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adjustRightInd w:val="0"/>
        <w:snapToGrid w:val="0"/>
        <w:rPr>
          <w:rFonts w:eastAsia="黑体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第五届中华经典诵写讲大赛</w:t>
      </w:r>
    </w:p>
    <w:p>
      <w:pPr>
        <w:adjustRightInd w:val="0"/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“印记中国”师生篆刻大赛方案</w:t>
      </w:r>
    </w:p>
    <w:p>
      <w:pPr>
        <w:jc w:val="left"/>
        <w:rPr>
          <w:rFonts w:eastAsia="仿宋_GB2312"/>
          <w:bCs/>
          <w:kern w:val="0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参赛对象</w:t>
      </w: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与组别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参赛对象为全国大中小学校在校学生和在职教师。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设手工篆刻、机器篆刻两个类别。每类分为小学生组、中学生组（初中、高中、中职学生）、</w:t>
      </w:r>
      <w:r>
        <w:rPr>
          <w:rFonts w:eastAsia="仿宋_GB2312"/>
          <w:b w:val="0"/>
          <w:bCs w:val="0"/>
          <w:color w:val="auto"/>
          <w:sz w:val="32"/>
          <w:szCs w:val="32"/>
        </w:rPr>
        <w:t>大学生组</w:t>
      </w:r>
      <w:r>
        <w:rPr>
          <w:rFonts w:eastAsia="仿宋_GB2312"/>
          <w:color w:val="auto"/>
          <w:sz w:val="32"/>
          <w:szCs w:val="32"/>
        </w:rPr>
        <w:t>（含高职学生、研究生、留学生）、教师组，共8个组别。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二、参赛要求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反映中华优秀文化、爱国情怀以及积极向上时代精神的词语、警句或中华古今名人名言。内容应完整、准确。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（二）形式要求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参赛作品内容使用汉字，字体不限。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参赛作品材质提倡使用除传统石材以外的各种新型材料，机器篆刻鼓励使用木头、陶瓷、金属等材料。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手工纂刻类：每人限报1件印屏（粘贴印蜕6~8方，需两个以上边款，作者自行粘贴、题签）。印屏尺寸为138×34cm，竖式。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机器篆刻类：作者根据设计稿以机器的方式制作篆刻作品的成品，并将钤印出的印蜕以印屏的方式呈现（粘贴印蜕6~8方，需两个以上边款，作者自行粘贴、题签）。印屏尺寸为138×34cm，竖式。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（三）提交要求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手工篆刻类作品要求在大赛官网上传印屏照片，另附作品释文。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机器篆刻类作品要求在大赛官网上传印屏照片、已完成印章实物照片，另附作品释文。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照片格式为JPG或JPEG，大小为1-5M，不超过5张，白色背景、无杂物，须有印面，要求能体现作品整体、局部等效果。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作品进入评审阶段后，相关信息不予更改。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（四）其他要求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参赛作品为参赛者独立创作。按大赛官网要求正确填写参赛者和指导教师姓名、作品名称、所在单位/学校等信息。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每人限报1名指导教师，教师组参赛者不填写指导教师。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（一）初赛：4月28日至6月15日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者登录大赛官网（www.jingdiansxj.cn，下同），按照参赛指引自主完成报名，参加语言文字知识及篆刻常识在线测试。每人可测试3次（以正式提交为准），系统确定最高分为最终成绩，60分以上合格，合格者方可提交参赛作品。成绩不计入复赛。作品提交时间截至6月15日17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（二）复赛：7月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分赛项执委会组织专家评审，按参赛作品评审成绩确定入围决赛的参赛者。复赛成绩不计入决赛。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（三）决赛：9月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分赛项执委会组织专家对印屏及实物进行评审，按评审成绩排序确定获奖作品及等次。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（四）展示：10月至12月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举办“印记中国”师生篆刻大赛获奖作品展览活动（具体事宜另行通知）。</w:t>
      </w:r>
    </w:p>
    <w:p>
      <w:pPr>
        <w:spacing w:line="56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四、联系方式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联系人：中华世纪坛艺术馆耿老师。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话：010-84187761（工作日9:00-17:00接听咨询）。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箱：</w:t>
      </w:r>
      <w:r>
        <w:fldChar w:fldCharType="begin"/>
      </w:r>
      <w:r>
        <w:instrText xml:space="preserve"> HYPERLINK "mailto:zhkdasai@163.com" </w:instrText>
      </w:r>
      <w:r>
        <w:fldChar w:fldCharType="separate"/>
      </w:r>
      <w:r>
        <w:rPr>
          <w:rFonts w:eastAsia="仿宋_GB2312"/>
          <w:sz w:val="32"/>
          <w:szCs w:val="32"/>
        </w:rPr>
        <w:t>zhkdasai@163.com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址：北京市海淀区复兴路甲9号中华世纪坛（篆刻大赛）。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编：100038。</w:t>
      </w:r>
    </w:p>
    <w:p>
      <w:pPr>
        <w:spacing w:line="560" w:lineRule="exac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3117D"/>
    <w:multiLevelType w:val="multilevel"/>
    <w:tmpl w:val="2D43117D"/>
    <w:lvl w:ilvl="0" w:tentative="0">
      <w:start w:val="1"/>
      <w:numFmt w:val="none"/>
      <w:lvlText w:val="一、"/>
      <w:lvlJc w:val="left"/>
      <w:pPr>
        <w:ind w:left="1360" w:hanging="7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547B6E"/>
    <w:rsid w:val="00547B6E"/>
    <w:rsid w:val="007754C5"/>
    <w:rsid w:val="00D32580"/>
    <w:rsid w:val="00F06352"/>
    <w:rsid w:val="41D010F6"/>
    <w:rsid w:val="448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3</Pages>
  <Words>1065</Words>
  <Characters>1158</Characters>
  <Lines>8</Lines>
  <Paragraphs>2</Paragraphs>
  <TotalTime>8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2023-05-17T02:57:00Z</dcterms:created>
  <dc:creator>JSJYT User</dc:creator>
  <cp:lastModifiedBy>华华</cp:lastModifiedBy>
  <dcterms:modified xsi:type="dcterms:W3CDTF">2023-05-29T08:19:40Z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88170EC0ED104727A220F89A318E1383_12</vt:lpwstr>
  </property>
</Properties>
</file>