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701E815">
      <w:pPr>
        <w:adjustRightInd w:val="0"/>
        <w:spacing w:before="312" w:beforeLines="100" w:after="312" w:afterLines="100" w:line="360" w:lineRule="auto"/>
        <w:contextualSpacing/>
        <w:jc w:val="center"/>
        <w:rPr>
          <w:rFonts w:hint="eastAsia" w:ascii="宋体" w:hAnsi="宋体"/>
          <w:b/>
          <w:sz w:val="28"/>
          <w:szCs w:val="28"/>
        </w:rPr>
      </w:pPr>
      <w:r>
        <w:rPr>
          <w:rFonts w:hint="eastAsia" w:ascii="宋体" w:hAnsi="宋体" w:cs="宋体"/>
          <w:b/>
          <w:bCs/>
          <w:color w:val="auto"/>
          <w:sz w:val="32"/>
          <w:szCs w:val="32"/>
          <w:lang w:val="en-US" w:eastAsia="zh-CN"/>
        </w:rPr>
        <w:t>南京财经大学红山学院图书馆定制雨伞收纳架</w:t>
      </w:r>
      <w:r>
        <w:rPr>
          <w:rFonts w:ascii="宋体" w:hAnsi="宋体"/>
          <w:b/>
          <w:sz w:val="28"/>
          <w:szCs w:val="28"/>
        </w:rPr>
        <w:t>采购</w:t>
      </w:r>
      <w:r>
        <w:rPr>
          <w:rFonts w:hint="eastAsia" w:ascii="宋体" w:hAnsi="宋体"/>
          <w:b/>
          <w:sz w:val="28"/>
          <w:szCs w:val="28"/>
        </w:rPr>
        <w:t>项目</w:t>
      </w:r>
    </w:p>
    <w:p w14:paraId="2DA62B3C">
      <w:pPr>
        <w:adjustRightInd w:val="0"/>
        <w:spacing w:before="312" w:beforeLines="100" w:after="312" w:afterLines="100" w:line="360" w:lineRule="auto"/>
        <w:contextualSpacing/>
        <w:jc w:val="center"/>
        <w:rPr>
          <w:rFonts w:hint="eastAsia" w:ascii="宋体" w:hAnsi="宋体"/>
          <w:b/>
          <w:sz w:val="28"/>
          <w:szCs w:val="28"/>
        </w:rPr>
      </w:pPr>
      <w:r>
        <w:rPr>
          <w:rFonts w:hint="eastAsia" w:ascii="宋体" w:hAnsi="宋体"/>
          <w:b/>
          <w:sz w:val="28"/>
          <w:szCs w:val="28"/>
        </w:rPr>
        <w:t>询价文件</w:t>
      </w:r>
    </w:p>
    <w:p w14:paraId="602C851A">
      <w:pPr>
        <w:adjustRightInd w:val="0"/>
        <w:spacing w:line="460" w:lineRule="exact"/>
        <w:ind w:firstLine="420" w:firstLineChars="200"/>
        <w:contextualSpacing/>
        <w:rPr>
          <w:rFonts w:hint="eastAsia" w:ascii="宋体" w:hAnsi="宋体"/>
          <w:szCs w:val="21"/>
        </w:rPr>
      </w:pPr>
      <w:r>
        <w:rPr>
          <w:rFonts w:hint="eastAsia" w:ascii="宋体" w:hAnsi="宋体"/>
          <w:szCs w:val="21"/>
        </w:rPr>
        <w:t>南京财经大学红山学院</w:t>
      </w:r>
      <w:r>
        <w:rPr>
          <w:rFonts w:hint="eastAsia" w:ascii="宋体" w:hAnsi="宋体"/>
          <w:szCs w:val="21"/>
          <w:lang w:val="en-US" w:eastAsia="zh-CN"/>
        </w:rPr>
        <w:t>图书馆雨伞收纳架</w:t>
      </w:r>
      <w:r>
        <w:rPr>
          <w:rFonts w:ascii="宋体" w:hAnsi="宋体"/>
          <w:szCs w:val="21"/>
        </w:rPr>
        <w:t>采购</w:t>
      </w:r>
      <w:r>
        <w:rPr>
          <w:rFonts w:hint="eastAsia" w:ascii="宋体" w:hAnsi="宋体"/>
          <w:szCs w:val="21"/>
        </w:rPr>
        <w:t>项目通过</w:t>
      </w:r>
      <w:r>
        <w:rPr>
          <w:rFonts w:ascii="宋体" w:hAnsi="宋体"/>
          <w:szCs w:val="21"/>
        </w:rPr>
        <w:t>询价方式</w:t>
      </w:r>
      <w:r>
        <w:rPr>
          <w:rFonts w:hint="eastAsia" w:ascii="宋体" w:hAnsi="宋体"/>
          <w:szCs w:val="21"/>
        </w:rPr>
        <w:t>采购，欢迎符合资质要求的单位参与报价</w:t>
      </w:r>
      <w:r>
        <w:rPr>
          <w:rFonts w:hint="eastAsia" w:ascii="宋体" w:hAnsi="宋体"/>
          <w:szCs w:val="21"/>
          <w:lang w:eastAsia="zh-CN"/>
        </w:rPr>
        <w:t>。</w:t>
      </w:r>
      <w:r>
        <w:rPr>
          <w:rFonts w:hint="eastAsia" w:ascii="宋体" w:hAnsi="宋体"/>
          <w:szCs w:val="21"/>
        </w:rPr>
        <w:t>本次询价采购由学院招投标</w:t>
      </w:r>
      <w:r>
        <w:rPr>
          <w:rFonts w:ascii="宋体" w:hAnsi="宋体"/>
          <w:szCs w:val="21"/>
        </w:rPr>
        <w:t>工作小组</w:t>
      </w:r>
      <w:r>
        <w:rPr>
          <w:rFonts w:hint="eastAsia" w:ascii="宋体" w:hAnsi="宋体"/>
          <w:szCs w:val="21"/>
        </w:rPr>
        <w:t>统一组织，并按照《南京财经大学红山学院招投标管理办法（试行）》有关规定开展工作，请各参与单位积极配合，认真阅读本询价文件。现将有关事项告知如下：</w:t>
      </w:r>
    </w:p>
    <w:p w14:paraId="6DA9AC5D">
      <w:pPr>
        <w:adjustRightInd w:val="0"/>
        <w:spacing w:line="460" w:lineRule="exact"/>
        <w:ind w:firstLine="420" w:firstLineChars="200"/>
        <w:contextualSpacing/>
        <w:rPr>
          <w:rFonts w:hint="eastAsia" w:ascii="宋体" w:hAnsi="宋体"/>
          <w:szCs w:val="21"/>
        </w:rPr>
      </w:pPr>
      <w:r>
        <w:rPr>
          <w:rFonts w:hint="eastAsia" w:ascii="宋体" w:hAnsi="宋体"/>
          <w:b/>
          <w:szCs w:val="21"/>
        </w:rPr>
        <w:t>一、承办</w:t>
      </w:r>
      <w:r>
        <w:rPr>
          <w:rFonts w:hint="eastAsia" w:ascii="宋体" w:hAnsi="宋体"/>
          <w:b/>
          <w:color w:val="auto"/>
          <w:szCs w:val="21"/>
        </w:rPr>
        <w:t>部门：</w:t>
      </w:r>
      <w:r>
        <w:rPr>
          <w:rFonts w:hint="eastAsia" w:ascii="宋体" w:hAnsi="宋体"/>
          <w:color w:val="auto"/>
          <w:szCs w:val="21"/>
        </w:rPr>
        <w:t>南京财经大学红山学院</w:t>
      </w:r>
      <w:r>
        <w:rPr>
          <w:rFonts w:hint="eastAsia" w:ascii="宋体" w:hAnsi="宋体"/>
          <w:color w:val="auto"/>
          <w:szCs w:val="21"/>
          <w:lang w:val="en-US" w:eastAsia="zh-CN"/>
        </w:rPr>
        <w:t>图书馆</w:t>
      </w:r>
      <w:r>
        <w:rPr>
          <w:rFonts w:hint="eastAsia" w:ascii="宋体" w:hAnsi="宋体"/>
          <w:color w:val="auto"/>
          <w:szCs w:val="21"/>
        </w:rPr>
        <w:t>。</w:t>
      </w:r>
    </w:p>
    <w:p w14:paraId="6798E9EC">
      <w:pPr>
        <w:adjustRightInd w:val="0"/>
        <w:spacing w:line="460" w:lineRule="exact"/>
        <w:ind w:firstLine="420" w:firstLineChars="200"/>
        <w:contextualSpacing/>
        <w:rPr>
          <w:rFonts w:hint="eastAsia" w:ascii="宋体" w:hAnsi="宋体"/>
          <w:b/>
          <w:szCs w:val="21"/>
        </w:rPr>
      </w:pPr>
      <w:r>
        <w:rPr>
          <w:rFonts w:hint="eastAsia" w:ascii="宋体" w:hAnsi="宋体"/>
          <w:b/>
          <w:szCs w:val="21"/>
        </w:rPr>
        <w:t>二、项目描述：</w:t>
      </w:r>
    </w:p>
    <w:p w14:paraId="781AF399">
      <w:pPr>
        <w:adjustRightInd w:val="0"/>
        <w:spacing w:line="460" w:lineRule="exact"/>
        <w:ind w:firstLine="420" w:firstLineChars="200"/>
        <w:contextualSpacing/>
        <w:rPr>
          <w:rFonts w:hint="eastAsia" w:ascii="宋体" w:hAnsi="宋体"/>
          <w:color w:val="auto"/>
          <w:szCs w:val="21"/>
          <w:lang w:val="en-US" w:eastAsia="zh-CN"/>
        </w:rPr>
      </w:pPr>
      <w:r>
        <w:rPr>
          <w:rFonts w:hint="eastAsia" w:ascii="宋体" w:hAnsi="宋体"/>
          <w:color w:val="auto"/>
          <w:szCs w:val="21"/>
          <w:lang w:val="en-US" w:eastAsia="zh-CN"/>
        </w:rPr>
        <w:t>共计2组（共840孔），每组7个（共420孔），长700cm*宽30.5cm*高110cm。</w:t>
      </w:r>
    </w:p>
    <w:p w14:paraId="735815BB">
      <w:pPr>
        <w:adjustRightInd w:val="0"/>
        <w:spacing w:line="460" w:lineRule="exact"/>
        <w:ind w:firstLine="420" w:firstLineChars="200"/>
        <w:contextualSpacing/>
        <w:rPr>
          <w:rFonts w:hint="eastAsia" w:ascii="宋体" w:hAnsi="宋体"/>
          <w:color w:val="auto"/>
          <w:szCs w:val="21"/>
        </w:rPr>
      </w:pPr>
      <w:r>
        <w:rPr>
          <w:rFonts w:hint="eastAsia" w:ascii="宋体" w:hAnsi="宋体"/>
          <w:color w:val="auto"/>
          <w:szCs w:val="21"/>
          <w:lang w:val="en-US" w:eastAsia="zh-CN"/>
        </w:rPr>
        <w:t>伞架主体304不锈钢波纹管，内胆ps塑料制品，图和文字采用uv喷绘，</w:t>
      </w:r>
      <w:r>
        <w:rPr>
          <w:rFonts w:hint="eastAsia" w:ascii="宋体" w:hAnsi="宋体" w:cs="宋体"/>
          <w:color w:val="auto"/>
          <w:sz w:val="24"/>
          <w:szCs w:val="24"/>
          <w:lang w:val="en-US" w:eastAsia="zh-CN"/>
        </w:rPr>
        <w:t>底部加滑轮</w:t>
      </w:r>
      <w:r>
        <w:rPr>
          <w:rFonts w:hint="eastAsia" w:ascii="宋体" w:hAnsi="宋体"/>
          <w:color w:val="auto"/>
          <w:szCs w:val="21"/>
          <w:lang w:val="en-US" w:eastAsia="zh-CN"/>
        </w:rPr>
        <w:t>。</w:t>
      </w:r>
      <w:r>
        <w:rPr>
          <w:rFonts w:hint="eastAsia" w:ascii="宋体" w:hAnsi="宋体"/>
          <w:color w:val="auto"/>
          <w:szCs w:val="21"/>
        </w:rPr>
        <w:t>材质与耐用性：选择坚固耐用、防水防潮的材质，以确保雨伞收纳架的使用寿命和实用性。</w:t>
      </w:r>
    </w:p>
    <w:p w14:paraId="3107A0F8">
      <w:pPr>
        <w:adjustRightInd w:val="0"/>
        <w:spacing w:line="460" w:lineRule="exact"/>
        <w:ind w:firstLine="420" w:firstLineChars="200"/>
        <w:contextualSpacing/>
        <w:rPr>
          <w:rFonts w:hint="eastAsia" w:ascii="宋体" w:hAnsi="宋体"/>
          <w:color w:val="auto"/>
          <w:szCs w:val="21"/>
        </w:rPr>
      </w:pPr>
      <w:r>
        <w:rPr>
          <w:rFonts w:hint="eastAsia" w:ascii="宋体" w:hAnsi="宋体"/>
          <w:color w:val="auto"/>
          <w:szCs w:val="21"/>
        </w:rPr>
        <w:t>容量与布局：根据图书馆的实际面积和学生人数，合理规划雨伞收纳架的容量和布局，以满足学生的需求。</w:t>
      </w:r>
    </w:p>
    <w:p w14:paraId="7F8B1D87">
      <w:pPr>
        <w:adjustRightInd w:val="0"/>
        <w:spacing w:line="460" w:lineRule="exact"/>
        <w:ind w:firstLine="420" w:firstLineChars="200"/>
        <w:contextualSpacing/>
        <w:rPr>
          <w:rFonts w:hint="default" w:ascii="宋体" w:hAnsi="宋体" w:eastAsia="宋体"/>
          <w:color w:val="auto"/>
          <w:szCs w:val="21"/>
          <w:highlight w:val="yellow"/>
          <w:lang w:val="en-US" w:eastAsia="zh-CN"/>
        </w:rPr>
      </w:pPr>
      <w:r>
        <w:rPr>
          <w:rFonts w:hint="eastAsia" w:ascii="宋体" w:hAnsi="宋体"/>
          <w:color w:val="auto"/>
          <w:szCs w:val="21"/>
        </w:rPr>
        <w:t>设计与美观：注重雨伞收纳架的设计感和美观性，使其与图书馆的整体环境相协调。</w:t>
      </w:r>
    </w:p>
    <w:p w14:paraId="1EF073FD">
      <w:pPr>
        <w:adjustRightInd w:val="0"/>
        <w:spacing w:line="460" w:lineRule="exact"/>
        <w:ind w:firstLine="420" w:firstLineChars="200"/>
        <w:contextualSpacing/>
        <w:rPr>
          <w:rFonts w:hint="eastAsia" w:ascii="宋体" w:hAnsi="宋体"/>
          <w:color w:val="auto"/>
          <w:szCs w:val="21"/>
        </w:rPr>
      </w:pPr>
      <w:r>
        <w:rPr>
          <w:rFonts w:hint="eastAsia" w:ascii="宋体" w:hAnsi="宋体"/>
          <w:color w:val="auto"/>
          <w:szCs w:val="21"/>
        </w:rPr>
        <w:t>安装与维护：</w:t>
      </w:r>
      <w:r>
        <w:rPr>
          <w:rFonts w:hint="eastAsia" w:ascii="宋体" w:hAnsi="宋体"/>
          <w:color w:val="auto"/>
          <w:szCs w:val="21"/>
          <w:lang w:val="en-US" w:eastAsia="zh-CN"/>
        </w:rPr>
        <w:t>需</w:t>
      </w:r>
      <w:r>
        <w:rPr>
          <w:rFonts w:hint="eastAsia" w:ascii="宋体" w:hAnsi="宋体"/>
          <w:color w:val="auto"/>
          <w:szCs w:val="21"/>
        </w:rPr>
        <w:t>考虑雨伞收纳架的安装便捷性和后期维护的便利性。</w:t>
      </w:r>
    </w:p>
    <w:p w14:paraId="4AD8DBDB">
      <w:pPr>
        <w:adjustRightInd w:val="0"/>
        <w:spacing w:line="460" w:lineRule="exact"/>
        <w:ind w:firstLine="420" w:firstLineChars="200"/>
        <w:contextualSpacing/>
        <w:rPr>
          <w:rFonts w:hint="eastAsia" w:ascii="宋体" w:hAnsi="宋体"/>
          <w:color w:val="auto"/>
          <w:szCs w:val="21"/>
        </w:rPr>
      </w:pPr>
      <w:r>
        <w:rPr>
          <w:rFonts w:hint="eastAsia" w:ascii="宋体" w:hAnsi="宋体"/>
          <w:color w:val="auto"/>
          <w:szCs w:val="21"/>
        </w:rPr>
        <w:t>中标供应商所提供的新购产品应符合国家及行业的强制性要求，新购</w:t>
      </w:r>
      <w:r>
        <w:rPr>
          <w:rFonts w:hint="eastAsia" w:ascii="宋体" w:hAnsi="宋体"/>
          <w:color w:val="auto"/>
          <w:szCs w:val="21"/>
          <w:lang w:val="en-US" w:eastAsia="zh-CN"/>
        </w:rPr>
        <w:t>雨伞收纳架</w:t>
      </w:r>
      <w:r>
        <w:rPr>
          <w:rFonts w:hint="eastAsia" w:ascii="宋体" w:hAnsi="宋体"/>
          <w:color w:val="auto"/>
          <w:szCs w:val="21"/>
        </w:rPr>
        <w:t>质保</w:t>
      </w:r>
      <w:r>
        <w:rPr>
          <w:rFonts w:hint="eastAsia" w:ascii="宋体" w:hAnsi="宋体"/>
          <w:color w:val="auto"/>
          <w:szCs w:val="21"/>
          <w:lang w:val="en-US" w:eastAsia="zh-CN"/>
        </w:rPr>
        <w:t>4</w:t>
      </w:r>
      <w:r>
        <w:rPr>
          <w:rFonts w:hint="eastAsia" w:ascii="宋体" w:hAnsi="宋体"/>
          <w:color w:val="auto"/>
          <w:szCs w:val="21"/>
        </w:rPr>
        <w:t>年</w:t>
      </w:r>
      <w:r>
        <w:rPr>
          <w:rFonts w:hint="eastAsia" w:ascii="宋体" w:hAnsi="宋体"/>
          <w:color w:val="auto"/>
          <w:szCs w:val="21"/>
          <w:lang w:eastAsia="zh-CN"/>
        </w:rPr>
        <w:t>，</w:t>
      </w:r>
      <w:r>
        <w:rPr>
          <w:rFonts w:hint="eastAsia" w:ascii="宋体" w:hAnsi="宋体"/>
          <w:color w:val="auto"/>
          <w:szCs w:val="21"/>
          <w:lang w:val="en-US" w:eastAsia="zh-CN"/>
        </w:rPr>
        <w:t>质保期内需提供免费上门维护</w:t>
      </w:r>
      <w:r>
        <w:rPr>
          <w:rFonts w:hint="eastAsia" w:ascii="宋体" w:hAnsi="宋体"/>
          <w:color w:val="auto"/>
          <w:szCs w:val="21"/>
        </w:rPr>
        <w:t>。</w:t>
      </w:r>
    </w:p>
    <w:p w14:paraId="084BF633">
      <w:pPr>
        <w:adjustRightInd w:val="0"/>
        <w:spacing w:line="460" w:lineRule="exact"/>
        <w:ind w:firstLine="420" w:firstLineChars="200"/>
        <w:contextualSpacing/>
        <w:rPr>
          <w:rFonts w:hint="eastAsia" w:ascii="宋体" w:hAnsi="宋体"/>
          <w:szCs w:val="21"/>
        </w:rPr>
      </w:pPr>
      <w:r>
        <w:rPr>
          <w:rFonts w:hint="eastAsia" w:ascii="宋体" w:hAnsi="宋体"/>
          <w:b/>
          <w:szCs w:val="21"/>
        </w:rPr>
        <w:t>三、项目地点：南京市高淳区古柏街道鹿鸣大道66号</w:t>
      </w:r>
      <w:r>
        <w:rPr>
          <w:rFonts w:hint="eastAsia" w:ascii="宋体" w:hAnsi="宋体"/>
          <w:b/>
          <w:bCs/>
          <w:szCs w:val="21"/>
        </w:rPr>
        <w:t>，南京财经大学红山学院高淳</w:t>
      </w:r>
      <w:r>
        <w:rPr>
          <w:rFonts w:ascii="宋体" w:hAnsi="宋体"/>
          <w:b/>
          <w:bCs/>
          <w:szCs w:val="21"/>
        </w:rPr>
        <w:t>校区</w:t>
      </w:r>
      <w:r>
        <w:rPr>
          <w:rFonts w:hint="eastAsia" w:ascii="宋体" w:hAnsi="宋体"/>
          <w:b/>
          <w:bCs/>
          <w:szCs w:val="21"/>
        </w:rPr>
        <w:t>。</w:t>
      </w:r>
    </w:p>
    <w:p w14:paraId="2596D227">
      <w:pPr>
        <w:adjustRightInd w:val="0"/>
        <w:spacing w:line="460" w:lineRule="exact"/>
        <w:ind w:firstLine="420" w:firstLineChars="200"/>
        <w:contextualSpacing/>
        <w:rPr>
          <w:rFonts w:hint="eastAsia" w:ascii="宋体" w:hAnsi="宋体"/>
          <w:b/>
          <w:szCs w:val="21"/>
        </w:rPr>
      </w:pPr>
      <w:r>
        <w:rPr>
          <w:rFonts w:hint="eastAsia" w:ascii="宋体" w:hAnsi="宋体"/>
          <w:b/>
          <w:szCs w:val="21"/>
        </w:rPr>
        <w:t>四、报价单位资质：</w:t>
      </w:r>
    </w:p>
    <w:p w14:paraId="668151D6">
      <w:pPr>
        <w:adjustRightInd w:val="0"/>
        <w:spacing w:line="460" w:lineRule="exact"/>
        <w:ind w:firstLine="420" w:firstLineChars="200"/>
        <w:contextualSpacing/>
        <w:rPr>
          <w:rFonts w:hint="eastAsia" w:ascii="宋体" w:hAnsi="宋体"/>
          <w:color w:val="auto"/>
          <w:szCs w:val="21"/>
        </w:rPr>
      </w:pPr>
      <w:r>
        <w:rPr>
          <w:rFonts w:hint="eastAsia" w:ascii="宋体" w:hAnsi="宋体"/>
          <w:color w:val="auto"/>
          <w:szCs w:val="21"/>
        </w:rPr>
        <w:t>1．符合《中华人民币共和国政府采购法》第二十二条的规定；</w:t>
      </w:r>
    </w:p>
    <w:p w14:paraId="05775F28">
      <w:pPr>
        <w:adjustRightInd w:val="0"/>
        <w:spacing w:line="460" w:lineRule="exact"/>
        <w:ind w:firstLine="420" w:firstLineChars="200"/>
        <w:contextualSpacing/>
        <w:rPr>
          <w:rFonts w:hint="eastAsia" w:ascii="宋体" w:hAnsi="宋体"/>
          <w:color w:val="auto"/>
          <w:szCs w:val="21"/>
        </w:rPr>
      </w:pPr>
      <w:r>
        <w:rPr>
          <w:rFonts w:hint="eastAsia" w:ascii="宋体" w:hAnsi="宋体"/>
          <w:color w:val="auto"/>
          <w:szCs w:val="21"/>
        </w:rPr>
        <w:t>2．在工商行政管理部门和税务部门登记注册的企业具有独立法人资格，持有效营业执照、税务登记证、组织机构代码证（或三证合一）；</w:t>
      </w:r>
    </w:p>
    <w:p w14:paraId="69BBE359">
      <w:pPr>
        <w:adjustRightInd w:val="0"/>
        <w:spacing w:line="460" w:lineRule="exact"/>
        <w:ind w:firstLine="420" w:firstLineChars="200"/>
        <w:contextualSpacing/>
        <w:rPr>
          <w:rFonts w:hint="eastAsia" w:ascii="宋体" w:hAnsi="宋体"/>
          <w:szCs w:val="21"/>
        </w:rPr>
      </w:pPr>
      <w:r>
        <w:rPr>
          <w:rFonts w:hint="eastAsia" w:ascii="宋体" w:hAnsi="宋体"/>
          <w:szCs w:val="21"/>
          <w:lang w:val="en-US" w:eastAsia="zh-CN"/>
        </w:rPr>
        <w:t>3</w:t>
      </w:r>
      <w:r>
        <w:rPr>
          <w:rFonts w:hint="eastAsia" w:ascii="宋体" w:hAnsi="宋体"/>
          <w:szCs w:val="21"/>
        </w:rPr>
        <w:t>．本项目不接受联合体报价。</w:t>
      </w:r>
    </w:p>
    <w:p w14:paraId="70680CD9">
      <w:pPr>
        <w:adjustRightInd w:val="0"/>
        <w:spacing w:line="460" w:lineRule="exact"/>
        <w:ind w:firstLine="420" w:firstLineChars="200"/>
        <w:contextualSpacing/>
        <w:rPr>
          <w:rFonts w:hint="eastAsia" w:ascii="宋体" w:hAnsi="宋体"/>
          <w:szCs w:val="21"/>
        </w:rPr>
      </w:pPr>
      <w:r>
        <w:rPr>
          <w:rFonts w:hint="eastAsia" w:ascii="宋体" w:hAnsi="宋体"/>
          <w:b/>
          <w:szCs w:val="21"/>
        </w:rPr>
        <w:t>五、现场踏勘：</w:t>
      </w:r>
      <w:r>
        <w:rPr>
          <w:rFonts w:hint="eastAsia" w:ascii="宋体" w:hAnsi="宋体"/>
          <w:szCs w:val="21"/>
        </w:rPr>
        <w:t>本项目安排</w:t>
      </w:r>
      <w:r>
        <w:rPr>
          <w:rFonts w:ascii="宋体" w:hAnsi="宋体"/>
          <w:szCs w:val="21"/>
        </w:rPr>
        <w:t>现场</w:t>
      </w:r>
      <w:r>
        <w:rPr>
          <w:rFonts w:hint="eastAsia" w:ascii="宋体" w:hAnsi="宋体"/>
          <w:szCs w:val="21"/>
        </w:rPr>
        <w:t>勘查。</w:t>
      </w:r>
    </w:p>
    <w:p w14:paraId="1FE59666">
      <w:pPr>
        <w:adjustRightInd w:val="0"/>
        <w:spacing w:line="460" w:lineRule="exact"/>
        <w:ind w:firstLine="420" w:firstLineChars="200"/>
        <w:contextualSpacing/>
        <w:rPr>
          <w:rFonts w:hint="eastAsia" w:ascii="宋体" w:hAnsi="宋体"/>
          <w:szCs w:val="21"/>
        </w:rPr>
      </w:pPr>
      <w:r>
        <w:rPr>
          <w:rFonts w:hint="eastAsia" w:ascii="宋体" w:hAnsi="宋体"/>
          <w:b/>
          <w:szCs w:val="21"/>
        </w:rPr>
        <w:t>六、成交供应商确定：</w:t>
      </w:r>
      <w:r>
        <w:rPr>
          <w:rFonts w:hint="eastAsia" w:ascii="宋体" w:hAnsi="宋体"/>
          <w:szCs w:val="21"/>
        </w:rPr>
        <w:t>在完全满足询价文件要求的有效报价中，以</w:t>
      </w:r>
      <w:r>
        <w:rPr>
          <w:rFonts w:ascii="宋体" w:hAnsi="宋体"/>
          <w:szCs w:val="21"/>
        </w:rPr>
        <w:t>总价最低原则确定成交供应商</w:t>
      </w:r>
      <w:r>
        <w:rPr>
          <w:rFonts w:hint="eastAsia" w:ascii="宋体" w:hAnsi="宋体"/>
          <w:szCs w:val="21"/>
        </w:rPr>
        <w:t>。</w:t>
      </w:r>
    </w:p>
    <w:p w14:paraId="7F1D63A0">
      <w:pPr>
        <w:adjustRightInd w:val="0"/>
        <w:spacing w:line="460" w:lineRule="exact"/>
        <w:ind w:firstLine="420" w:firstLineChars="200"/>
        <w:contextualSpacing/>
        <w:rPr>
          <w:rFonts w:hint="eastAsia" w:ascii="宋体" w:hAnsi="宋体"/>
          <w:szCs w:val="21"/>
        </w:rPr>
      </w:pPr>
      <w:r>
        <w:rPr>
          <w:rFonts w:hint="eastAsia" w:ascii="宋体" w:hAnsi="宋体"/>
          <w:b/>
          <w:szCs w:val="21"/>
        </w:rPr>
        <w:t>七、付款方式：</w:t>
      </w:r>
      <w:r>
        <w:rPr>
          <w:rFonts w:hint="eastAsia" w:ascii="宋体" w:hAnsi="宋体"/>
          <w:szCs w:val="21"/>
        </w:rPr>
        <w:t>在指定位置</w:t>
      </w:r>
      <w:r>
        <w:rPr>
          <w:rFonts w:ascii="宋体" w:hAnsi="宋体"/>
          <w:szCs w:val="21"/>
        </w:rPr>
        <w:t>交货并验收合格后支付</w:t>
      </w:r>
      <w:r>
        <w:rPr>
          <w:rFonts w:hint="eastAsia" w:ascii="宋体" w:hAnsi="宋体"/>
          <w:szCs w:val="21"/>
          <w:lang w:val="en-US" w:eastAsia="zh-CN"/>
        </w:rPr>
        <w:t>90%</w:t>
      </w:r>
      <w:r>
        <w:rPr>
          <w:rFonts w:ascii="宋体" w:hAnsi="宋体"/>
          <w:szCs w:val="21"/>
        </w:rPr>
        <w:t>货款</w:t>
      </w:r>
      <w:r>
        <w:rPr>
          <w:rFonts w:hint="eastAsia" w:ascii="宋体" w:hAnsi="宋体"/>
          <w:szCs w:val="21"/>
          <w:lang w:eastAsia="zh-CN"/>
        </w:rPr>
        <w:t>，</w:t>
      </w:r>
      <w:r>
        <w:rPr>
          <w:rFonts w:hint="eastAsia" w:ascii="宋体" w:hAnsi="宋体"/>
          <w:szCs w:val="21"/>
          <w:lang w:val="en-US" w:eastAsia="zh-CN"/>
        </w:rPr>
        <w:t>其余10%货款在验收合格满一年后支付</w:t>
      </w:r>
      <w:r>
        <w:rPr>
          <w:rFonts w:hint="eastAsia" w:ascii="宋体" w:hAnsi="宋体"/>
          <w:szCs w:val="21"/>
        </w:rPr>
        <w:t>。中标单位</w:t>
      </w:r>
      <w:r>
        <w:rPr>
          <w:rFonts w:hint="eastAsia" w:ascii="宋体" w:hAnsi="宋体"/>
          <w:szCs w:val="21"/>
          <w:lang w:val="en-US" w:eastAsia="zh-CN"/>
        </w:rPr>
        <w:t>需</w:t>
      </w:r>
      <w:r>
        <w:rPr>
          <w:rFonts w:hint="eastAsia" w:ascii="宋体" w:hAnsi="宋体"/>
          <w:szCs w:val="21"/>
        </w:rPr>
        <w:t>开具正规增值税普通发票。</w:t>
      </w:r>
    </w:p>
    <w:p w14:paraId="7DEC4D6D">
      <w:pPr>
        <w:adjustRightInd w:val="0"/>
        <w:spacing w:line="460" w:lineRule="exact"/>
        <w:ind w:firstLine="420" w:firstLineChars="200"/>
        <w:contextualSpacing/>
        <w:rPr>
          <w:rFonts w:hint="eastAsia" w:ascii="宋体" w:hAnsi="宋体"/>
          <w:szCs w:val="21"/>
        </w:rPr>
      </w:pPr>
      <w:r>
        <w:rPr>
          <w:rFonts w:hint="eastAsia" w:ascii="宋体" w:hAnsi="宋体"/>
          <w:b/>
          <w:szCs w:val="21"/>
        </w:rPr>
        <w:t>八、工期：</w:t>
      </w:r>
      <w:r>
        <w:rPr>
          <w:rFonts w:hint="eastAsia" w:ascii="宋体" w:hAnsi="宋体"/>
          <w:szCs w:val="21"/>
        </w:rPr>
        <w:t>自合同签订之日起</w:t>
      </w:r>
      <w:r>
        <w:rPr>
          <w:rFonts w:hint="eastAsia" w:ascii="宋体" w:hAnsi="宋体"/>
          <w:szCs w:val="21"/>
          <w:lang w:val="en-US" w:eastAsia="zh-CN"/>
        </w:rPr>
        <w:t>60</w:t>
      </w:r>
      <w:r>
        <w:rPr>
          <w:rFonts w:hint="eastAsia" w:ascii="宋体" w:hAnsi="宋体"/>
          <w:szCs w:val="21"/>
        </w:rPr>
        <w:t>个日历日内交付使用。</w:t>
      </w:r>
    </w:p>
    <w:p w14:paraId="231F6D0C">
      <w:pPr>
        <w:adjustRightInd w:val="0"/>
        <w:spacing w:line="460" w:lineRule="exact"/>
        <w:ind w:firstLine="420" w:firstLineChars="200"/>
        <w:contextualSpacing/>
        <w:rPr>
          <w:rFonts w:hint="eastAsia" w:ascii="宋体" w:hAnsi="宋体"/>
          <w:b/>
          <w:szCs w:val="21"/>
        </w:rPr>
      </w:pPr>
      <w:r>
        <w:rPr>
          <w:rFonts w:hint="eastAsia" w:ascii="宋体" w:hAnsi="宋体"/>
          <w:b/>
          <w:szCs w:val="21"/>
        </w:rPr>
        <w:t>九、报价文件的组成</w:t>
      </w:r>
    </w:p>
    <w:p w14:paraId="7D3A96BF">
      <w:pPr>
        <w:adjustRightInd w:val="0"/>
        <w:spacing w:line="460" w:lineRule="exact"/>
        <w:ind w:firstLine="420" w:firstLineChars="200"/>
        <w:contextualSpacing/>
        <w:rPr>
          <w:rFonts w:hint="eastAsia" w:ascii="宋体" w:hAnsi="宋体"/>
          <w:szCs w:val="21"/>
        </w:rPr>
      </w:pPr>
      <w:r>
        <w:rPr>
          <w:rFonts w:hint="eastAsia" w:ascii="宋体" w:hAnsi="宋体"/>
          <w:szCs w:val="21"/>
        </w:rPr>
        <w:t>1．资质证明：报价人有效营业执照（或三证合一）、相关资格证书复印件。（原件备查）</w:t>
      </w:r>
    </w:p>
    <w:p w14:paraId="7F504091">
      <w:pPr>
        <w:adjustRightInd w:val="0"/>
        <w:spacing w:line="460" w:lineRule="exact"/>
        <w:ind w:firstLine="420" w:firstLineChars="200"/>
        <w:contextualSpacing/>
        <w:rPr>
          <w:rFonts w:hint="default" w:ascii="宋体" w:hAnsi="宋体"/>
          <w:color w:val="auto"/>
          <w:szCs w:val="21"/>
          <w:lang w:val="en-US" w:eastAsia="zh-CN"/>
        </w:rPr>
      </w:pPr>
      <w:r>
        <w:rPr>
          <w:rFonts w:hint="eastAsia" w:ascii="宋体" w:hAnsi="宋体"/>
          <w:szCs w:val="21"/>
        </w:rPr>
        <w:t>2．报价单：报价为一次性报价，包括项目</w:t>
      </w:r>
      <w:r>
        <w:rPr>
          <w:rFonts w:ascii="宋体" w:hAnsi="宋体"/>
          <w:szCs w:val="21"/>
        </w:rPr>
        <w:t>所产生的</w:t>
      </w:r>
      <w:r>
        <w:rPr>
          <w:rFonts w:hint="eastAsia" w:ascii="宋体" w:hAnsi="宋体"/>
          <w:szCs w:val="21"/>
        </w:rPr>
        <w:t>运输</w:t>
      </w:r>
      <w:r>
        <w:rPr>
          <w:rFonts w:ascii="宋体" w:hAnsi="宋体"/>
          <w:szCs w:val="21"/>
        </w:rPr>
        <w:t>费、税金等</w:t>
      </w:r>
      <w:r>
        <w:rPr>
          <w:rFonts w:hint="eastAsia" w:ascii="宋体" w:hAnsi="宋体"/>
          <w:szCs w:val="21"/>
        </w:rPr>
        <w:t>全部费用，采购人不再另付其他任何费用。</w:t>
      </w:r>
      <w:r>
        <w:rPr>
          <w:rFonts w:hint="eastAsia" w:ascii="宋体" w:hAnsi="宋体"/>
          <w:color w:val="auto"/>
          <w:szCs w:val="21"/>
          <w:lang w:val="en-US" w:eastAsia="zh-CN"/>
        </w:rPr>
        <w:t>项目最高限价2.7万元，超过限价报价无效。</w:t>
      </w:r>
    </w:p>
    <w:p w14:paraId="34DFAEFB">
      <w:pPr>
        <w:adjustRightInd w:val="0"/>
        <w:spacing w:line="460" w:lineRule="exact"/>
        <w:ind w:firstLine="420" w:firstLineChars="200"/>
        <w:contextualSpacing/>
        <w:rPr>
          <w:rFonts w:hint="eastAsia" w:ascii="宋体" w:hAnsi="宋体"/>
          <w:szCs w:val="21"/>
        </w:rPr>
      </w:pPr>
      <w:r>
        <w:rPr>
          <w:rFonts w:hint="eastAsia" w:ascii="宋体" w:hAnsi="宋体"/>
          <w:szCs w:val="21"/>
        </w:rPr>
        <w:t>3．承诺及说明：报价人对询价文件中采购人需求的响应承诺、质量承诺、售后</w:t>
      </w:r>
      <w:r>
        <w:rPr>
          <w:rFonts w:ascii="宋体" w:hAnsi="宋体"/>
          <w:szCs w:val="21"/>
        </w:rPr>
        <w:t>承诺</w:t>
      </w:r>
      <w:r>
        <w:rPr>
          <w:rFonts w:hint="eastAsia" w:ascii="宋体" w:hAnsi="宋体"/>
          <w:szCs w:val="21"/>
        </w:rPr>
        <w:t>，以及报价人认为其它需要说明和承诺的材料。</w:t>
      </w:r>
    </w:p>
    <w:p w14:paraId="2AB94507">
      <w:pPr>
        <w:adjustRightInd w:val="0"/>
        <w:spacing w:line="460" w:lineRule="exact"/>
        <w:ind w:firstLine="420" w:firstLineChars="200"/>
        <w:contextualSpacing/>
        <w:rPr>
          <w:rFonts w:hint="eastAsia" w:ascii="宋体" w:hAnsi="宋体"/>
          <w:b/>
          <w:szCs w:val="21"/>
        </w:rPr>
      </w:pPr>
      <w:r>
        <w:rPr>
          <w:rFonts w:hint="eastAsia" w:ascii="宋体" w:hAnsi="宋体"/>
          <w:b/>
          <w:szCs w:val="21"/>
        </w:rPr>
        <w:t>注：提供的全部资质材料复印件须加盖报价人公章，原件备查。</w:t>
      </w:r>
    </w:p>
    <w:p w14:paraId="22481BD1">
      <w:pPr>
        <w:adjustRightInd w:val="0"/>
        <w:spacing w:line="460" w:lineRule="exact"/>
        <w:ind w:firstLine="420" w:firstLineChars="200"/>
        <w:contextualSpacing/>
        <w:rPr>
          <w:rFonts w:hint="eastAsia" w:ascii="宋体" w:hAnsi="宋体"/>
          <w:b/>
          <w:szCs w:val="21"/>
        </w:rPr>
      </w:pPr>
      <w:r>
        <w:rPr>
          <w:rFonts w:hint="eastAsia" w:ascii="宋体" w:hAnsi="宋体"/>
          <w:b/>
          <w:szCs w:val="21"/>
        </w:rPr>
        <w:t>十、</w:t>
      </w:r>
      <w:r>
        <w:rPr>
          <w:rFonts w:ascii="宋体" w:hAnsi="宋体"/>
          <w:b/>
          <w:szCs w:val="21"/>
        </w:rPr>
        <w:t>报价文件签</w:t>
      </w:r>
      <w:r>
        <w:rPr>
          <w:rFonts w:hint="eastAsia" w:ascii="宋体" w:hAnsi="宋体"/>
          <w:b/>
          <w:szCs w:val="21"/>
        </w:rPr>
        <w:t>署和递交</w:t>
      </w:r>
    </w:p>
    <w:p w14:paraId="252B3EF6">
      <w:pPr>
        <w:adjustRightInd w:val="0"/>
        <w:spacing w:line="460" w:lineRule="exact"/>
        <w:ind w:firstLine="420" w:firstLineChars="200"/>
        <w:contextualSpacing/>
        <w:rPr>
          <w:rFonts w:hint="eastAsia" w:ascii="宋体" w:hAnsi="宋体"/>
          <w:szCs w:val="21"/>
        </w:rPr>
      </w:pPr>
      <w:r>
        <w:rPr>
          <w:rFonts w:hint="eastAsia" w:ascii="宋体" w:hAnsi="宋体"/>
          <w:szCs w:val="21"/>
        </w:rPr>
        <w:t>1.报价单、所有说明及承诺材料均应使用不能擦去的墨水书写或A4纸打印，由报价人加盖公章并由法人或法人委托的代理人签名；所有复印材料均须加盖公章。</w:t>
      </w:r>
    </w:p>
    <w:p w14:paraId="3CA80383">
      <w:pPr>
        <w:adjustRightInd w:val="0"/>
        <w:spacing w:line="480" w:lineRule="exact"/>
        <w:ind w:firstLine="420" w:firstLineChars="200"/>
        <w:contextualSpacing/>
        <w:rPr>
          <w:rFonts w:hint="eastAsia" w:ascii="宋体" w:hAnsi="宋体" w:cs="宋体"/>
          <w:color w:val="auto"/>
          <w:sz w:val="24"/>
        </w:rPr>
      </w:pPr>
      <w:r>
        <w:rPr>
          <w:rFonts w:hint="eastAsia" w:ascii="宋体" w:hAnsi="宋体"/>
          <w:color w:val="auto"/>
          <w:szCs w:val="21"/>
        </w:rPr>
        <w:t>2．</w:t>
      </w:r>
      <w:r>
        <w:rPr>
          <w:rFonts w:hint="eastAsia" w:ascii="宋体" w:hAnsi="宋体" w:cs="宋体"/>
          <w:color w:val="auto"/>
          <w:szCs w:val="21"/>
        </w:rPr>
        <w:t>请将密封后的报价文件递交至：南京财经大学红山学院院长办公室，地址：南京财经大学红山学院高淳校区图书馆604室。联系人：</w:t>
      </w:r>
      <w:r>
        <w:rPr>
          <w:rFonts w:hint="eastAsia" w:ascii="宋体" w:hAnsi="宋体" w:cs="宋体"/>
          <w:color w:val="auto"/>
          <w:szCs w:val="21"/>
          <w:lang w:val="en-US" w:eastAsia="zh-CN"/>
        </w:rPr>
        <w:t>孔</w:t>
      </w:r>
      <w:r>
        <w:rPr>
          <w:rFonts w:hint="eastAsia" w:ascii="宋体" w:hAnsi="宋体" w:cs="宋体"/>
          <w:color w:val="auto"/>
          <w:szCs w:val="21"/>
        </w:rPr>
        <w:t>老师，电话：</w:t>
      </w:r>
      <w:r>
        <w:rPr>
          <w:rFonts w:hint="eastAsia" w:ascii="宋体" w:hAnsi="宋体" w:cs="宋体"/>
          <w:color w:val="auto"/>
          <w:szCs w:val="21"/>
          <w:lang w:val="en-US" w:eastAsia="zh-CN"/>
        </w:rPr>
        <w:t>18551677824</w:t>
      </w:r>
      <w:r>
        <w:rPr>
          <w:rFonts w:hint="eastAsia" w:ascii="宋体" w:hAnsi="宋体" w:cs="宋体"/>
          <w:color w:val="auto"/>
          <w:sz w:val="24"/>
        </w:rPr>
        <w:t>。</w:t>
      </w:r>
    </w:p>
    <w:p w14:paraId="59C61D5B">
      <w:pPr>
        <w:adjustRightInd w:val="0"/>
        <w:spacing w:line="460" w:lineRule="exact"/>
        <w:ind w:firstLine="420" w:firstLineChars="200"/>
        <w:contextualSpacing/>
        <w:rPr>
          <w:rFonts w:hint="eastAsia" w:ascii="宋体" w:hAnsi="宋体"/>
          <w:color w:val="auto"/>
          <w:szCs w:val="21"/>
        </w:rPr>
      </w:pPr>
      <w:r>
        <w:rPr>
          <w:rFonts w:hint="eastAsia" w:ascii="宋体" w:hAnsi="宋体"/>
          <w:color w:val="auto"/>
          <w:szCs w:val="21"/>
        </w:rPr>
        <w:t>3. 递交报价文件截止时间：202</w:t>
      </w:r>
      <w:r>
        <w:rPr>
          <w:rFonts w:hint="eastAsia" w:ascii="宋体" w:hAnsi="宋体"/>
          <w:color w:val="auto"/>
          <w:szCs w:val="21"/>
          <w:lang w:val="en-US" w:eastAsia="zh-CN"/>
        </w:rPr>
        <w:t>5</w:t>
      </w:r>
      <w:r>
        <w:rPr>
          <w:rFonts w:hint="eastAsia" w:ascii="宋体" w:hAnsi="宋体" w:cs="宋体"/>
          <w:color w:val="auto"/>
          <w:szCs w:val="21"/>
        </w:rPr>
        <w:t>年</w:t>
      </w:r>
      <w:r>
        <w:rPr>
          <w:rFonts w:hint="eastAsia" w:ascii="宋体" w:hAnsi="宋体" w:cs="宋体"/>
          <w:color w:val="auto"/>
          <w:szCs w:val="21"/>
          <w:lang w:val="en-US" w:eastAsia="zh-CN"/>
        </w:rPr>
        <w:t>3</w:t>
      </w:r>
      <w:r>
        <w:rPr>
          <w:rFonts w:hint="eastAsia" w:ascii="宋体" w:hAnsi="宋体" w:cs="宋体"/>
          <w:color w:val="auto"/>
          <w:szCs w:val="21"/>
        </w:rPr>
        <w:t>月</w:t>
      </w:r>
      <w:r>
        <w:rPr>
          <w:rFonts w:hint="eastAsia" w:ascii="宋体" w:hAnsi="宋体" w:cs="宋体"/>
          <w:color w:val="auto"/>
          <w:szCs w:val="21"/>
          <w:lang w:val="en-US" w:eastAsia="zh-CN"/>
        </w:rPr>
        <w:t>3</w:t>
      </w:r>
      <w:r>
        <w:rPr>
          <w:rFonts w:hint="eastAsia" w:ascii="宋体" w:hAnsi="宋体" w:cs="宋体"/>
          <w:color w:val="auto"/>
          <w:szCs w:val="21"/>
        </w:rPr>
        <w:t>日上午</w:t>
      </w:r>
      <w:r>
        <w:rPr>
          <w:rFonts w:hint="eastAsia" w:ascii="宋体" w:hAnsi="宋体" w:cs="宋体"/>
          <w:color w:val="auto"/>
          <w:szCs w:val="21"/>
          <w:lang w:val="en-US" w:eastAsia="zh-CN"/>
        </w:rPr>
        <w:t>10</w:t>
      </w:r>
      <w:r>
        <w:rPr>
          <w:rFonts w:hint="eastAsia" w:ascii="宋体" w:hAnsi="宋体" w:cs="宋体"/>
          <w:color w:val="auto"/>
          <w:szCs w:val="21"/>
        </w:rPr>
        <w:t>：30分（</w:t>
      </w:r>
      <w:r>
        <w:rPr>
          <w:rFonts w:hint="eastAsia" w:ascii="宋体" w:hAnsi="宋体"/>
          <w:color w:val="auto"/>
          <w:szCs w:val="21"/>
        </w:rPr>
        <w:t>北京时间）</w:t>
      </w:r>
    </w:p>
    <w:p w14:paraId="535836BB">
      <w:pPr>
        <w:adjustRightInd w:val="0"/>
        <w:spacing w:line="460" w:lineRule="exact"/>
        <w:ind w:firstLine="420" w:firstLineChars="200"/>
        <w:contextualSpacing/>
        <w:rPr>
          <w:rFonts w:hint="eastAsia" w:ascii="宋体" w:hAnsi="宋体"/>
          <w:szCs w:val="21"/>
        </w:rPr>
      </w:pPr>
      <w:r>
        <w:rPr>
          <w:rFonts w:hint="eastAsia" w:ascii="宋体" w:hAnsi="宋体"/>
          <w:b/>
          <w:szCs w:val="21"/>
        </w:rPr>
        <w:t>十一、报价有效期：</w:t>
      </w:r>
      <w:r>
        <w:rPr>
          <w:rFonts w:hint="eastAsia" w:ascii="宋体" w:hAnsi="宋体"/>
          <w:szCs w:val="21"/>
        </w:rPr>
        <w:t>报价递交截止日后30个日历日内有效。</w:t>
      </w:r>
    </w:p>
    <w:p w14:paraId="502B3B22">
      <w:pPr>
        <w:adjustRightInd w:val="0"/>
        <w:spacing w:line="460" w:lineRule="exact"/>
        <w:ind w:firstLine="420" w:firstLineChars="200"/>
        <w:contextualSpacing/>
        <w:rPr>
          <w:rFonts w:hint="eastAsia" w:ascii="宋体" w:hAnsi="宋体"/>
          <w:b/>
          <w:szCs w:val="21"/>
        </w:rPr>
      </w:pPr>
      <w:r>
        <w:rPr>
          <w:rFonts w:hint="eastAsia" w:ascii="宋体" w:hAnsi="宋体"/>
          <w:b/>
          <w:szCs w:val="21"/>
        </w:rPr>
        <w:t>十二、无效报价：</w:t>
      </w:r>
    </w:p>
    <w:p w14:paraId="7CD1159C">
      <w:pPr>
        <w:adjustRightInd w:val="0"/>
        <w:spacing w:line="460" w:lineRule="exact"/>
        <w:ind w:firstLine="420" w:firstLineChars="200"/>
        <w:contextualSpacing/>
        <w:rPr>
          <w:rFonts w:hint="eastAsia" w:ascii="宋体" w:hAnsi="宋体"/>
          <w:szCs w:val="21"/>
        </w:rPr>
      </w:pPr>
      <w:r>
        <w:rPr>
          <w:rFonts w:hint="eastAsia" w:ascii="宋体" w:hAnsi="宋体"/>
          <w:szCs w:val="21"/>
        </w:rPr>
        <w:t>下列情况属于未能对询价文件做出实质性响应，作无效报价处理。</w:t>
      </w:r>
    </w:p>
    <w:p w14:paraId="23C4E218">
      <w:pPr>
        <w:adjustRightInd w:val="0"/>
        <w:spacing w:line="460" w:lineRule="exact"/>
        <w:ind w:firstLine="420" w:firstLineChars="200"/>
        <w:contextualSpacing/>
        <w:rPr>
          <w:rFonts w:hint="eastAsia" w:ascii="宋体" w:hAnsi="宋体"/>
          <w:szCs w:val="21"/>
        </w:rPr>
      </w:pPr>
      <w:r>
        <w:rPr>
          <w:rFonts w:hint="eastAsia" w:ascii="宋体" w:hAnsi="宋体"/>
          <w:szCs w:val="21"/>
        </w:rPr>
        <w:t>1．报价文件没有报价单位授权代表签字和加盖公章。</w:t>
      </w:r>
    </w:p>
    <w:p w14:paraId="572C5361">
      <w:pPr>
        <w:adjustRightInd w:val="0"/>
        <w:spacing w:line="460" w:lineRule="exact"/>
        <w:ind w:firstLine="420" w:firstLineChars="200"/>
        <w:contextualSpacing/>
        <w:rPr>
          <w:rFonts w:hint="eastAsia" w:ascii="宋体" w:hAnsi="宋体"/>
          <w:szCs w:val="21"/>
        </w:rPr>
      </w:pPr>
      <w:r>
        <w:rPr>
          <w:rFonts w:hint="eastAsia" w:ascii="宋体" w:hAnsi="宋体"/>
          <w:szCs w:val="21"/>
        </w:rPr>
        <w:t>2．报价文件载明的询价项目完成期限超过询价文件规定的期限。</w:t>
      </w:r>
    </w:p>
    <w:p w14:paraId="2B49227B">
      <w:pPr>
        <w:adjustRightInd w:val="0"/>
        <w:spacing w:line="460" w:lineRule="exact"/>
        <w:ind w:firstLine="420" w:firstLineChars="200"/>
        <w:contextualSpacing/>
        <w:rPr>
          <w:rFonts w:hint="eastAsia" w:ascii="宋体" w:hAnsi="宋体"/>
          <w:szCs w:val="21"/>
        </w:rPr>
      </w:pPr>
      <w:r>
        <w:rPr>
          <w:rFonts w:hint="eastAsia" w:ascii="宋体" w:hAnsi="宋体"/>
          <w:szCs w:val="21"/>
        </w:rPr>
        <w:t>3．明显不符合技术规格、技术标准的要求。</w:t>
      </w:r>
    </w:p>
    <w:p w14:paraId="5609AB06">
      <w:pPr>
        <w:adjustRightInd w:val="0"/>
        <w:spacing w:line="460" w:lineRule="exact"/>
        <w:ind w:firstLine="420" w:firstLineChars="200"/>
        <w:contextualSpacing/>
        <w:rPr>
          <w:rFonts w:hint="eastAsia" w:ascii="宋体" w:hAnsi="宋体"/>
          <w:szCs w:val="21"/>
        </w:rPr>
      </w:pPr>
      <w:r>
        <w:rPr>
          <w:rFonts w:hint="eastAsia" w:ascii="宋体" w:hAnsi="宋体"/>
          <w:szCs w:val="21"/>
        </w:rPr>
        <w:t>4．报价文件附有询价方不能接受的条件。</w:t>
      </w:r>
    </w:p>
    <w:p w14:paraId="78AF43BE">
      <w:pPr>
        <w:adjustRightInd w:val="0"/>
        <w:spacing w:line="460" w:lineRule="exact"/>
        <w:ind w:firstLine="420" w:firstLineChars="200"/>
        <w:contextualSpacing/>
        <w:rPr>
          <w:rFonts w:hint="eastAsia" w:ascii="宋体" w:hAnsi="宋体"/>
          <w:szCs w:val="21"/>
        </w:rPr>
      </w:pPr>
      <w:r>
        <w:rPr>
          <w:rFonts w:hint="eastAsia" w:ascii="宋体" w:hAnsi="宋体"/>
          <w:szCs w:val="21"/>
        </w:rPr>
        <w:t>5．不符合询价文件中规定的实质性要求。</w:t>
      </w:r>
    </w:p>
    <w:p w14:paraId="3E0E9594">
      <w:pPr>
        <w:adjustRightInd w:val="0"/>
        <w:spacing w:line="460" w:lineRule="exact"/>
        <w:ind w:firstLine="420" w:firstLineChars="200"/>
        <w:contextualSpacing/>
        <w:rPr>
          <w:rFonts w:hint="eastAsia" w:ascii="宋体" w:hAnsi="宋体"/>
          <w:szCs w:val="21"/>
        </w:rPr>
      </w:pPr>
      <w:r>
        <w:rPr>
          <w:rFonts w:hint="eastAsia" w:ascii="宋体" w:hAnsi="宋体"/>
          <w:szCs w:val="21"/>
        </w:rPr>
        <w:t>6．报价单位提供的资料被查证为虚假或伪造的。</w:t>
      </w:r>
    </w:p>
    <w:p w14:paraId="2DFFF179">
      <w:pPr>
        <w:adjustRightInd w:val="0"/>
        <w:spacing w:line="460" w:lineRule="exact"/>
        <w:ind w:firstLine="420" w:firstLineChars="200"/>
        <w:contextualSpacing/>
        <w:rPr>
          <w:rFonts w:hint="eastAsia" w:ascii="宋体" w:hAnsi="宋体"/>
          <w:b/>
          <w:szCs w:val="21"/>
        </w:rPr>
      </w:pPr>
      <w:r>
        <w:rPr>
          <w:rFonts w:hint="eastAsia" w:ascii="宋体" w:hAnsi="宋体"/>
          <w:b/>
          <w:szCs w:val="21"/>
        </w:rPr>
        <w:t>十三、其他说明</w:t>
      </w:r>
    </w:p>
    <w:p w14:paraId="54BD295F">
      <w:pPr>
        <w:adjustRightInd w:val="0"/>
        <w:spacing w:line="460" w:lineRule="exact"/>
        <w:ind w:firstLine="420" w:firstLineChars="200"/>
        <w:contextualSpacing/>
        <w:rPr>
          <w:rFonts w:hint="eastAsia" w:ascii="宋体" w:hAnsi="宋体"/>
          <w:szCs w:val="21"/>
        </w:rPr>
      </w:pPr>
      <w:r>
        <w:rPr>
          <w:rFonts w:hint="eastAsia" w:ascii="宋体" w:hAnsi="宋体"/>
          <w:szCs w:val="21"/>
        </w:rPr>
        <w:t>1．报价人必须向询价人提供真实的资料，若报价人所提供资料不真实，一经查证，即取消参与资格。报价人必须按照询价文件和合同的规定履行义务，保质保量完成项目内容，不得将项目整体或分解后向他人转让。</w:t>
      </w:r>
    </w:p>
    <w:p w14:paraId="7F0D9DD4">
      <w:pPr>
        <w:adjustRightInd w:val="0"/>
        <w:spacing w:line="460" w:lineRule="exact"/>
        <w:ind w:firstLine="420" w:firstLineChars="200"/>
        <w:contextualSpacing/>
        <w:rPr>
          <w:rFonts w:hint="eastAsia" w:ascii="宋体" w:hAnsi="宋体"/>
          <w:szCs w:val="21"/>
        </w:rPr>
      </w:pPr>
      <w:r>
        <w:rPr>
          <w:rFonts w:hint="eastAsia" w:ascii="宋体" w:hAnsi="宋体"/>
          <w:szCs w:val="21"/>
        </w:rPr>
        <w:t>2．询价文件、报价文件均为合同附件，具有同等法律效力，当合同内容与上述文件内容发生冲突时，以合同文本为准。</w:t>
      </w:r>
    </w:p>
    <w:p w14:paraId="126D2E0B">
      <w:pPr>
        <w:adjustRightInd w:val="0"/>
        <w:spacing w:line="460" w:lineRule="exact"/>
        <w:ind w:firstLine="420" w:firstLineChars="200"/>
        <w:contextualSpacing/>
        <w:rPr>
          <w:rFonts w:hint="eastAsia" w:ascii="宋体" w:hAnsi="宋体" w:eastAsia="宋体"/>
          <w:szCs w:val="21"/>
          <w:lang w:val="en-US" w:eastAsia="zh-CN"/>
        </w:rPr>
      </w:pPr>
      <w:r>
        <w:rPr>
          <w:rFonts w:hint="eastAsia" w:ascii="宋体" w:hAnsi="宋体"/>
          <w:szCs w:val="21"/>
          <w:lang w:val="en-US" w:eastAsia="zh-CN"/>
        </w:rPr>
        <w:t>3. 中标后中标单位需在制作前提供产品小样，经项目需求部门确认。</w:t>
      </w:r>
    </w:p>
    <w:p w14:paraId="15DDDBA0">
      <w:pPr>
        <w:adjustRightInd w:val="0"/>
        <w:spacing w:line="460" w:lineRule="exact"/>
        <w:ind w:firstLine="420" w:firstLineChars="200"/>
        <w:contextualSpacing/>
        <w:rPr>
          <w:rFonts w:hint="eastAsia" w:ascii="宋体" w:hAnsi="宋体"/>
          <w:szCs w:val="21"/>
        </w:rPr>
      </w:pPr>
      <w:r>
        <w:rPr>
          <w:rFonts w:hint="eastAsia" w:ascii="宋体" w:hAnsi="宋体"/>
          <w:szCs w:val="21"/>
          <w:lang w:val="en-US" w:eastAsia="zh-CN"/>
        </w:rPr>
        <w:t>4</w:t>
      </w:r>
      <w:r>
        <w:rPr>
          <w:rFonts w:hint="eastAsia" w:ascii="宋体" w:hAnsi="宋体"/>
          <w:szCs w:val="21"/>
        </w:rPr>
        <w:t>．本询价文件的解释权在南京财经大学红山学院招投标工作小组。</w:t>
      </w:r>
    </w:p>
    <w:p w14:paraId="2D6E821C">
      <w:pPr>
        <w:adjustRightInd w:val="0"/>
        <w:spacing w:line="460" w:lineRule="exact"/>
        <w:ind w:firstLine="420" w:firstLineChars="200"/>
        <w:contextualSpacing/>
        <w:rPr>
          <w:rFonts w:hint="eastAsia" w:ascii="宋体" w:hAnsi="宋体"/>
          <w:b/>
          <w:color w:val="auto"/>
          <w:szCs w:val="21"/>
        </w:rPr>
      </w:pPr>
      <w:r>
        <w:rPr>
          <w:rFonts w:hint="eastAsia" w:ascii="宋体" w:hAnsi="宋体"/>
          <w:b/>
          <w:color w:val="auto"/>
          <w:szCs w:val="21"/>
        </w:rPr>
        <w:t>技术咨询</w:t>
      </w:r>
      <w:r>
        <w:rPr>
          <w:rFonts w:hint="eastAsia" w:ascii="宋体" w:hAnsi="宋体"/>
          <w:b/>
          <w:color w:val="auto"/>
          <w:szCs w:val="21"/>
          <w:lang w:val="en-US" w:eastAsia="zh-CN"/>
        </w:rPr>
        <w:t>及现场勘查</w:t>
      </w:r>
      <w:r>
        <w:rPr>
          <w:rFonts w:hint="eastAsia" w:ascii="宋体" w:hAnsi="宋体"/>
          <w:b/>
          <w:color w:val="auto"/>
          <w:szCs w:val="21"/>
        </w:rPr>
        <w:t>联系人：</w:t>
      </w:r>
      <w:r>
        <w:rPr>
          <w:rFonts w:hint="eastAsia" w:ascii="宋体" w:hAnsi="宋体"/>
          <w:b/>
          <w:color w:val="auto"/>
          <w:szCs w:val="21"/>
          <w:lang w:val="en-US" w:eastAsia="zh-CN"/>
        </w:rPr>
        <w:t>吴</w:t>
      </w:r>
      <w:r>
        <w:rPr>
          <w:rFonts w:hint="eastAsia" w:ascii="宋体" w:hAnsi="宋体"/>
          <w:b/>
          <w:color w:val="auto"/>
          <w:szCs w:val="21"/>
        </w:rPr>
        <w:t>老师，电话：025-57879725，1</w:t>
      </w:r>
      <w:r>
        <w:rPr>
          <w:rFonts w:hint="eastAsia" w:ascii="宋体" w:hAnsi="宋体"/>
          <w:b/>
          <w:color w:val="auto"/>
          <w:szCs w:val="21"/>
          <w:lang w:val="en-US" w:eastAsia="zh-CN"/>
        </w:rPr>
        <w:t>7721532035</w:t>
      </w:r>
      <w:r>
        <w:rPr>
          <w:rFonts w:hint="eastAsia" w:ascii="宋体" w:hAnsi="宋体"/>
          <w:b/>
          <w:color w:val="auto"/>
          <w:szCs w:val="21"/>
          <w:lang w:eastAsia="zh-CN"/>
        </w:rPr>
        <w:t>。</w:t>
      </w:r>
    </w:p>
    <w:p w14:paraId="6C2D9161">
      <w:pPr>
        <w:adjustRightInd w:val="0"/>
        <w:spacing w:line="460" w:lineRule="exact"/>
        <w:ind w:firstLine="420" w:firstLineChars="200"/>
        <w:contextualSpacing/>
        <w:rPr>
          <w:rFonts w:hint="eastAsia" w:ascii="宋体" w:hAnsi="宋体"/>
          <w:b/>
          <w:color w:val="auto"/>
          <w:szCs w:val="21"/>
        </w:rPr>
      </w:pPr>
      <w:r>
        <w:rPr>
          <w:rFonts w:hint="eastAsia" w:ascii="宋体" w:hAnsi="宋体"/>
          <w:b/>
          <w:color w:val="auto"/>
          <w:szCs w:val="21"/>
        </w:rPr>
        <w:t>项目采购联系人：</w:t>
      </w:r>
      <w:r>
        <w:rPr>
          <w:rFonts w:hint="eastAsia" w:ascii="宋体" w:hAnsi="宋体"/>
          <w:b/>
          <w:color w:val="auto"/>
          <w:szCs w:val="21"/>
          <w:lang w:eastAsia="zh-CN"/>
        </w:rPr>
        <w:t>孔</w:t>
      </w:r>
      <w:r>
        <w:rPr>
          <w:rFonts w:hint="eastAsia" w:ascii="宋体" w:hAnsi="宋体"/>
          <w:b/>
          <w:color w:val="auto"/>
          <w:szCs w:val="21"/>
        </w:rPr>
        <w:t>老师，电话：</w:t>
      </w:r>
      <w:r>
        <w:rPr>
          <w:rFonts w:hint="eastAsia" w:ascii="宋体" w:hAnsi="宋体"/>
          <w:b/>
          <w:color w:val="auto"/>
          <w:szCs w:val="21"/>
          <w:lang w:val="en-US" w:eastAsia="zh-CN"/>
        </w:rPr>
        <w:t>18551677824</w:t>
      </w:r>
      <w:r>
        <w:rPr>
          <w:rFonts w:hint="eastAsia" w:ascii="宋体" w:hAnsi="宋体"/>
          <w:b/>
          <w:color w:val="auto"/>
          <w:szCs w:val="21"/>
        </w:rPr>
        <w:t>。</w:t>
      </w:r>
    </w:p>
    <w:p w14:paraId="4D43FD77">
      <w:pPr>
        <w:tabs>
          <w:tab w:val="right" w:pos="9354"/>
        </w:tabs>
        <w:adjustRightInd w:val="0"/>
        <w:spacing w:line="460" w:lineRule="exact"/>
        <w:ind w:firstLine="420" w:firstLineChars="200"/>
        <w:contextualSpacing/>
        <w:rPr>
          <w:rFonts w:hint="eastAsia" w:ascii="宋体" w:hAnsi="宋体"/>
          <w:szCs w:val="21"/>
        </w:rPr>
      </w:pPr>
      <w:r>
        <w:rPr>
          <w:rFonts w:hint="eastAsia" w:ascii="宋体" w:hAnsi="宋体"/>
          <w:szCs w:val="21"/>
        </w:rPr>
        <w:t>附件：</w:t>
      </w:r>
      <w:r>
        <w:rPr>
          <w:rFonts w:hint="eastAsia" w:ascii="宋体" w:hAnsi="宋体"/>
          <w:szCs w:val="21"/>
          <w:lang w:val="en-US" w:eastAsia="zh-CN"/>
        </w:rPr>
        <w:t>1：设计方案</w:t>
      </w:r>
    </w:p>
    <w:p w14:paraId="6B1C3F97">
      <w:pPr>
        <w:tabs>
          <w:tab w:val="right" w:pos="9354"/>
        </w:tabs>
        <w:adjustRightInd w:val="0"/>
        <w:spacing w:line="460" w:lineRule="exact"/>
        <w:ind w:firstLine="420" w:firstLineChars="200"/>
        <w:contextualSpacing/>
        <w:rPr>
          <w:rFonts w:hint="eastAsia" w:ascii="宋体" w:hAnsi="宋体"/>
          <w:szCs w:val="21"/>
        </w:rPr>
      </w:pPr>
      <w:r>
        <w:rPr>
          <w:rFonts w:hint="eastAsia" w:ascii="宋体" w:hAnsi="宋体"/>
          <w:szCs w:val="21"/>
          <w:lang w:val="en-US" w:eastAsia="zh-CN"/>
        </w:rPr>
        <w:t xml:space="preserve">      2：报价单</w:t>
      </w:r>
      <w:r>
        <w:rPr>
          <w:rFonts w:ascii="宋体" w:hAnsi="宋体"/>
          <w:szCs w:val="21"/>
        </w:rPr>
        <w:tab/>
      </w:r>
    </w:p>
    <w:p w14:paraId="71CD401F">
      <w:pPr>
        <w:adjustRightInd w:val="0"/>
        <w:spacing w:line="460" w:lineRule="exact"/>
        <w:ind w:left="420" w:leftChars="200" w:firstLine="420" w:firstLineChars="200"/>
        <w:contextualSpacing/>
        <w:jc w:val="right"/>
        <w:rPr>
          <w:rFonts w:hint="eastAsia" w:ascii="宋体" w:hAnsi="宋体"/>
          <w:szCs w:val="21"/>
        </w:rPr>
      </w:pPr>
    </w:p>
    <w:p w14:paraId="69471ADD">
      <w:pPr>
        <w:adjustRightInd w:val="0"/>
        <w:spacing w:line="460" w:lineRule="exact"/>
        <w:ind w:left="420" w:leftChars="200" w:firstLine="420" w:firstLineChars="200"/>
        <w:contextualSpacing/>
        <w:jc w:val="right"/>
        <w:rPr>
          <w:rFonts w:hint="eastAsia" w:ascii="宋体" w:hAnsi="宋体"/>
          <w:szCs w:val="21"/>
        </w:rPr>
      </w:pPr>
      <w:r>
        <w:rPr>
          <w:rFonts w:hint="eastAsia" w:ascii="宋体" w:hAnsi="宋体"/>
          <w:szCs w:val="21"/>
        </w:rPr>
        <w:t>南京财经大学红山学院</w:t>
      </w:r>
      <w:r>
        <w:rPr>
          <w:rFonts w:ascii="宋体" w:hAnsi="宋体"/>
          <w:szCs w:val="21"/>
        </w:rPr>
        <w:t>招投标工作小组</w:t>
      </w:r>
    </w:p>
    <w:p w14:paraId="076252B7">
      <w:pPr>
        <w:adjustRightInd w:val="0"/>
        <w:spacing w:line="460" w:lineRule="exact"/>
        <w:ind w:left="420" w:leftChars="200" w:firstLine="420" w:firstLineChars="200"/>
        <w:contextualSpacing/>
        <w:jc w:val="right"/>
        <w:rPr>
          <w:rFonts w:hint="eastAsia" w:ascii="宋体" w:hAnsi="宋体"/>
          <w:szCs w:val="21"/>
        </w:rPr>
      </w:pPr>
      <w:bookmarkStart w:id="1" w:name="_GoBack"/>
      <w:bookmarkEnd w:id="1"/>
      <w:r>
        <w:rPr>
          <w:rFonts w:hint="eastAsia" w:ascii="宋体" w:hAnsi="宋体"/>
          <w:szCs w:val="21"/>
        </w:rPr>
        <w:t>20</w:t>
      </w:r>
      <w:r>
        <w:rPr>
          <w:rFonts w:hint="eastAsia" w:ascii="宋体" w:hAnsi="宋体"/>
          <w:szCs w:val="21"/>
          <w:lang w:val="en-US" w:eastAsia="zh-CN"/>
        </w:rPr>
        <w:t>25</w:t>
      </w:r>
      <w:r>
        <w:rPr>
          <w:rFonts w:hint="eastAsia" w:ascii="宋体" w:hAnsi="宋体"/>
          <w:szCs w:val="21"/>
        </w:rPr>
        <w:t>年2月</w:t>
      </w:r>
      <w:r>
        <w:rPr>
          <w:rFonts w:hint="eastAsia" w:ascii="宋体" w:hAnsi="宋体"/>
          <w:szCs w:val="21"/>
          <w:lang w:val="en-US" w:eastAsia="zh-CN"/>
        </w:rPr>
        <w:t>23</w:t>
      </w:r>
      <w:r>
        <w:rPr>
          <w:rFonts w:hint="eastAsia" w:ascii="宋体" w:hAnsi="宋体"/>
          <w:szCs w:val="21"/>
        </w:rPr>
        <w:t>日</w:t>
      </w:r>
    </w:p>
    <w:p w14:paraId="3A7B80B8">
      <w:pPr>
        <w:spacing w:line="360" w:lineRule="auto"/>
        <w:ind w:firstLine="420" w:firstLineChars="200"/>
        <w:jc w:val="center"/>
        <w:rPr>
          <w:rFonts w:hint="eastAsia" w:ascii="宋体" w:hAnsi="宋体" w:cs="宋体"/>
        </w:rPr>
        <w:sectPr>
          <w:headerReference r:id="rId3" w:type="default"/>
          <w:footerReference r:id="rId4" w:type="default"/>
          <w:footerReference r:id="rId5" w:type="even"/>
          <w:pgSz w:w="11906" w:h="16838"/>
          <w:pgMar w:top="1134" w:right="1418" w:bottom="1418" w:left="1134" w:header="851" w:footer="992" w:gutter="0"/>
          <w:pgNumType w:fmt="numberInDash"/>
          <w:cols w:space="425" w:num="1"/>
          <w:docGrid w:type="linesAndChars" w:linePitch="312" w:charSpace="0"/>
        </w:sectPr>
      </w:pPr>
    </w:p>
    <w:p w14:paraId="38F48AF7">
      <w:pPr>
        <w:tabs>
          <w:tab w:val="left" w:pos="349"/>
        </w:tabs>
        <w:spacing w:line="360" w:lineRule="auto"/>
        <w:ind w:firstLine="640" w:firstLineChars="200"/>
        <w:jc w:val="left"/>
        <w:rPr>
          <w:rFonts w:hint="eastAsia" w:ascii="宋体" w:hAnsi="宋体" w:cs="宋体"/>
          <w:b/>
          <w:bCs/>
          <w:color w:val="auto"/>
          <w:sz w:val="32"/>
          <w:szCs w:val="32"/>
          <w:lang w:val="en-US" w:eastAsia="zh-CN"/>
        </w:rPr>
      </w:pPr>
      <w:r>
        <w:rPr>
          <w:rFonts w:hint="eastAsia" w:ascii="宋体" w:hAnsi="宋体" w:cs="宋体"/>
          <w:b/>
          <w:bCs/>
          <w:color w:val="auto"/>
          <w:sz w:val="32"/>
          <w:szCs w:val="32"/>
          <w:lang w:val="en-US" w:eastAsia="zh-CN"/>
        </w:rPr>
        <w:tab/>
      </w:r>
      <w:r>
        <w:rPr>
          <w:rFonts w:hint="eastAsia" w:ascii="宋体" w:hAnsi="宋体" w:cs="宋体"/>
          <w:b/>
          <w:bCs/>
          <w:color w:val="auto"/>
          <w:sz w:val="32"/>
          <w:szCs w:val="32"/>
          <w:lang w:val="en-US" w:eastAsia="zh-CN"/>
        </w:rPr>
        <w:t>附件2</w:t>
      </w:r>
    </w:p>
    <w:p w14:paraId="438C1D2F">
      <w:pPr>
        <w:spacing w:line="360" w:lineRule="auto"/>
        <w:jc w:val="both"/>
        <w:rPr>
          <w:rFonts w:hint="eastAsia" w:ascii="宋体" w:hAnsi="宋体" w:cs="宋体"/>
          <w:b/>
          <w:bCs/>
          <w:color w:val="auto"/>
          <w:sz w:val="36"/>
          <w:szCs w:val="36"/>
          <w:lang w:val="en-US" w:eastAsia="zh-CN"/>
        </w:rPr>
      </w:pPr>
    </w:p>
    <w:p w14:paraId="48EEA9BA">
      <w:pPr>
        <w:spacing w:line="360" w:lineRule="auto"/>
        <w:jc w:val="center"/>
        <w:rPr>
          <w:rFonts w:hint="eastAsia" w:ascii="宋体" w:hAnsi="宋体" w:cs="宋体"/>
          <w:b/>
          <w:bCs/>
          <w:color w:val="auto"/>
          <w:sz w:val="36"/>
          <w:szCs w:val="36"/>
        </w:rPr>
      </w:pPr>
      <w:r>
        <w:rPr>
          <w:rFonts w:hint="eastAsia" w:ascii="宋体" w:hAnsi="宋体" w:cs="宋体"/>
          <w:b/>
          <w:bCs/>
          <w:color w:val="auto"/>
          <w:sz w:val="36"/>
          <w:szCs w:val="36"/>
          <w:lang w:val="en-US" w:eastAsia="zh-CN"/>
        </w:rPr>
        <w:t>南京财经大学红山学院图书馆定制雨伞收纳架采购</w:t>
      </w:r>
      <w:r>
        <w:rPr>
          <w:rFonts w:hint="eastAsia" w:ascii="宋体" w:hAnsi="宋体" w:cs="宋体"/>
          <w:b/>
          <w:bCs/>
          <w:color w:val="auto"/>
          <w:sz w:val="36"/>
          <w:szCs w:val="36"/>
        </w:rPr>
        <w:t>报价单</w:t>
      </w:r>
    </w:p>
    <w:p w14:paraId="40EA1D6F">
      <w:pPr>
        <w:spacing w:line="360" w:lineRule="auto"/>
        <w:ind w:firstLine="480" w:firstLineChars="200"/>
        <w:jc w:val="center"/>
        <w:rPr>
          <w:rFonts w:hint="eastAsia" w:ascii="宋体" w:hAnsi="宋体" w:cs="宋体"/>
          <w:b/>
          <w:bCs/>
          <w:color w:val="auto"/>
          <w:sz w:val="24"/>
          <w:szCs w:val="24"/>
        </w:rPr>
      </w:pPr>
    </w:p>
    <w:p w14:paraId="72281DEF">
      <w:pPr>
        <w:spacing w:line="360" w:lineRule="auto"/>
        <w:ind w:firstLine="240" w:firstLineChars="100"/>
        <w:rPr>
          <w:rFonts w:hint="eastAsia" w:ascii="宋体" w:hAnsi="宋体" w:cs="宋体"/>
          <w:color w:val="auto"/>
          <w:sz w:val="24"/>
          <w:szCs w:val="24"/>
          <w:u w:val="single"/>
        </w:rPr>
      </w:pPr>
      <w:r>
        <w:rPr>
          <w:rFonts w:hint="eastAsia" w:ascii="宋体" w:hAnsi="宋体" w:cs="宋体"/>
          <w:color w:val="auto"/>
          <w:sz w:val="24"/>
          <w:szCs w:val="24"/>
        </w:rPr>
        <w:t>报价人名称：</w:t>
      </w:r>
      <w:r>
        <w:rPr>
          <w:rFonts w:hint="eastAsia" w:ascii="宋体" w:hAnsi="宋体" w:cs="宋体"/>
          <w:color w:val="auto"/>
          <w:sz w:val="24"/>
          <w:szCs w:val="24"/>
          <w:u w:val="single"/>
        </w:rPr>
        <w:t xml:space="preserve">（盖章）            </w:t>
      </w:r>
      <w:r>
        <w:rPr>
          <w:rFonts w:hint="eastAsia" w:ascii="宋体" w:hAnsi="宋体" w:cs="宋体"/>
          <w:color w:val="auto"/>
          <w:sz w:val="24"/>
          <w:szCs w:val="24"/>
        </w:rPr>
        <w:t>法定代表人（授权代表）签字</w:t>
      </w:r>
      <w:r>
        <w:rPr>
          <w:rFonts w:hint="eastAsia" w:ascii="宋体" w:hAnsi="宋体" w:cs="宋体"/>
          <w:color w:val="auto"/>
          <w:sz w:val="24"/>
          <w:szCs w:val="24"/>
          <w:u w:val="single"/>
        </w:rPr>
        <w:t xml:space="preserve">：        </w:t>
      </w:r>
      <w:r>
        <w:rPr>
          <w:rFonts w:hint="eastAsia" w:ascii="宋体" w:hAnsi="宋体" w:cs="宋体"/>
          <w:color w:val="auto"/>
          <w:sz w:val="24"/>
          <w:szCs w:val="24"/>
          <w:u w:val="single"/>
          <w:lang w:val="en-US" w:eastAsia="zh-CN"/>
        </w:rPr>
        <w:t xml:space="preserve"> </w:t>
      </w:r>
      <w:r>
        <w:rPr>
          <w:rFonts w:hint="eastAsia" w:ascii="宋体" w:hAnsi="宋体" w:cs="宋体"/>
          <w:color w:val="auto"/>
          <w:sz w:val="24"/>
          <w:szCs w:val="24"/>
        </w:rPr>
        <w:t>联系方式：</w:t>
      </w:r>
      <w:r>
        <w:rPr>
          <w:rFonts w:hint="eastAsia" w:ascii="宋体" w:hAnsi="宋体" w:cs="宋体"/>
          <w:color w:val="auto"/>
          <w:sz w:val="24"/>
          <w:szCs w:val="24"/>
          <w:u w:val="single"/>
        </w:rPr>
        <w:t xml:space="preserve">         </w:t>
      </w:r>
      <w:r>
        <w:rPr>
          <w:rFonts w:hint="eastAsia" w:ascii="宋体" w:hAnsi="宋体" w:cs="宋体"/>
          <w:color w:val="auto"/>
          <w:sz w:val="24"/>
          <w:szCs w:val="24"/>
          <w:u w:val="single"/>
          <w:lang w:val="en-US" w:eastAsia="zh-CN"/>
        </w:rPr>
        <w:t xml:space="preserve">   </w:t>
      </w:r>
      <w:r>
        <w:rPr>
          <w:rFonts w:hint="eastAsia" w:ascii="宋体" w:hAnsi="宋体" w:cs="宋体"/>
          <w:color w:val="auto"/>
          <w:sz w:val="24"/>
          <w:szCs w:val="24"/>
        </w:rPr>
        <w:t>日期</w:t>
      </w:r>
      <w:r>
        <w:rPr>
          <w:rFonts w:hint="eastAsia" w:ascii="宋体" w:hAnsi="宋体" w:cs="宋体"/>
          <w:color w:val="auto"/>
          <w:sz w:val="24"/>
          <w:szCs w:val="24"/>
          <w:u w:val="single"/>
        </w:rPr>
        <w:t xml:space="preserve">：          </w:t>
      </w:r>
    </w:p>
    <w:tbl>
      <w:tblPr>
        <w:tblStyle w:val="7"/>
        <w:tblpPr w:leftFromText="180" w:rightFromText="180" w:vertAnchor="text" w:horzAnchor="page" w:tblpX="1330" w:tblpY="255"/>
        <w:tblOverlap w:val="never"/>
        <w:tblW w:w="1438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09"/>
        <w:gridCol w:w="4598"/>
        <w:gridCol w:w="2547"/>
        <w:gridCol w:w="1983"/>
        <w:gridCol w:w="1353"/>
        <w:gridCol w:w="1690"/>
      </w:tblGrid>
      <w:tr w14:paraId="648788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2" w:hRule="atLeast"/>
        </w:trPr>
        <w:tc>
          <w:tcPr>
            <w:tcW w:w="2209" w:type="dxa"/>
            <w:vAlign w:val="center"/>
          </w:tcPr>
          <w:p w14:paraId="0224C876">
            <w:pPr>
              <w:spacing w:line="360" w:lineRule="auto"/>
              <w:ind w:firstLine="240" w:firstLineChars="100"/>
              <w:jc w:val="center"/>
              <w:rPr>
                <w:rFonts w:hint="eastAsia" w:ascii="宋体" w:hAnsi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</w:rPr>
              <w:t>项目名称</w:t>
            </w:r>
          </w:p>
        </w:tc>
        <w:tc>
          <w:tcPr>
            <w:tcW w:w="4598" w:type="dxa"/>
            <w:vAlign w:val="center"/>
          </w:tcPr>
          <w:p w14:paraId="491D0068">
            <w:pPr>
              <w:spacing w:line="360" w:lineRule="auto"/>
              <w:ind w:firstLine="240" w:firstLineChars="100"/>
              <w:jc w:val="center"/>
              <w:rPr>
                <w:rFonts w:hint="eastAsia" w:ascii="宋体" w:hAnsi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  <w:lang w:val="en-US" w:eastAsia="zh-CN"/>
              </w:rPr>
              <w:t>规格型号</w:t>
            </w:r>
          </w:p>
        </w:tc>
        <w:tc>
          <w:tcPr>
            <w:tcW w:w="2547" w:type="dxa"/>
            <w:vAlign w:val="center"/>
          </w:tcPr>
          <w:p w14:paraId="63DCADA7">
            <w:pPr>
              <w:spacing w:line="360" w:lineRule="auto"/>
              <w:ind w:firstLine="240" w:firstLineChars="100"/>
              <w:jc w:val="center"/>
              <w:rPr>
                <w:rFonts w:hint="default" w:ascii="宋体" w:hAnsi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  <w:lang w:val="en-US" w:eastAsia="zh-CN"/>
              </w:rPr>
              <w:t>数量</w:t>
            </w:r>
          </w:p>
        </w:tc>
        <w:tc>
          <w:tcPr>
            <w:tcW w:w="1983" w:type="dxa"/>
            <w:vAlign w:val="center"/>
          </w:tcPr>
          <w:p w14:paraId="61316155">
            <w:pPr>
              <w:spacing w:line="360" w:lineRule="auto"/>
              <w:ind w:firstLine="240" w:firstLineChars="100"/>
              <w:jc w:val="center"/>
              <w:rPr>
                <w:rFonts w:hint="eastAsia" w:ascii="宋体" w:hAnsi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  <w:lang w:val="en-US" w:eastAsia="zh-CN"/>
              </w:rPr>
              <w:t>单价（元/组）</w:t>
            </w:r>
          </w:p>
        </w:tc>
        <w:tc>
          <w:tcPr>
            <w:tcW w:w="1353" w:type="dxa"/>
            <w:vAlign w:val="center"/>
          </w:tcPr>
          <w:p w14:paraId="23AA2F3E">
            <w:pPr>
              <w:spacing w:line="360" w:lineRule="auto"/>
              <w:ind w:firstLine="240" w:firstLineChars="100"/>
              <w:jc w:val="both"/>
              <w:rPr>
                <w:rFonts w:hint="default" w:ascii="宋体" w:hAnsi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  <w:lang w:val="en-US" w:eastAsia="zh-CN"/>
              </w:rPr>
              <w:t>总金额</w:t>
            </w:r>
          </w:p>
        </w:tc>
        <w:tc>
          <w:tcPr>
            <w:tcW w:w="1690" w:type="dxa"/>
            <w:vAlign w:val="center"/>
          </w:tcPr>
          <w:p w14:paraId="2C4B1752">
            <w:pPr>
              <w:spacing w:line="360" w:lineRule="auto"/>
              <w:ind w:firstLine="240" w:firstLineChars="100"/>
              <w:jc w:val="both"/>
              <w:rPr>
                <w:rFonts w:hint="default" w:ascii="宋体" w:hAnsi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  <w:lang w:val="en-US" w:eastAsia="zh-CN"/>
              </w:rPr>
              <w:t xml:space="preserve">  工期</w:t>
            </w:r>
          </w:p>
        </w:tc>
      </w:tr>
      <w:tr w14:paraId="0FFAF3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9" w:hRule="atLeast"/>
        </w:trPr>
        <w:tc>
          <w:tcPr>
            <w:tcW w:w="2209" w:type="dxa"/>
            <w:vAlign w:val="center"/>
          </w:tcPr>
          <w:p w14:paraId="054A1788">
            <w:pPr>
              <w:spacing w:line="360" w:lineRule="auto"/>
              <w:jc w:val="both"/>
              <w:rPr>
                <w:rFonts w:hint="default" w:ascii="宋体" w:hAnsi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  <w:lang w:val="en-US" w:eastAsia="zh-CN"/>
              </w:rPr>
              <w:t>南京财经大学红山学院图书馆定制雨伞收纳架采购</w:t>
            </w:r>
          </w:p>
        </w:tc>
        <w:tc>
          <w:tcPr>
            <w:tcW w:w="4598" w:type="dxa"/>
            <w:vAlign w:val="center"/>
          </w:tcPr>
          <w:p w14:paraId="4E939522">
            <w:pPr>
              <w:spacing w:line="360" w:lineRule="auto"/>
              <w:jc w:val="left"/>
              <w:rPr>
                <w:rFonts w:hint="eastAsia" w:ascii="宋体" w:hAnsi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  <w:lang w:val="en-US" w:eastAsia="zh-CN"/>
              </w:rPr>
              <w:t xml:space="preserve">  长700cm*宽30.5cm*高110cm</w:t>
            </w:r>
          </w:p>
          <w:p w14:paraId="01085DC2">
            <w:pPr>
              <w:spacing w:line="360" w:lineRule="auto"/>
              <w:ind w:firstLine="240" w:firstLineChars="100"/>
              <w:jc w:val="left"/>
              <w:rPr>
                <w:rFonts w:hint="eastAsia" w:ascii="宋体" w:hAnsi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  <w:lang w:val="en-US" w:eastAsia="zh-CN"/>
              </w:rPr>
              <w:t>伞架主体304</w:t>
            </w:r>
            <w:bookmarkStart w:id="0" w:name="OLE_LINK1"/>
            <w:r>
              <w:rPr>
                <w:rFonts w:hint="eastAsia" w:ascii="宋体" w:hAnsi="宋体" w:cs="宋体"/>
                <w:color w:val="auto"/>
                <w:sz w:val="24"/>
                <w:szCs w:val="24"/>
                <w:lang w:val="en-US" w:eastAsia="zh-CN"/>
              </w:rPr>
              <w:t>不锈钢波纹管</w:t>
            </w:r>
            <w:bookmarkEnd w:id="0"/>
            <w:r>
              <w:rPr>
                <w:rFonts w:hint="eastAsia" w:ascii="宋体" w:hAnsi="宋体" w:cs="宋体"/>
                <w:color w:val="auto"/>
                <w:sz w:val="24"/>
                <w:szCs w:val="24"/>
                <w:lang w:val="en-US" w:eastAsia="zh-CN"/>
              </w:rPr>
              <w:t>，厚度不低于0.5mm</w:t>
            </w:r>
          </w:p>
          <w:p w14:paraId="4B8C782A">
            <w:pPr>
              <w:spacing w:line="360" w:lineRule="auto"/>
              <w:ind w:firstLine="240" w:firstLineChars="100"/>
              <w:jc w:val="left"/>
              <w:rPr>
                <w:rFonts w:hint="eastAsia" w:ascii="宋体" w:hAnsi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  <w:lang w:val="en-US" w:eastAsia="zh-CN"/>
              </w:rPr>
              <w:t>内胆ps塑料制品，</w:t>
            </w:r>
          </w:p>
          <w:p w14:paraId="2A658AC7">
            <w:pPr>
              <w:spacing w:line="360" w:lineRule="auto"/>
              <w:ind w:firstLine="240" w:firstLineChars="100"/>
              <w:jc w:val="left"/>
              <w:rPr>
                <w:rFonts w:hint="eastAsia" w:ascii="宋体" w:hAnsi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  <w:lang w:val="en-US" w:eastAsia="zh-CN"/>
              </w:rPr>
              <w:t>图和文字采用uv喷绘</w:t>
            </w:r>
          </w:p>
          <w:p w14:paraId="06BDCE86">
            <w:pPr>
              <w:spacing w:line="360" w:lineRule="auto"/>
              <w:ind w:firstLine="240" w:firstLineChars="100"/>
              <w:jc w:val="left"/>
              <w:rPr>
                <w:rFonts w:hint="default" w:ascii="宋体" w:hAnsi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  <w:lang w:val="en-US" w:eastAsia="zh-CN"/>
              </w:rPr>
              <w:t>底部加滑轮（需可固定）</w:t>
            </w:r>
          </w:p>
          <w:p w14:paraId="071C4E07">
            <w:pPr>
              <w:spacing w:line="360" w:lineRule="auto"/>
              <w:ind w:firstLine="240" w:firstLineChars="100"/>
              <w:jc w:val="left"/>
              <w:rPr>
                <w:rFonts w:hint="eastAsia" w:ascii="宋体" w:hAnsi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  <w:lang w:val="en-US" w:eastAsia="zh-CN"/>
              </w:rPr>
              <w:t>质保期限（整体质保4年）</w:t>
            </w:r>
          </w:p>
        </w:tc>
        <w:tc>
          <w:tcPr>
            <w:tcW w:w="2547" w:type="dxa"/>
            <w:vAlign w:val="center"/>
          </w:tcPr>
          <w:p w14:paraId="639EF71F">
            <w:pPr>
              <w:spacing w:line="360" w:lineRule="auto"/>
              <w:ind w:firstLine="240" w:firstLineChars="100"/>
              <w:jc w:val="center"/>
              <w:rPr>
                <w:rFonts w:hint="eastAsia" w:ascii="宋体" w:hAnsi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  <w:lang w:val="en-US" w:eastAsia="zh-CN"/>
              </w:rPr>
              <w:t>共计2组（共840孔）。7个/组（共420孔）</w:t>
            </w:r>
          </w:p>
          <w:p w14:paraId="5E426D54">
            <w:pPr>
              <w:spacing w:line="360" w:lineRule="auto"/>
              <w:ind w:firstLine="240" w:firstLineChars="100"/>
              <w:jc w:val="center"/>
              <w:rPr>
                <w:rFonts w:hint="eastAsia" w:ascii="宋体" w:hAnsi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  <w:lang w:val="en-US" w:eastAsia="zh-CN"/>
              </w:rPr>
              <w:t>{6层10孔（共60孔）*3台</w:t>
            </w:r>
          </w:p>
          <w:p w14:paraId="1BE07ED5">
            <w:pPr>
              <w:spacing w:line="360" w:lineRule="auto"/>
              <w:ind w:firstLine="240" w:firstLineChars="100"/>
              <w:jc w:val="center"/>
              <w:rPr>
                <w:rFonts w:hint="default" w:ascii="宋体" w:hAnsi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  <w:lang w:val="en-US" w:eastAsia="zh-CN"/>
              </w:rPr>
              <w:t>6层20孔（共120孔）*2台}</w:t>
            </w:r>
          </w:p>
        </w:tc>
        <w:tc>
          <w:tcPr>
            <w:tcW w:w="1983" w:type="dxa"/>
            <w:vAlign w:val="center"/>
          </w:tcPr>
          <w:p w14:paraId="63D4954F">
            <w:pPr>
              <w:spacing w:line="360" w:lineRule="auto"/>
              <w:ind w:firstLine="240" w:firstLineChars="100"/>
              <w:jc w:val="center"/>
              <w:rPr>
                <w:rFonts w:hint="eastAsia" w:ascii="宋体" w:hAnsi="宋体" w:cs="宋体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1353" w:type="dxa"/>
            <w:vAlign w:val="center"/>
          </w:tcPr>
          <w:p w14:paraId="647D9248">
            <w:pPr>
              <w:spacing w:line="360" w:lineRule="auto"/>
              <w:ind w:firstLine="240" w:firstLineChars="100"/>
              <w:jc w:val="center"/>
              <w:rPr>
                <w:rFonts w:hint="eastAsia" w:ascii="宋体" w:hAnsi="宋体" w:cs="宋体"/>
                <w:color w:val="auto"/>
                <w:sz w:val="24"/>
                <w:szCs w:val="24"/>
              </w:rPr>
            </w:pPr>
          </w:p>
        </w:tc>
        <w:tc>
          <w:tcPr>
            <w:tcW w:w="1690" w:type="dxa"/>
            <w:vAlign w:val="center"/>
          </w:tcPr>
          <w:p w14:paraId="015747FC">
            <w:pPr>
              <w:spacing w:line="360" w:lineRule="auto"/>
              <w:ind w:firstLine="240" w:firstLineChars="100"/>
              <w:jc w:val="center"/>
              <w:rPr>
                <w:rFonts w:hint="eastAsia" w:ascii="宋体" w:hAnsi="宋体" w:cs="宋体"/>
                <w:color w:val="auto"/>
                <w:sz w:val="24"/>
                <w:szCs w:val="24"/>
              </w:rPr>
            </w:pPr>
          </w:p>
        </w:tc>
      </w:tr>
    </w:tbl>
    <w:p w14:paraId="28299A1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宋体" w:hAnsi="宋体"/>
          <w:szCs w:val="21"/>
        </w:rPr>
      </w:pPr>
    </w:p>
    <w:sectPr>
      <w:pgSz w:w="16838" w:h="11906" w:orient="landscape"/>
      <w:pgMar w:top="1134" w:right="1134" w:bottom="1418" w:left="1418" w:header="851" w:footer="992" w:gutter="0"/>
      <w:pgNumType w:fmt="numberInDash"/>
      <w:cols w:space="425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8"/>
    <w:family w:val="moder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2022349567"/>
    </w:sdtPr>
    <w:sdtContent>
      <w:p w14:paraId="0398D9BE">
        <w:pPr>
          <w:pStyle w:val="5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-</w:t>
        </w:r>
        <w:r>
          <w:t xml:space="preserve"> 3 -</w:t>
        </w:r>
        <w:r>
          <w:fldChar w:fldCharType="end"/>
        </w:r>
      </w:p>
    </w:sdtContent>
  </w:sdt>
  <w:p w14:paraId="2A935B35">
    <w:pPr>
      <w:pStyle w:val="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FCD5408">
    <w:pPr>
      <w:pStyle w:val="5"/>
      <w:framePr w:wrap="around" w:vAnchor="text" w:hAnchor="margin" w:xAlign="center" w:y="1"/>
      <w:rPr>
        <w:rStyle w:val="9"/>
      </w:rPr>
    </w:pPr>
    <w:r>
      <w:rPr>
        <w:rStyle w:val="9"/>
      </w:rPr>
      <w:fldChar w:fldCharType="begin"/>
    </w:r>
    <w:r>
      <w:rPr>
        <w:rStyle w:val="9"/>
      </w:rPr>
      <w:instrText xml:space="preserve">PAGE  </w:instrText>
    </w:r>
    <w:r>
      <w:rPr>
        <w:rStyle w:val="9"/>
      </w:rPr>
      <w:fldChar w:fldCharType="end"/>
    </w:r>
  </w:p>
  <w:p w14:paraId="453EE405">
    <w:pPr>
      <w:pStyle w:val="5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4AD1812">
    <w:pPr>
      <w:pStyle w:val="6"/>
      <w:pBdr>
        <w:bottom w:val="none" w:color="auto" w:sz="0" w:space="0"/>
      </w:pBdr>
      <w:jc w:val="both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VhOTkzZDY3MGUzODUwN2UyOWFkNDI5YmMyM2EzZGIifQ=="/>
  </w:docVars>
  <w:rsids>
    <w:rsidRoot w:val="008736F4"/>
    <w:rsid w:val="00004B7D"/>
    <w:rsid w:val="0004638D"/>
    <w:rsid w:val="00046973"/>
    <w:rsid w:val="00055749"/>
    <w:rsid w:val="000747E9"/>
    <w:rsid w:val="000814BF"/>
    <w:rsid w:val="00083F72"/>
    <w:rsid w:val="00084C45"/>
    <w:rsid w:val="00087252"/>
    <w:rsid w:val="00090AB7"/>
    <w:rsid w:val="000B7584"/>
    <w:rsid w:val="000C4BAD"/>
    <w:rsid w:val="000E22D0"/>
    <w:rsid w:val="000E5AE2"/>
    <w:rsid w:val="000F1E8E"/>
    <w:rsid w:val="0010718B"/>
    <w:rsid w:val="00121298"/>
    <w:rsid w:val="001554BF"/>
    <w:rsid w:val="00172050"/>
    <w:rsid w:val="0017704A"/>
    <w:rsid w:val="001A10C5"/>
    <w:rsid w:val="001B7940"/>
    <w:rsid w:val="001D56BB"/>
    <w:rsid w:val="002434A7"/>
    <w:rsid w:val="00245E80"/>
    <w:rsid w:val="002763AE"/>
    <w:rsid w:val="002C19D5"/>
    <w:rsid w:val="002C573D"/>
    <w:rsid w:val="002E40BC"/>
    <w:rsid w:val="002E7BAA"/>
    <w:rsid w:val="002F19D8"/>
    <w:rsid w:val="002F2A85"/>
    <w:rsid w:val="002F6A58"/>
    <w:rsid w:val="003231A0"/>
    <w:rsid w:val="00343F79"/>
    <w:rsid w:val="0034704C"/>
    <w:rsid w:val="00380780"/>
    <w:rsid w:val="003A642B"/>
    <w:rsid w:val="003B0CF1"/>
    <w:rsid w:val="003C2D8F"/>
    <w:rsid w:val="004300B6"/>
    <w:rsid w:val="0043479C"/>
    <w:rsid w:val="004A04D9"/>
    <w:rsid w:val="004A65D8"/>
    <w:rsid w:val="004C3A6D"/>
    <w:rsid w:val="004C4135"/>
    <w:rsid w:val="004D446B"/>
    <w:rsid w:val="004E34DD"/>
    <w:rsid w:val="004F5435"/>
    <w:rsid w:val="00514A54"/>
    <w:rsid w:val="00553E9C"/>
    <w:rsid w:val="005643A0"/>
    <w:rsid w:val="0056702C"/>
    <w:rsid w:val="005768C1"/>
    <w:rsid w:val="00584510"/>
    <w:rsid w:val="005939E3"/>
    <w:rsid w:val="005A7211"/>
    <w:rsid w:val="005C356D"/>
    <w:rsid w:val="005C4B83"/>
    <w:rsid w:val="005D410C"/>
    <w:rsid w:val="00607D37"/>
    <w:rsid w:val="0063280F"/>
    <w:rsid w:val="00650EE4"/>
    <w:rsid w:val="00673362"/>
    <w:rsid w:val="006A0FE8"/>
    <w:rsid w:val="006C4FD7"/>
    <w:rsid w:val="006D724B"/>
    <w:rsid w:val="006E4D84"/>
    <w:rsid w:val="006E6EFD"/>
    <w:rsid w:val="007028AE"/>
    <w:rsid w:val="00712B9D"/>
    <w:rsid w:val="00731688"/>
    <w:rsid w:val="007322C7"/>
    <w:rsid w:val="007413D5"/>
    <w:rsid w:val="007466BE"/>
    <w:rsid w:val="007631B6"/>
    <w:rsid w:val="007759A7"/>
    <w:rsid w:val="007B043C"/>
    <w:rsid w:val="007B2F7D"/>
    <w:rsid w:val="007C3804"/>
    <w:rsid w:val="007C5D43"/>
    <w:rsid w:val="007D6053"/>
    <w:rsid w:val="007E5D06"/>
    <w:rsid w:val="00811A72"/>
    <w:rsid w:val="00825235"/>
    <w:rsid w:val="00833901"/>
    <w:rsid w:val="00852459"/>
    <w:rsid w:val="00854F9A"/>
    <w:rsid w:val="00867EF3"/>
    <w:rsid w:val="008736F4"/>
    <w:rsid w:val="00886303"/>
    <w:rsid w:val="00892DA3"/>
    <w:rsid w:val="008A5BFD"/>
    <w:rsid w:val="008D3D27"/>
    <w:rsid w:val="00910DAA"/>
    <w:rsid w:val="00914BFB"/>
    <w:rsid w:val="00917202"/>
    <w:rsid w:val="00956CE0"/>
    <w:rsid w:val="00963C06"/>
    <w:rsid w:val="009672D6"/>
    <w:rsid w:val="009B5CEC"/>
    <w:rsid w:val="009C0080"/>
    <w:rsid w:val="009C4956"/>
    <w:rsid w:val="009D4858"/>
    <w:rsid w:val="009E56F4"/>
    <w:rsid w:val="00A144DB"/>
    <w:rsid w:val="00A25B21"/>
    <w:rsid w:val="00A43886"/>
    <w:rsid w:val="00A4471A"/>
    <w:rsid w:val="00A477FB"/>
    <w:rsid w:val="00A66B2F"/>
    <w:rsid w:val="00A70A94"/>
    <w:rsid w:val="00A747DD"/>
    <w:rsid w:val="00A80C5E"/>
    <w:rsid w:val="00A87485"/>
    <w:rsid w:val="00AD1E38"/>
    <w:rsid w:val="00AF39B7"/>
    <w:rsid w:val="00B04828"/>
    <w:rsid w:val="00B23F02"/>
    <w:rsid w:val="00B32B33"/>
    <w:rsid w:val="00B3345C"/>
    <w:rsid w:val="00B603CC"/>
    <w:rsid w:val="00B6208A"/>
    <w:rsid w:val="00B81B33"/>
    <w:rsid w:val="00B9075F"/>
    <w:rsid w:val="00B92A37"/>
    <w:rsid w:val="00BD6A44"/>
    <w:rsid w:val="00BE171B"/>
    <w:rsid w:val="00C0710C"/>
    <w:rsid w:val="00C12956"/>
    <w:rsid w:val="00C35F86"/>
    <w:rsid w:val="00C7326F"/>
    <w:rsid w:val="00C8129A"/>
    <w:rsid w:val="00C83C11"/>
    <w:rsid w:val="00C929A2"/>
    <w:rsid w:val="00CA7367"/>
    <w:rsid w:val="00CC04AE"/>
    <w:rsid w:val="00CD2912"/>
    <w:rsid w:val="00CE08EB"/>
    <w:rsid w:val="00CE3069"/>
    <w:rsid w:val="00D057E8"/>
    <w:rsid w:val="00D12CBF"/>
    <w:rsid w:val="00D20D6F"/>
    <w:rsid w:val="00D33820"/>
    <w:rsid w:val="00D35924"/>
    <w:rsid w:val="00D64963"/>
    <w:rsid w:val="00D73241"/>
    <w:rsid w:val="00D74D2A"/>
    <w:rsid w:val="00D74DCD"/>
    <w:rsid w:val="00D90502"/>
    <w:rsid w:val="00DB1ABC"/>
    <w:rsid w:val="00DB1E16"/>
    <w:rsid w:val="00DC4A5A"/>
    <w:rsid w:val="00DC70EA"/>
    <w:rsid w:val="00DE57A4"/>
    <w:rsid w:val="00E2185B"/>
    <w:rsid w:val="00E266CB"/>
    <w:rsid w:val="00E54002"/>
    <w:rsid w:val="00E5428F"/>
    <w:rsid w:val="00E57102"/>
    <w:rsid w:val="00E675F2"/>
    <w:rsid w:val="00E7791D"/>
    <w:rsid w:val="00EE4BF4"/>
    <w:rsid w:val="00F32D80"/>
    <w:rsid w:val="00F443C1"/>
    <w:rsid w:val="00F45771"/>
    <w:rsid w:val="00F46FEB"/>
    <w:rsid w:val="00F57FF1"/>
    <w:rsid w:val="00F61FC2"/>
    <w:rsid w:val="00F7258E"/>
    <w:rsid w:val="00F74A2E"/>
    <w:rsid w:val="00FB755C"/>
    <w:rsid w:val="00FF7DFF"/>
    <w:rsid w:val="021201B8"/>
    <w:rsid w:val="04A51C84"/>
    <w:rsid w:val="04A652D8"/>
    <w:rsid w:val="050477C3"/>
    <w:rsid w:val="059103A4"/>
    <w:rsid w:val="059705B7"/>
    <w:rsid w:val="05A247CB"/>
    <w:rsid w:val="05C319EF"/>
    <w:rsid w:val="06EE5AAF"/>
    <w:rsid w:val="08DD640C"/>
    <w:rsid w:val="093B0CBF"/>
    <w:rsid w:val="0AFA19DE"/>
    <w:rsid w:val="0B097350"/>
    <w:rsid w:val="0CEF607D"/>
    <w:rsid w:val="0D8E229F"/>
    <w:rsid w:val="0E5565AA"/>
    <w:rsid w:val="0EBF51DD"/>
    <w:rsid w:val="0F3E1A07"/>
    <w:rsid w:val="10E8616A"/>
    <w:rsid w:val="1103115F"/>
    <w:rsid w:val="11AE3E6A"/>
    <w:rsid w:val="12342966"/>
    <w:rsid w:val="12E06CB4"/>
    <w:rsid w:val="139825CD"/>
    <w:rsid w:val="139A33B8"/>
    <w:rsid w:val="13A071BA"/>
    <w:rsid w:val="13EE00D2"/>
    <w:rsid w:val="1407325E"/>
    <w:rsid w:val="14946372"/>
    <w:rsid w:val="14AE3E64"/>
    <w:rsid w:val="16A06A0A"/>
    <w:rsid w:val="17655064"/>
    <w:rsid w:val="18500A9F"/>
    <w:rsid w:val="19154021"/>
    <w:rsid w:val="1C38155C"/>
    <w:rsid w:val="1C48195B"/>
    <w:rsid w:val="1C790804"/>
    <w:rsid w:val="1E031903"/>
    <w:rsid w:val="1EBD40E9"/>
    <w:rsid w:val="1F0A057B"/>
    <w:rsid w:val="1F26058A"/>
    <w:rsid w:val="1F715163"/>
    <w:rsid w:val="1FD256A6"/>
    <w:rsid w:val="20AD633F"/>
    <w:rsid w:val="22B113D9"/>
    <w:rsid w:val="23B92F18"/>
    <w:rsid w:val="24533C57"/>
    <w:rsid w:val="24F85F77"/>
    <w:rsid w:val="259C17FE"/>
    <w:rsid w:val="26A57945"/>
    <w:rsid w:val="27064A5E"/>
    <w:rsid w:val="278F7D08"/>
    <w:rsid w:val="29E079E4"/>
    <w:rsid w:val="29FF133B"/>
    <w:rsid w:val="2BB02C22"/>
    <w:rsid w:val="2C7E5D2E"/>
    <w:rsid w:val="2D2B7050"/>
    <w:rsid w:val="2E2F50AE"/>
    <w:rsid w:val="2E8507C2"/>
    <w:rsid w:val="2F4A6C0B"/>
    <w:rsid w:val="2FB7480B"/>
    <w:rsid w:val="32452A38"/>
    <w:rsid w:val="343A520B"/>
    <w:rsid w:val="351C0C47"/>
    <w:rsid w:val="360A65B5"/>
    <w:rsid w:val="366A7792"/>
    <w:rsid w:val="36D44917"/>
    <w:rsid w:val="37C03855"/>
    <w:rsid w:val="3816269A"/>
    <w:rsid w:val="39E60BE9"/>
    <w:rsid w:val="3A470699"/>
    <w:rsid w:val="3C411EA1"/>
    <w:rsid w:val="3CBE41B0"/>
    <w:rsid w:val="3D2C2EAE"/>
    <w:rsid w:val="3DEF1D51"/>
    <w:rsid w:val="3E164465"/>
    <w:rsid w:val="3EFD06A3"/>
    <w:rsid w:val="405F1A4D"/>
    <w:rsid w:val="40AD6F5D"/>
    <w:rsid w:val="40D75989"/>
    <w:rsid w:val="41BE0485"/>
    <w:rsid w:val="41D725D7"/>
    <w:rsid w:val="42272207"/>
    <w:rsid w:val="43396A11"/>
    <w:rsid w:val="43FF6AAF"/>
    <w:rsid w:val="442B0A4F"/>
    <w:rsid w:val="444B7AAF"/>
    <w:rsid w:val="449042CE"/>
    <w:rsid w:val="449706CC"/>
    <w:rsid w:val="44C35E0F"/>
    <w:rsid w:val="457C375F"/>
    <w:rsid w:val="46900566"/>
    <w:rsid w:val="46A7120C"/>
    <w:rsid w:val="46ED546B"/>
    <w:rsid w:val="47905D1B"/>
    <w:rsid w:val="48094E0E"/>
    <w:rsid w:val="4986182B"/>
    <w:rsid w:val="4A0814E8"/>
    <w:rsid w:val="4A917D41"/>
    <w:rsid w:val="4B034E7D"/>
    <w:rsid w:val="4B6A3310"/>
    <w:rsid w:val="4C042EA6"/>
    <w:rsid w:val="4D9C3A89"/>
    <w:rsid w:val="50A20DD5"/>
    <w:rsid w:val="512D00E2"/>
    <w:rsid w:val="51657A76"/>
    <w:rsid w:val="52587826"/>
    <w:rsid w:val="53F047C3"/>
    <w:rsid w:val="55325379"/>
    <w:rsid w:val="55527774"/>
    <w:rsid w:val="55E52FFD"/>
    <w:rsid w:val="56F3764B"/>
    <w:rsid w:val="584021CB"/>
    <w:rsid w:val="584C39B2"/>
    <w:rsid w:val="58562CA1"/>
    <w:rsid w:val="59140E77"/>
    <w:rsid w:val="592276CB"/>
    <w:rsid w:val="5A5B1F1B"/>
    <w:rsid w:val="5AF1480A"/>
    <w:rsid w:val="5B165800"/>
    <w:rsid w:val="5CA819E4"/>
    <w:rsid w:val="5CB31AD1"/>
    <w:rsid w:val="5D543A58"/>
    <w:rsid w:val="5E2D2BED"/>
    <w:rsid w:val="5FDA3DBC"/>
    <w:rsid w:val="60795A64"/>
    <w:rsid w:val="607C0C87"/>
    <w:rsid w:val="614056A4"/>
    <w:rsid w:val="61837B9E"/>
    <w:rsid w:val="61F5657F"/>
    <w:rsid w:val="623345ED"/>
    <w:rsid w:val="632F1FB2"/>
    <w:rsid w:val="639A3E06"/>
    <w:rsid w:val="64430863"/>
    <w:rsid w:val="64773E6A"/>
    <w:rsid w:val="663B46C9"/>
    <w:rsid w:val="6726017E"/>
    <w:rsid w:val="6769427B"/>
    <w:rsid w:val="68316D2A"/>
    <w:rsid w:val="687B377B"/>
    <w:rsid w:val="691B6D50"/>
    <w:rsid w:val="6A62528C"/>
    <w:rsid w:val="6B99210A"/>
    <w:rsid w:val="6C27671D"/>
    <w:rsid w:val="6CC55A98"/>
    <w:rsid w:val="6CEA1364"/>
    <w:rsid w:val="6D941433"/>
    <w:rsid w:val="6E6F4D7F"/>
    <w:rsid w:val="6E787BEB"/>
    <w:rsid w:val="6F0C245F"/>
    <w:rsid w:val="6F3D0793"/>
    <w:rsid w:val="70F263F4"/>
    <w:rsid w:val="71036F33"/>
    <w:rsid w:val="714E108C"/>
    <w:rsid w:val="71B72140"/>
    <w:rsid w:val="72C323DF"/>
    <w:rsid w:val="72DF5208"/>
    <w:rsid w:val="75405D5A"/>
    <w:rsid w:val="75F36A7C"/>
    <w:rsid w:val="78600395"/>
    <w:rsid w:val="78A8001E"/>
    <w:rsid w:val="78BE62B2"/>
    <w:rsid w:val="7AD6076C"/>
    <w:rsid w:val="7AD73F0B"/>
    <w:rsid w:val="7B737B3E"/>
    <w:rsid w:val="7CC21C8A"/>
    <w:rsid w:val="7D07104E"/>
    <w:rsid w:val="7DEC38C1"/>
    <w:rsid w:val="7EED3D45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nhideWhenUsed="0" w:uiPriority="0" w:semiHidden="0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14"/>
    <w:qFormat/>
    <w:uiPriority w:val="99"/>
    <w:pPr>
      <w:keepNext/>
      <w:keepLines/>
      <w:spacing w:before="340" w:after="330" w:line="576" w:lineRule="auto"/>
      <w:outlineLvl w:val="0"/>
    </w:pPr>
    <w:rPr>
      <w:b/>
      <w:kern w:val="44"/>
      <w:sz w:val="44"/>
      <w:szCs w:val="20"/>
    </w:rPr>
  </w:style>
  <w:style w:type="character" w:default="1" w:styleId="8">
    <w:name w:val="Default Paragraph Font"/>
    <w:unhideWhenUsed/>
    <w:qFormat/>
    <w:uiPriority w:val="1"/>
  </w:style>
  <w:style w:type="table" w:default="1" w:styleId="7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Date"/>
    <w:basedOn w:val="1"/>
    <w:next w:val="1"/>
    <w:link w:val="12"/>
    <w:qFormat/>
    <w:uiPriority w:val="0"/>
    <w:pPr>
      <w:adjustRightInd w:val="0"/>
      <w:spacing w:line="312" w:lineRule="atLeast"/>
      <w:textAlignment w:val="baseline"/>
    </w:pPr>
    <w:rPr>
      <w:rFonts w:ascii="宋体" w:hAnsi="Arial"/>
      <w:kern w:val="0"/>
      <w:sz w:val="24"/>
      <w:szCs w:val="20"/>
    </w:rPr>
  </w:style>
  <w:style w:type="paragraph" w:styleId="4">
    <w:name w:val="Balloon Text"/>
    <w:basedOn w:val="1"/>
    <w:link w:val="15"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0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9">
    <w:name w:val="page number"/>
    <w:basedOn w:val="8"/>
    <w:qFormat/>
    <w:uiPriority w:val="0"/>
  </w:style>
  <w:style w:type="character" w:customStyle="1" w:styleId="10">
    <w:name w:val="页眉 字符"/>
    <w:basedOn w:val="8"/>
    <w:link w:val="6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1">
    <w:name w:val="页脚 字符"/>
    <w:basedOn w:val="8"/>
    <w:link w:val="5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2">
    <w:name w:val="日期 字符"/>
    <w:basedOn w:val="8"/>
    <w:link w:val="3"/>
    <w:qFormat/>
    <w:uiPriority w:val="0"/>
    <w:rPr>
      <w:rFonts w:ascii="宋体" w:hAnsi="Arial" w:eastAsia="宋体" w:cs="Times New Roman"/>
      <w:kern w:val="0"/>
      <w:sz w:val="24"/>
      <w:szCs w:val="20"/>
    </w:rPr>
  </w:style>
  <w:style w:type="paragraph" w:customStyle="1" w:styleId="13">
    <w:name w:val="列表段落1"/>
    <w:basedOn w:val="1"/>
    <w:qFormat/>
    <w:uiPriority w:val="34"/>
    <w:pPr>
      <w:ind w:firstLine="420" w:firstLineChars="200"/>
    </w:pPr>
    <w:rPr>
      <w:rFonts w:asciiTheme="minorHAnsi" w:hAnsiTheme="minorHAnsi" w:eastAsiaTheme="minorEastAsia" w:cstheme="minorBidi"/>
      <w:szCs w:val="22"/>
    </w:rPr>
  </w:style>
  <w:style w:type="character" w:customStyle="1" w:styleId="14">
    <w:name w:val="标题 1 字符"/>
    <w:basedOn w:val="8"/>
    <w:link w:val="2"/>
    <w:qFormat/>
    <w:uiPriority w:val="99"/>
    <w:rPr>
      <w:rFonts w:ascii="Times New Roman" w:hAnsi="Times New Roman" w:eastAsia="宋体" w:cs="Times New Roman"/>
      <w:b/>
      <w:kern w:val="44"/>
      <w:sz w:val="44"/>
      <w:szCs w:val="20"/>
    </w:rPr>
  </w:style>
  <w:style w:type="character" w:customStyle="1" w:styleId="15">
    <w:name w:val="批注框文本 字符"/>
    <w:basedOn w:val="8"/>
    <w:link w:val="4"/>
    <w:semiHidden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4</Pages>
  <Words>1839</Words>
  <Characters>1962</Characters>
  <Lines>22</Lines>
  <Paragraphs>6</Paragraphs>
  <TotalTime>2</TotalTime>
  <ScaleCrop>false</ScaleCrop>
  <LinksUpToDate>false</LinksUpToDate>
  <CharactersWithSpaces>2019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2020-10-27T06:53:00Z</dcterms:created>
  <dc:creator>xyf</dc:creator>
  <cp:lastModifiedBy>lenovo</cp:lastModifiedBy>
  <dcterms:modified xsi:type="dcterms:W3CDTF">2025-02-23T07:48:15Z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CFD5CF9DD2EF42FF8D28F7C6E7670FB7_13</vt:lpwstr>
  </property>
  <property fmtid="{D5CDD505-2E9C-101B-9397-08002B2CF9AE}" pid="4" name="KSOTemplateDocerSaveRecord">
    <vt:lpwstr>eyJoZGlkIjoiZDdmOWViOTIxZTM3NDA4MzQ3ZmVjYWRhN2YwNjA3N2EifQ==</vt:lpwstr>
  </property>
</Properties>
</file>