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9"/>
        <w:ind w:left="780"/>
        <w:rPr>
          <w:rFonts w:hint="eastAsia" w:ascii="黑体" w:eastAsia="黑体"/>
          <w:spacing w:val="-28"/>
        </w:rPr>
      </w:pP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rPr>
        <w:t>附件</w:t>
      </w:r>
      <w:r>
        <w:rPr>
          <w:rFonts w:hint="eastAsia" w:ascii="仿宋" w:hAnsi="仿宋" w:eastAsia="仿宋" w:cs="仿宋"/>
          <w:spacing w:val="-3"/>
          <w:lang w:val="en-US" w:eastAsia="zh-CN"/>
        </w:rPr>
        <w:t xml:space="preserve"> </w:t>
      </w:r>
      <w:r>
        <w:rPr>
          <w:rFonts w:hint="eastAsia" w:ascii="仿宋" w:hAnsi="仿宋" w:eastAsia="仿宋" w:cs="仿宋"/>
          <w:spacing w:val="-3"/>
        </w:rPr>
        <w:t>1</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center"/>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“读懂中国”活动作品要求</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一、内容要求</w:t>
      </w: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（一）紧扣主题</w:t>
      </w: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2020年是全面建成小康社会的收官之年。在全面建成小康社会的历史征程中，广大“五老”既是参与者，也是见证者。他们在加强社会主义民主与法制建设、推动经济发展、繁荣社会主义文化、建设美丽中国，特别是科技创新、人才培养、精准扶贫等方面，为全面建成小康社会做出了不平凡的贡献，有精彩的故事和深刻的感悟；在新冠疫情防控中，积极发挥优势、主动担当作为，在防疫技术研究、防疫常识宣讲、青少年心理咨询、家庭教育指导等方面，为疫情防控工作做出了独特贡献，彰显了中国自信、中国精神、中国力量。作品要紧扣“全面小康，奋斗有我”这一主题，深入挖掘、记录、展示、宣传“五老”在参与全面建成小康社会，特别是参与抗疫斗争中的奋斗历程、感人事迹和真实感悟。</w:t>
      </w: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628" w:firstLineChars="200"/>
        <w:jc w:val="both"/>
        <w:textAlignment w:val="auto"/>
        <w:rPr>
          <w:rFonts w:hint="eastAsia" w:ascii="仿宋" w:hAnsi="仿宋" w:eastAsia="仿宋" w:cs="仿宋"/>
          <w:spacing w:val="-3"/>
          <w:lang w:val="zh-CN" w:eastAsia="zh-CN"/>
        </w:rPr>
      </w:pPr>
      <w:r>
        <w:rPr>
          <w:rFonts w:hint="eastAsia" w:ascii="仿宋" w:hAnsi="仿宋" w:eastAsia="仿宋" w:cs="仿宋"/>
          <w:spacing w:val="-3"/>
          <w:lang w:val="en-US" w:eastAsia="zh-CN"/>
        </w:rPr>
        <w:t>（二）立意明确</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zh-CN" w:eastAsia="zh-CN"/>
        </w:rPr>
      </w:pPr>
      <w:r>
        <w:rPr>
          <w:rFonts w:hint="eastAsia" w:ascii="仿宋" w:hAnsi="仿宋" w:eastAsia="仿宋" w:cs="仿宋"/>
          <w:spacing w:val="-3"/>
          <w:lang w:val="zh-CN" w:eastAsia="zh-CN"/>
        </w:rPr>
        <w:t>要从小处切入，以小见大，突出“五老”人物事迹，注重发现最伟大的小事、最平凡的奇迹、最日常的奋斗和最具体的全面，强调故事性和细节描述，以“五老”的个体经历反映出全面建成小康社会道路中的伟大成就以及疫情防控中彰显的中国共产党领导和中国特色社会主义制度的显著优势，切忌写成“五老”个人简历。</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（三）内容真实</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记录的“五老”在作品制作时应健在，个人经历须真实可查、有相关资料证明。</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二、其他要求</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（一）征文作品</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文体要求：记叙文</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语言要求：通顺流畅、表达清晰、可读性强</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字数要求：不超过2000字</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（二）微视频作品</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1.形态风格</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节目形态：专题片、微纪录</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视频格式：MP4（不得低于15M码流）</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视频标准：1920×1080（无损高清格式）</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节目风格：用艺术手法拍摄制作校园专题片、微纪录等，</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画面构图完整清晰、镜头有设计感、拍摄手法丰富，故事内容真实有效。</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时间要求：不超过5分钟</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2.拍摄要求</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应为受访者配戴无线话筒进行收音，切忌直接使用摄像机进行录音。</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摄像机使用前应调整白平衡，若是室外拍摄，每1-2小时应进行一次白平衡调整。</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拍摄过程中，保持机身水平，画面构图平衡稳定，推、拉、摇、移镜头要稳，速度匀速，跟上焦点；考虑不同景别的搭配，尽量避免画面中出现高光点，以免因画面反差较大，影响效果；拍摄有特征的全景镜头，能清晰辨认出事件发生的地点；尽量多拍摄，拍摄时长要远远多于实际用时长。</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拍摄结束时，应多录几秒再停机，为剪辑留出余地。</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3.解说要求</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用直白的语言文字叙述；有起承转合，设置高潮或合理安排突出主题；贴近观众的心理，有身临其境的感觉，忌太过公文化、报道痕迹过重。</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4.技术要求</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画面要求：统一为全高清（1920×1080）16:9制式，上下不要有黑遮幅；注意保持清晰、干净；有字幕。</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音频要求：节目声道分为1声道（解说、同期声），2声道（音乐、音效、动效）；最高电频不能超过“-8dB(VU)”，最低电频不能低于“-12dB(VU)”。</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字幕要求：对白、旁白和解说等均须加配中文字幕。用字准确无误，不使用繁体字、异体字、错别字；字幕位置居中，字体字号为黑体60号，字边要加阴影；字幕应与画面有良好的同步性。</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资料运用：片中一旦涉及到非本校拍摄、不属于拍摄团队创作的视频素材，一律要在画面右上角注明“资料”字样。“资料”字体字号为黑体65号，字边要加阴影。</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（三）短视频</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1.形态风格</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节目形态：短视频。征文、微视频创作团队可将采访过程中的素材，制作成短视频的形式，或为被采访“五老”的金句，或为直击心灵的画面、感人的小故事等。</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视频格式：MP4(不得低于15M码流)</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视频标准：1080×1920（竖屏高清格式）</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节目风格:鼓励形式创新，构思新颖有特色，有较强的思想性、艺术性、感染力和时代感，遵循短视频传播规律，情节紧凑，内容明确，能有效表达核心思想，适宜在移动端平台播出。</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时间要求：不超过1分钟</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2.技术要求</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画面要求：统一为竖屏高清视频，分辨率 1080×1920，清晰、干净。</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字幕要求：对白、旁白和解说等均须加配中文字幕。用字准确无误，不使用繁体字、异体字、错别字；字幕位置居中，字体字号为黑体60号，字边要加阴影；字幕应与画面有良好的同步性。</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资料运用：片中一旦涉及到非本校拍摄、不属于拍摄团队创作的视频素材，一律要在画面右上角注明“资料”字样。“资料”字体字号为黑体65号，字边要加阴影。</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（四）舞台剧</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1.形态风格</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节目形态：舞台剧。发动高校社团资源，将“五老”的事迹改编成舞台剧，通过切换台进行多机位录制，剪辑成视频参与征集。</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视频格式：MP4(不得低于15M码流)</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视频标准：1920×1080(无损高清格式)</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节目风格：用艺术手法拍摄、制作校园舞台剧,画面构 图完整清晰、镜头有设计感、拍摄手法丰富,故事内容真实有效。</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时长要求:10分钟以内</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2.形态风格</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画面要求：统一为全高清(1920×1080)16:9制式,上下不要有黑遮幅;注意保持清晰、干净;有字幕(黑体居中)。</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rPr>
          <w:rFonts w:hint="eastAsia" w:ascii="仿宋" w:hAnsi="仿宋" w:eastAsia="仿宋" w:cs="仿宋"/>
          <w:spacing w:val="-3"/>
          <w:lang w:val="en-US" w:eastAsia="zh-CN"/>
        </w:rPr>
      </w:pPr>
      <w:r>
        <w:rPr>
          <w:rFonts w:hint="eastAsia" w:ascii="仿宋" w:hAnsi="仿宋" w:eastAsia="仿宋" w:cs="仿宋"/>
          <w:spacing w:val="-3"/>
          <w:lang w:val="en-US" w:eastAsia="zh-CN"/>
        </w:rPr>
        <w:t>音频要求：节目声道分为1声道（解说、同期声），2声道（音乐、音效、动效）；最高电频不能超过“-8dB(VU)”，最低电频不能低于“-12dB(VU)”。</w:t>
      </w:r>
    </w:p>
    <w:p>
      <w:pPr>
        <w:pStyle w:val="2"/>
        <w:keepNext w:val="0"/>
        <w:keepLines w:val="0"/>
        <w:pageBreakBefore w:val="0"/>
        <w:widowControl w:val="0"/>
        <w:kinsoku/>
        <w:wordWrap/>
        <w:overflowPunct/>
        <w:topLinePunct w:val="0"/>
        <w:autoSpaceDE w:val="0"/>
        <w:autoSpaceDN w:val="0"/>
        <w:bidi w:val="0"/>
        <w:adjustRightInd/>
        <w:snapToGrid/>
        <w:spacing w:before="3" w:line="500" w:lineRule="exact"/>
        <w:ind w:left="62" w:right="0" w:firstLine="628" w:firstLineChars="200"/>
        <w:jc w:val="both"/>
        <w:textAlignment w:val="auto"/>
      </w:pPr>
      <w:r>
        <w:rPr>
          <w:rFonts w:hint="eastAsia" w:ascii="仿宋" w:hAnsi="仿宋" w:eastAsia="仿宋" w:cs="仿宋"/>
          <w:spacing w:val="-3"/>
          <w:lang w:val="en-US" w:eastAsia="zh-CN"/>
        </w:rPr>
        <w:t>字幕要求：对白、旁白和解说等均须加配中文字幕。用字准确无误，不使用繁体字、异体字、错别字；字幕位置居中，字体字号为黑体60号，字边要加阴影；字幕应与画面有良好的同步性</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9830400" behindDoc="1" locked="0" layoutInCell="1" allowOverlap="1">
              <wp:simplePos x="0" y="0"/>
              <wp:positionH relativeFrom="page">
                <wp:posOffset>5872480</wp:posOffset>
              </wp:positionH>
              <wp:positionV relativeFrom="page">
                <wp:posOffset>10079355</wp:posOffset>
              </wp:positionV>
              <wp:extent cx="648335" cy="203835"/>
              <wp:effectExtent l="0" t="0" r="0" b="0"/>
              <wp:wrapNone/>
              <wp:docPr id="9" name="文本框 9"/>
              <wp:cNvGraphicFramePr/>
              <a:graphic xmlns:a="http://schemas.openxmlformats.org/drawingml/2006/main">
                <a:graphicData uri="http://schemas.microsoft.com/office/word/2010/wordprocessingShape">
                  <wps:wsp>
                    <wps:cNvSpPr txBox="1"/>
                    <wps:spPr>
                      <a:xfrm>
                        <a:off x="0" y="0"/>
                        <a:ext cx="648335"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z w:val="28"/>
                            </w:rPr>
                            <w:t xml:space="preserve"> - </w:t>
                          </w:r>
                        </w:p>
                      </w:txbxContent>
                    </wps:txbx>
                    <wps:bodyPr lIns="0" tIns="0" rIns="0" bIns="0" upright="1"/>
                  </wps:wsp>
                </a:graphicData>
              </a:graphic>
            </wp:anchor>
          </w:drawing>
        </mc:Choice>
        <mc:Fallback>
          <w:pict>
            <v:shape id="_x0000_s1026" o:spid="_x0000_s1026" o:spt="202" type="#_x0000_t202" style="position:absolute;left:0pt;margin-left:462.4pt;margin-top:793.65pt;height:16.05pt;width:51.05pt;mso-position-horizontal-relative:page;mso-position-vertical-relative:page;z-index:-253486080;mso-width-relative:page;mso-height-relative:page;" filled="f" stroked="f" coordsize="21600,21600" o:gfxdata="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kXZkJ3AAAAA4BAAAPAAAAAAAAAAEAIAAAACIAAABkcnMvZG93bnJldi54bWxQ&#10;SwECFAAUAAAACACHTuJAxBPOnLoBAABxAwAADgAAAAAAAAABACAAAAArAQAAZHJzL2Uyb0RvYy54&#10;bWxQSwUGAAAAAAYABgBZAQAAVwU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z w:val="28"/>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F32DA0"/>
    <w:rsid w:val="31F32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2020-10-20T07:26:00Z</dcterms:created>
  <dc:creator>南财红山青年</dc:creator>
  <cp:lastModifiedBy>南财红山青年</cp:lastModifiedBy>
  <dcterms:modified xsi:type="dcterms:W3CDTF">2020-10-20T07:27:34Z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