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before="312" w:beforeLines="100" w:after="312" w:afterLines="100" w:line="360" w:lineRule="auto"/>
        <w:contextualSpacing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南京财经大学</w:t>
      </w:r>
      <w:r>
        <w:rPr>
          <w:rFonts w:ascii="宋体" w:hAnsi="宋体"/>
          <w:b/>
          <w:sz w:val="28"/>
          <w:szCs w:val="28"/>
        </w:rPr>
        <w:t>红山学院</w:t>
      </w:r>
      <w:r>
        <w:rPr>
          <w:rFonts w:hint="eastAsia" w:ascii="宋体" w:hAnsi="宋体"/>
          <w:b/>
          <w:sz w:val="28"/>
          <w:szCs w:val="28"/>
        </w:rPr>
        <w:t>校内监控安装</w:t>
      </w:r>
      <w:r>
        <w:rPr>
          <w:rFonts w:ascii="宋体" w:hAnsi="宋体"/>
          <w:b/>
          <w:sz w:val="28"/>
          <w:szCs w:val="28"/>
        </w:rPr>
        <w:t>采购</w:t>
      </w:r>
      <w:r>
        <w:rPr>
          <w:rFonts w:hint="eastAsia" w:ascii="宋体" w:hAnsi="宋体"/>
          <w:b/>
          <w:sz w:val="28"/>
          <w:szCs w:val="28"/>
        </w:rPr>
        <w:t>项目</w:t>
      </w:r>
    </w:p>
    <w:p>
      <w:pPr>
        <w:adjustRightInd w:val="0"/>
        <w:spacing w:before="312" w:beforeLines="100" w:after="312" w:afterLines="100" w:line="360" w:lineRule="auto"/>
        <w:contextualSpacing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询价文件</w:t>
      </w:r>
    </w:p>
    <w:p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我院监控安装</w:t>
      </w:r>
      <w:r>
        <w:rPr>
          <w:rFonts w:ascii="宋体" w:hAnsi="宋体"/>
          <w:szCs w:val="21"/>
        </w:rPr>
        <w:t>采购</w:t>
      </w:r>
      <w:r>
        <w:rPr>
          <w:rFonts w:hint="eastAsia" w:ascii="宋体" w:hAnsi="宋体"/>
          <w:szCs w:val="21"/>
        </w:rPr>
        <w:t>项目通过</w:t>
      </w:r>
      <w:r>
        <w:rPr>
          <w:rFonts w:ascii="宋体" w:hAnsi="宋体"/>
          <w:szCs w:val="21"/>
        </w:rPr>
        <w:t>询价方式</w:t>
      </w:r>
      <w:r>
        <w:rPr>
          <w:rFonts w:hint="eastAsia" w:ascii="宋体" w:hAnsi="宋体"/>
          <w:szCs w:val="21"/>
        </w:rPr>
        <w:t>采购，欢迎符合资质要求的单位参与报价。本次询价采购由学院招投标</w:t>
      </w:r>
      <w:r>
        <w:rPr>
          <w:rFonts w:ascii="宋体" w:hAnsi="宋体"/>
          <w:szCs w:val="21"/>
        </w:rPr>
        <w:t>工作小组</w:t>
      </w:r>
      <w:r>
        <w:rPr>
          <w:rFonts w:hint="eastAsia" w:ascii="宋体" w:hAnsi="宋体"/>
          <w:szCs w:val="21"/>
        </w:rPr>
        <w:t>统一组织，并按照《南京财经大学红山学院招投标管理办法（试行）》有关规定开展工作，请各参与单位积极配合，认真阅读本询价文件，精心做好相应工作。现将有关事项告知如下：</w:t>
      </w:r>
    </w:p>
    <w:p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一、承办部门：</w:t>
      </w:r>
      <w:r>
        <w:rPr>
          <w:rFonts w:hint="eastAsia" w:ascii="宋体" w:hAnsi="宋体"/>
          <w:szCs w:val="21"/>
        </w:rPr>
        <w:t>南京财经大学红山学院保卫处。</w:t>
      </w:r>
    </w:p>
    <w:p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二、项目描述：</w:t>
      </w:r>
    </w:p>
    <w:p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现有</w:t>
      </w:r>
      <w:r>
        <w:rPr>
          <w:rFonts w:hint="eastAsia" w:ascii="宋体" w:hAnsi="宋体" w:cs="宋体"/>
          <w:color w:val="000000"/>
          <w:kern w:val="0"/>
          <w:szCs w:val="21"/>
        </w:rPr>
        <w:t>红外枪型400万网络摄像机</w:t>
      </w:r>
      <w:r>
        <w:rPr>
          <w:rFonts w:hint="eastAsia" w:ascii="宋体" w:hAnsi="宋体"/>
          <w:szCs w:val="21"/>
        </w:rPr>
        <w:t>等</w:t>
      </w:r>
      <w:r>
        <w:rPr>
          <w:rFonts w:ascii="宋体" w:hAnsi="宋体"/>
          <w:szCs w:val="21"/>
        </w:rPr>
        <w:t>部分</w:t>
      </w:r>
      <w:r>
        <w:rPr>
          <w:rFonts w:hint="eastAsia" w:ascii="宋体" w:hAnsi="宋体"/>
          <w:szCs w:val="21"/>
        </w:rPr>
        <w:t>监控设备</w:t>
      </w:r>
      <w:r>
        <w:rPr>
          <w:rFonts w:ascii="宋体" w:hAnsi="宋体"/>
          <w:szCs w:val="21"/>
        </w:rPr>
        <w:t>的购置</w:t>
      </w:r>
      <w:r>
        <w:rPr>
          <w:rFonts w:hint="eastAsia" w:ascii="宋体" w:hAnsi="宋体"/>
          <w:szCs w:val="21"/>
        </w:rPr>
        <w:t>及安装</w:t>
      </w:r>
      <w:r>
        <w:rPr>
          <w:rFonts w:ascii="宋体" w:hAnsi="宋体"/>
          <w:szCs w:val="21"/>
        </w:rPr>
        <w:t>。</w:t>
      </w:r>
      <w:r>
        <w:rPr>
          <w:rFonts w:hint="eastAsia" w:ascii="宋体" w:hAnsi="宋体"/>
          <w:szCs w:val="21"/>
        </w:rPr>
        <w:t>中标供应商</w:t>
      </w:r>
      <w:r>
        <w:rPr>
          <w:rFonts w:ascii="宋体" w:hAnsi="宋体"/>
          <w:szCs w:val="21"/>
        </w:rPr>
        <w:t>所提供的新购产品</w:t>
      </w:r>
      <w:r>
        <w:rPr>
          <w:rFonts w:hint="eastAsia" w:ascii="宋体" w:hAnsi="宋体"/>
          <w:szCs w:val="21"/>
        </w:rPr>
        <w:t>应符合</w:t>
      </w:r>
      <w:r>
        <w:rPr>
          <w:rFonts w:ascii="宋体" w:hAnsi="宋体"/>
          <w:szCs w:val="21"/>
        </w:rPr>
        <w:t>国家及行业的强制性要求</w:t>
      </w:r>
      <w:r>
        <w:rPr>
          <w:rFonts w:hint="eastAsia" w:ascii="宋体" w:hAnsi="宋体"/>
          <w:szCs w:val="21"/>
        </w:rPr>
        <w:t>，新购监控设备</w:t>
      </w:r>
      <w:r>
        <w:rPr>
          <w:rFonts w:ascii="宋体" w:hAnsi="宋体"/>
          <w:szCs w:val="21"/>
        </w:rPr>
        <w:t>质保</w:t>
      </w:r>
      <w:r>
        <w:rPr>
          <w:rFonts w:hint="eastAsia" w:ascii="宋体" w:hAnsi="宋体"/>
          <w:szCs w:val="21"/>
        </w:rPr>
        <w:t>3年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  <w:lang w:val="en-US" w:eastAsia="zh-CN"/>
        </w:rPr>
        <w:t>质保期内需提供免费上门调试</w:t>
      </w:r>
      <w:r>
        <w:rPr>
          <w:rFonts w:ascii="宋体" w:hAnsi="宋体"/>
          <w:szCs w:val="21"/>
        </w:rPr>
        <w:t>。</w:t>
      </w:r>
    </w:p>
    <w:p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三、项目地点：南京市高淳区古柏街道鹿鸣大道66号</w:t>
      </w:r>
      <w:r>
        <w:rPr>
          <w:rFonts w:hint="eastAsia" w:ascii="宋体" w:hAnsi="宋体"/>
          <w:szCs w:val="21"/>
        </w:rPr>
        <w:t>，南京财经大学红山学院高淳</w:t>
      </w:r>
      <w:r>
        <w:rPr>
          <w:rFonts w:ascii="宋体" w:hAnsi="宋体"/>
          <w:szCs w:val="21"/>
        </w:rPr>
        <w:t>校区</w:t>
      </w:r>
      <w:r>
        <w:rPr>
          <w:rFonts w:hint="eastAsia" w:ascii="宋体" w:hAnsi="宋体"/>
          <w:szCs w:val="21"/>
        </w:rPr>
        <w:t>。</w:t>
      </w:r>
    </w:p>
    <w:p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四、报价单位资质：</w:t>
      </w:r>
    </w:p>
    <w:p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1．符合《中华人民币共和国政府采购法》第二十二条的规定；</w:t>
      </w:r>
    </w:p>
    <w:p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2．在工商行政管理部门和税务部门登记注册的企业具有独立法人资格，持有效营业执照、税务登记证、组织机构代码证（或三证合一）；</w:t>
      </w:r>
    </w:p>
    <w:p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．报价人必须具有公安机关认可有效的监控设备销售维修资质。</w:t>
      </w:r>
    </w:p>
    <w:p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．报价人必须提供新购监控设备</w:t>
      </w:r>
      <w:r>
        <w:rPr>
          <w:rFonts w:ascii="宋体" w:hAnsi="宋体"/>
          <w:szCs w:val="21"/>
        </w:rPr>
        <w:t>的</w:t>
      </w:r>
      <w:r>
        <w:rPr>
          <w:rFonts w:hint="eastAsia" w:ascii="宋体" w:hAnsi="宋体"/>
          <w:szCs w:val="21"/>
        </w:rPr>
        <w:t>省级及以上质检部门出具的检测合格报告。</w:t>
      </w:r>
    </w:p>
    <w:p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5．本项目不接受联合体报价。</w:t>
      </w:r>
    </w:p>
    <w:p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五、现场踏勘：</w:t>
      </w:r>
      <w:r>
        <w:rPr>
          <w:rFonts w:hint="eastAsia" w:ascii="宋体" w:hAnsi="宋体"/>
          <w:szCs w:val="21"/>
        </w:rPr>
        <w:t>本项目安排</w:t>
      </w:r>
      <w:r>
        <w:rPr>
          <w:rFonts w:ascii="宋体" w:hAnsi="宋体"/>
          <w:szCs w:val="21"/>
        </w:rPr>
        <w:t>现场</w:t>
      </w:r>
      <w:r>
        <w:rPr>
          <w:rFonts w:hint="eastAsia" w:ascii="宋体" w:hAnsi="宋体"/>
          <w:szCs w:val="21"/>
        </w:rPr>
        <w:t>勘查。</w:t>
      </w:r>
    </w:p>
    <w:p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六、成交供应商确定：</w:t>
      </w:r>
      <w:r>
        <w:rPr>
          <w:rFonts w:hint="eastAsia" w:ascii="宋体" w:hAnsi="宋体"/>
          <w:szCs w:val="21"/>
        </w:rPr>
        <w:t>在完全满足询价文件要求的有效报价中，以</w:t>
      </w:r>
      <w:r>
        <w:rPr>
          <w:rFonts w:ascii="宋体" w:hAnsi="宋体"/>
          <w:szCs w:val="21"/>
        </w:rPr>
        <w:t>总价最低原则确定成交供应商</w:t>
      </w:r>
      <w:r>
        <w:rPr>
          <w:rFonts w:hint="eastAsia" w:ascii="宋体" w:hAnsi="宋体"/>
          <w:szCs w:val="21"/>
        </w:rPr>
        <w:t>。</w:t>
      </w:r>
    </w:p>
    <w:p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七、付款方式：</w:t>
      </w:r>
      <w:r>
        <w:rPr>
          <w:rFonts w:hint="eastAsia" w:ascii="宋体" w:hAnsi="宋体"/>
          <w:szCs w:val="21"/>
        </w:rPr>
        <w:t>在指定位置</w:t>
      </w:r>
      <w:r>
        <w:rPr>
          <w:rFonts w:ascii="宋体" w:hAnsi="宋体"/>
          <w:szCs w:val="21"/>
        </w:rPr>
        <w:t>交货并验收合格后支付</w:t>
      </w:r>
      <w:r>
        <w:rPr>
          <w:rFonts w:hint="eastAsia" w:ascii="宋体" w:hAnsi="宋体"/>
          <w:szCs w:val="21"/>
          <w:lang w:val="en-US" w:eastAsia="zh-CN"/>
        </w:rPr>
        <w:t>90%</w:t>
      </w:r>
      <w:r>
        <w:rPr>
          <w:rFonts w:ascii="宋体" w:hAnsi="宋体"/>
          <w:szCs w:val="21"/>
        </w:rPr>
        <w:t>货款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  <w:lang w:val="en-US" w:eastAsia="zh-CN"/>
        </w:rPr>
        <w:t>其余10%货款在验收合格满一年后一周内支付</w:t>
      </w:r>
      <w:r>
        <w:rPr>
          <w:rFonts w:hint="eastAsia" w:ascii="宋体" w:hAnsi="宋体"/>
          <w:szCs w:val="21"/>
        </w:rPr>
        <w:t>。中标单位开具正规增值税普通发票。</w:t>
      </w:r>
    </w:p>
    <w:p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八、工期：</w:t>
      </w:r>
      <w:r>
        <w:rPr>
          <w:rFonts w:hint="eastAsia" w:ascii="宋体" w:hAnsi="宋体"/>
          <w:szCs w:val="21"/>
        </w:rPr>
        <w:t>自合同签订之日起20个日历日内交付使用。</w:t>
      </w:r>
    </w:p>
    <w:p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九、报价文件的组成</w:t>
      </w:r>
    </w:p>
    <w:p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1．资质证明：报价人有效营业执照（或三证合一）、相关资格证书复印件。（原件备查）</w:t>
      </w:r>
    </w:p>
    <w:p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2．报价单：报价为一次性报价，包括项目</w:t>
      </w:r>
      <w:r>
        <w:rPr>
          <w:rFonts w:ascii="宋体" w:hAnsi="宋体"/>
          <w:szCs w:val="21"/>
        </w:rPr>
        <w:t>所产生的</w:t>
      </w:r>
      <w:r>
        <w:rPr>
          <w:rFonts w:hint="eastAsia" w:ascii="宋体" w:hAnsi="宋体"/>
          <w:szCs w:val="21"/>
        </w:rPr>
        <w:t>运输</w:t>
      </w:r>
      <w:r>
        <w:rPr>
          <w:rFonts w:ascii="宋体" w:hAnsi="宋体"/>
          <w:szCs w:val="21"/>
        </w:rPr>
        <w:t>费、税金等</w:t>
      </w:r>
      <w:r>
        <w:rPr>
          <w:rFonts w:hint="eastAsia" w:ascii="宋体" w:hAnsi="宋体"/>
          <w:szCs w:val="21"/>
        </w:rPr>
        <w:t>全部费用，采购人不再另付其他任何费用。</w:t>
      </w:r>
    </w:p>
    <w:p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3．承诺及说明：报价人对询价文件中采购人需求的响应承诺、质量承诺、售后</w:t>
      </w:r>
      <w:r>
        <w:rPr>
          <w:rFonts w:ascii="宋体" w:hAnsi="宋体"/>
          <w:szCs w:val="21"/>
        </w:rPr>
        <w:t>承诺</w:t>
      </w:r>
      <w:r>
        <w:rPr>
          <w:rFonts w:hint="eastAsia" w:ascii="宋体" w:hAnsi="宋体"/>
          <w:szCs w:val="21"/>
        </w:rPr>
        <w:t>，以及报价人认为其它需要说明和承诺的材料。</w:t>
      </w:r>
    </w:p>
    <w:p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注：提供的全部资质材料复印件须加盖报价人公章，原件备查。</w:t>
      </w:r>
    </w:p>
    <w:p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十、</w:t>
      </w:r>
      <w:r>
        <w:rPr>
          <w:rFonts w:ascii="宋体" w:hAnsi="宋体"/>
          <w:b/>
          <w:szCs w:val="21"/>
        </w:rPr>
        <w:t>报价文件签</w:t>
      </w:r>
      <w:r>
        <w:rPr>
          <w:rFonts w:hint="eastAsia" w:ascii="宋体" w:hAnsi="宋体"/>
          <w:b/>
          <w:szCs w:val="21"/>
        </w:rPr>
        <w:t>署和递交</w:t>
      </w:r>
    </w:p>
    <w:p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1.报价单、所有说明及承诺材料均应使用不能擦去的墨水书写或A4纸打印，由报价人加盖公章并由法人或法人委托的代理人签名；所有复印材料均须加盖公章。</w:t>
      </w:r>
    </w:p>
    <w:p>
      <w:pPr>
        <w:adjustRightInd w:val="0"/>
        <w:spacing w:line="480" w:lineRule="exact"/>
        <w:ind w:firstLine="420" w:firstLineChars="200"/>
        <w:contextualSpacing/>
        <w:rPr>
          <w:rFonts w:hint="eastAsia" w:ascii="宋体" w:hAnsi="宋体" w:cs="宋体"/>
          <w:sz w:val="24"/>
        </w:rPr>
      </w:pPr>
      <w:r>
        <w:rPr>
          <w:rFonts w:hint="eastAsia" w:ascii="宋体" w:hAnsi="宋体"/>
          <w:szCs w:val="21"/>
        </w:rPr>
        <w:t>2．</w:t>
      </w:r>
      <w:r>
        <w:rPr>
          <w:rFonts w:hint="eastAsia" w:ascii="宋体" w:hAnsi="宋体" w:cs="宋体"/>
          <w:szCs w:val="21"/>
        </w:rPr>
        <w:t>请将密封后的报价文件递交至：南京财经大学红山学院院长办公室，地址：南京财经大学红山学院高淳校区图书馆604室。联系人：</w:t>
      </w:r>
      <w:r>
        <w:rPr>
          <w:rFonts w:hint="eastAsia" w:ascii="宋体" w:hAnsi="宋体" w:cs="宋体"/>
          <w:szCs w:val="21"/>
          <w:lang w:val="en-US" w:eastAsia="zh-CN"/>
        </w:rPr>
        <w:t>孔</w:t>
      </w:r>
      <w:r>
        <w:rPr>
          <w:rFonts w:hint="eastAsia" w:ascii="宋体" w:hAnsi="宋体" w:cs="宋体"/>
          <w:szCs w:val="21"/>
        </w:rPr>
        <w:t>老师，电话：</w:t>
      </w:r>
      <w:r>
        <w:rPr>
          <w:rFonts w:hint="eastAsia" w:ascii="宋体" w:hAnsi="宋体" w:cs="宋体"/>
          <w:szCs w:val="21"/>
          <w:lang w:val="en-US" w:eastAsia="zh-CN"/>
        </w:rPr>
        <w:t>18551677824</w:t>
      </w:r>
      <w:r>
        <w:rPr>
          <w:rFonts w:hint="eastAsia" w:ascii="宋体" w:hAnsi="宋体" w:cs="宋体"/>
          <w:sz w:val="24"/>
        </w:rPr>
        <w:t>。</w:t>
      </w:r>
    </w:p>
    <w:p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 递交报价文件截止时间：2024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12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30</w:t>
      </w:r>
      <w:r>
        <w:rPr>
          <w:rFonts w:hint="eastAsia" w:ascii="宋体" w:hAnsi="宋体" w:cs="宋体"/>
          <w:szCs w:val="21"/>
        </w:rPr>
        <w:t>日上午</w:t>
      </w:r>
      <w:r>
        <w:rPr>
          <w:rFonts w:hint="eastAsia" w:ascii="宋体" w:hAnsi="宋体" w:cs="宋体"/>
          <w:szCs w:val="21"/>
          <w:lang w:val="en-US" w:eastAsia="zh-CN"/>
        </w:rPr>
        <w:t>10</w:t>
      </w:r>
      <w:r>
        <w:rPr>
          <w:rFonts w:hint="eastAsia" w:ascii="宋体" w:hAnsi="宋体" w:cs="宋体"/>
          <w:szCs w:val="21"/>
        </w:rPr>
        <w:t>：30分（</w:t>
      </w:r>
      <w:r>
        <w:rPr>
          <w:rFonts w:hint="eastAsia" w:ascii="宋体" w:hAnsi="宋体"/>
          <w:szCs w:val="21"/>
        </w:rPr>
        <w:t>北京时间）</w:t>
      </w:r>
    </w:p>
    <w:p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十一、报价有效期：</w:t>
      </w:r>
      <w:r>
        <w:rPr>
          <w:rFonts w:hint="eastAsia" w:ascii="宋体" w:hAnsi="宋体"/>
          <w:szCs w:val="21"/>
        </w:rPr>
        <w:t>报价递交截止日后30个日历日内有效。</w:t>
      </w:r>
    </w:p>
    <w:p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十二、无效报价：</w:t>
      </w:r>
    </w:p>
    <w:p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下列情况属于未能对询价文件做出实质性响应，作无效报价处理。</w:t>
      </w:r>
    </w:p>
    <w:p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szCs w:val="21"/>
        </w:rPr>
      </w:pPr>
      <w:bookmarkStart w:id="0" w:name="_GoBack"/>
      <w:r>
        <w:rPr>
          <w:rFonts w:hint="eastAsia" w:ascii="宋体" w:hAnsi="宋体"/>
          <w:szCs w:val="21"/>
        </w:rPr>
        <w:t>1．报价文件没有报价单位授权代表签字和加盖公章。</w:t>
      </w:r>
    </w:p>
    <w:p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2．报价文件载明的询价项目完成期限超过询价文件规定的期限。</w:t>
      </w:r>
    </w:p>
    <w:p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3．明显不符合技术规格、技术标准的要求。</w:t>
      </w:r>
    </w:p>
    <w:p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4．报价文件附有询价方不能接受的条件。</w:t>
      </w:r>
    </w:p>
    <w:p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5．不符合询价文件中规定的实质性要求。</w:t>
      </w:r>
    </w:p>
    <w:p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6．报价单位提供的资料被查证为虚假或伪造的。</w:t>
      </w:r>
    </w:p>
    <w:p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十三、其他说明</w:t>
      </w:r>
    </w:p>
    <w:bookmarkEnd w:id="0"/>
    <w:p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．报价人必须向询价人提供真实的资料，若报价人所提供资料不真实，一经查证，即取消参与资格。报价人必须按照询价文件和合同的规定履行义务，保质保量完成项目内容，不得将项目整体或分解后向他人转让。</w:t>
      </w:r>
    </w:p>
    <w:p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2．询价文件、报价文件均为合同附件，具有同等法律效力，当合同内容与上述文件内容发生冲突时，以合同文本为准。</w:t>
      </w:r>
    </w:p>
    <w:p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3．本询价文件的解释权在南京财经大学红山学院招投标工作小组。</w:t>
      </w:r>
    </w:p>
    <w:p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技术咨询</w:t>
      </w:r>
      <w:r>
        <w:rPr>
          <w:rFonts w:hint="eastAsia" w:ascii="宋体" w:hAnsi="宋体"/>
          <w:b/>
          <w:szCs w:val="21"/>
          <w:lang w:val="en-US" w:eastAsia="zh-CN"/>
        </w:rPr>
        <w:t>及现场勘查</w:t>
      </w:r>
      <w:r>
        <w:rPr>
          <w:rFonts w:hint="eastAsia" w:ascii="宋体" w:hAnsi="宋体"/>
          <w:b/>
          <w:szCs w:val="21"/>
        </w:rPr>
        <w:t>联系人：李老师，电话：025-57879975，13812460705</w:t>
      </w:r>
      <w:r>
        <w:rPr>
          <w:rFonts w:hint="eastAsia" w:ascii="宋体" w:hAnsi="宋体"/>
          <w:b/>
          <w:szCs w:val="21"/>
          <w:lang w:eastAsia="zh-CN"/>
        </w:rPr>
        <w:t>。</w:t>
      </w:r>
    </w:p>
    <w:p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项目采购联系人：</w:t>
      </w:r>
      <w:r>
        <w:rPr>
          <w:rFonts w:hint="eastAsia" w:ascii="宋体" w:hAnsi="宋体"/>
          <w:b/>
          <w:szCs w:val="21"/>
          <w:lang w:eastAsia="zh-CN"/>
        </w:rPr>
        <w:t>孔</w:t>
      </w:r>
      <w:r>
        <w:rPr>
          <w:rFonts w:hint="eastAsia" w:ascii="宋体" w:hAnsi="宋体"/>
          <w:b/>
          <w:szCs w:val="21"/>
        </w:rPr>
        <w:t>老师，电话：</w:t>
      </w:r>
      <w:r>
        <w:rPr>
          <w:rFonts w:hint="eastAsia" w:ascii="宋体" w:hAnsi="宋体"/>
          <w:b/>
          <w:szCs w:val="21"/>
          <w:lang w:val="en-US" w:eastAsia="zh-CN"/>
        </w:rPr>
        <w:t>18551677824</w:t>
      </w:r>
      <w:r>
        <w:rPr>
          <w:rFonts w:hint="eastAsia" w:ascii="宋体" w:hAnsi="宋体"/>
          <w:b/>
          <w:szCs w:val="21"/>
        </w:rPr>
        <w:t>。</w:t>
      </w:r>
    </w:p>
    <w:p>
      <w:pPr>
        <w:tabs>
          <w:tab w:val="right" w:pos="9354"/>
        </w:tabs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附件：报价单</w:t>
      </w:r>
      <w:r>
        <w:rPr>
          <w:rFonts w:ascii="宋体" w:hAnsi="宋体"/>
          <w:szCs w:val="21"/>
        </w:rPr>
        <w:tab/>
      </w:r>
    </w:p>
    <w:p>
      <w:pPr>
        <w:adjustRightInd w:val="0"/>
        <w:spacing w:line="460" w:lineRule="exact"/>
        <w:ind w:left="420" w:leftChars="200" w:firstLine="420" w:firstLineChars="200"/>
        <w:contextualSpacing/>
        <w:jc w:val="righ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南京财经大学红山学院</w:t>
      </w:r>
      <w:r>
        <w:rPr>
          <w:rFonts w:ascii="宋体" w:hAnsi="宋体"/>
          <w:szCs w:val="21"/>
        </w:rPr>
        <w:t>招投标工作小组</w:t>
      </w:r>
    </w:p>
    <w:p>
      <w:pPr>
        <w:adjustRightInd w:val="0"/>
        <w:spacing w:line="460" w:lineRule="exact"/>
        <w:ind w:left="420" w:leftChars="200" w:firstLine="420" w:firstLineChars="200"/>
        <w:contextualSpacing/>
        <w:jc w:val="righ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2024年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2月</w:t>
      </w:r>
      <w:r>
        <w:rPr>
          <w:rFonts w:hint="eastAsia" w:ascii="宋体" w:hAnsi="宋体"/>
          <w:szCs w:val="21"/>
          <w:lang w:val="en-US" w:eastAsia="zh-CN"/>
        </w:rPr>
        <w:t>24</w:t>
      </w:r>
      <w:r>
        <w:rPr>
          <w:rFonts w:hint="eastAsia" w:ascii="宋体" w:hAnsi="宋体"/>
          <w:szCs w:val="21"/>
        </w:rPr>
        <w:t xml:space="preserve"> 日</w:t>
      </w:r>
    </w:p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br w:type="page"/>
      </w:r>
    </w:p>
    <w:p>
      <w:pPr>
        <w:spacing w:line="300" w:lineRule="auto"/>
      </w:pPr>
      <w:r>
        <w:rPr>
          <w:rFonts w:hint="eastAsia" w:ascii="宋体" w:hAnsi="宋体" w:cs="宋体"/>
        </w:rPr>
        <w:t>附件：</w:t>
      </w:r>
    </w:p>
    <w:p>
      <w:pPr>
        <w:adjustRightInd w:val="0"/>
        <w:spacing w:before="312" w:beforeLines="100" w:after="312" w:afterLines="100" w:line="360" w:lineRule="auto"/>
        <w:contextualSpacing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报价单</w:t>
      </w:r>
    </w:p>
    <w:p>
      <w:pPr>
        <w:adjustRightInd w:val="0"/>
        <w:spacing w:after="312" w:afterLines="100" w:line="800" w:lineRule="exact"/>
        <w:contextualSpacing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项目</w:t>
      </w:r>
      <w:r>
        <w:rPr>
          <w:rFonts w:ascii="宋体" w:hAnsi="宋体"/>
          <w:szCs w:val="21"/>
        </w:rPr>
        <w:t>名称：</w:t>
      </w:r>
      <w:r>
        <w:rPr>
          <w:rFonts w:hint="eastAsia" w:ascii="宋体" w:hAnsi="宋体"/>
          <w:szCs w:val="21"/>
        </w:rPr>
        <w:t>南京财经大学</w:t>
      </w:r>
      <w:r>
        <w:rPr>
          <w:rFonts w:ascii="宋体" w:hAnsi="宋体"/>
          <w:szCs w:val="21"/>
        </w:rPr>
        <w:t>红山学</w:t>
      </w:r>
      <w:r>
        <w:rPr>
          <w:rFonts w:hint="eastAsia" w:ascii="宋体" w:hAnsi="宋体"/>
          <w:szCs w:val="21"/>
        </w:rPr>
        <w:t>院校内监控安装</w:t>
      </w:r>
      <w:r>
        <w:rPr>
          <w:rFonts w:ascii="宋体" w:hAnsi="宋体"/>
          <w:szCs w:val="21"/>
        </w:rPr>
        <w:t>采购</w:t>
      </w:r>
      <w:r>
        <w:rPr>
          <w:rFonts w:hint="eastAsia" w:ascii="宋体" w:hAnsi="宋体"/>
          <w:szCs w:val="21"/>
        </w:rPr>
        <w:t xml:space="preserve">项目      </w:t>
      </w:r>
    </w:p>
    <w:tbl>
      <w:tblPr>
        <w:tblStyle w:val="9"/>
        <w:tblW w:w="95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3223"/>
        <w:gridCol w:w="1075"/>
        <w:gridCol w:w="820"/>
        <w:gridCol w:w="807"/>
        <w:gridCol w:w="880"/>
        <w:gridCol w:w="10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规格、型号、配置(国标)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可选品牌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总价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32路网络硬盘录像机(8盘位)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DS-8632N-K8-V2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海康威视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校门口监控扩容（按照要求确保校门口所有监控点录像时间不小于90天）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企业级监控硬盘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10T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海康威视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8块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联网8口千兆交换机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S5008PV5-EI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H3C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网线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六类线，305m/箱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海康威视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65米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6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综合安防平台接入配置安装调试及维护费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按照省公安厅/教育厅要求对重点出入口区域图像需录像时间90天以上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1年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2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红外枪型400万网络摄像机</w:t>
            </w:r>
          </w:p>
        </w:tc>
        <w:tc>
          <w:tcPr>
            <w:tcW w:w="322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400万像素，POE供电，H.265压缩编码</w:t>
            </w:r>
          </w:p>
        </w:tc>
        <w:tc>
          <w:tcPr>
            <w:tcW w:w="10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海康威视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9台</w:t>
            </w:r>
          </w:p>
        </w:tc>
        <w:tc>
          <w:tcPr>
            <w:tcW w:w="80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东门南围墙增加9个监控点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L型围墙立杆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上管∮90，高度1.5m含横撑支架，侧伸0.5m，双枪机位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定做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5根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光电转换器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FC311A/B,单模单纤，1000M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TPLINK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3对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前端设备箱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不锈钢，300*400MM,内含空开，插线板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3个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POE交换机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DS-3E0109P-E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海康威视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3台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室外阻水网线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国标8芯双胶、千兆网络，PE护套305m/箱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海康威视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640米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8芯单模光缆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8芯铠装室外单模光缆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荣光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430米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光纤配件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含4口终端盒6个，尾纤、跳线12根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荣光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1项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光纤溶接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机器热熔，损耗小于0.01DB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24芯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电源线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RVV2*1.5，满足本次施工需求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海康威视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430米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PE穿线管</w:t>
            </w:r>
          </w:p>
        </w:tc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管径∮32，满足本次施工所需全部辅助材料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400米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挖沟、回填土</w:t>
            </w:r>
          </w:p>
        </w:tc>
        <w:tc>
          <w:tcPr>
            <w:tcW w:w="3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室外沿围墙挖沟埋管,满足本次施工需求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400米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线管、配件辅材</w:t>
            </w:r>
          </w:p>
        </w:tc>
        <w:tc>
          <w:tcPr>
            <w:tcW w:w="3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1.含本次施工所需水晶头、跳线、螺丝、绑扎带等一切辅助材料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1项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设备安装调试及维护费</w:t>
            </w:r>
          </w:p>
        </w:tc>
        <w:tc>
          <w:tcPr>
            <w:tcW w:w="322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9台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62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红外枪型400万网络摄像机</w:t>
            </w:r>
          </w:p>
        </w:tc>
        <w:tc>
          <w:tcPr>
            <w:tcW w:w="322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400万像素，POE供电，H.265压缩编码</w:t>
            </w:r>
          </w:p>
        </w:tc>
        <w:tc>
          <w:tcPr>
            <w:tcW w:w="10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海康威视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5台</w:t>
            </w:r>
          </w:p>
        </w:tc>
        <w:tc>
          <w:tcPr>
            <w:tcW w:w="80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西门南围墙增加5个监控点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L型围墙立杆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上管∮90，高度1.5m含横撑支架，侧伸0.5m，双枪机位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定做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3根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光电转换器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FC311A/B,单模单纤，1000M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TPLINK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2对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前端设备箱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304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不锈钢，300*400MM,内含空开，插线板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2个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POE交换机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DS-3E0109P-E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海康威视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2台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室外阻水网线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国标8芯双胶、千兆网络，PE护套305m/箱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海康威视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475米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8芯单模光缆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8芯铠装室外单模光缆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荣光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220米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光纤配件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含4口终端盒4个，尾纤、跳线8根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荣光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1项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光纤溶接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机器热熔，损耗小于0.01DB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16芯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电源线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RVV2*1.5，满足本次施工需求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海康威视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220米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PE穿线管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管径∮32，满足本次施工所需全部辅助材料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220米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挖沟、回填土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室外沿围墙挖沟埋管,满足本次施工需求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150米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线管、配件辅材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1.含本次施工所需水晶头、跳线、螺丝、绑扎带等一切辅助材料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1项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设备安装调试及维护费</w:t>
            </w:r>
          </w:p>
        </w:tc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5台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合计总价</w:t>
            </w:r>
          </w:p>
        </w:tc>
        <w:tc>
          <w:tcPr>
            <w:tcW w:w="7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adjustRightInd w:val="0"/>
        <w:spacing w:line="480" w:lineRule="exact"/>
        <w:contextualSpacing/>
        <w:rPr>
          <w:rFonts w:hint="eastAsia" w:ascii="宋体" w:hAnsi="宋体"/>
          <w:bCs/>
          <w:szCs w:val="21"/>
        </w:rPr>
      </w:pPr>
    </w:p>
    <w:p>
      <w:pPr>
        <w:adjustRightInd w:val="0"/>
        <w:spacing w:line="480" w:lineRule="exact"/>
        <w:contextualSpacing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Cs w:val="21"/>
        </w:rPr>
        <w:t>注：1.</w:t>
      </w:r>
      <w:r>
        <w:rPr>
          <w:rFonts w:hint="eastAsia" w:ascii="宋体" w:hAnsi="宋体"/>
          <w:szCs w:val="21"/>
          <w:lang w:val="en-US" w:eastAsia="zh-CN"/>
        </w:rPr>
        <w:t>本项目最高限价：4万元，超过最高限价算无效报价。</w:t>
      </w:r>
    </w:p>
    <w:p>
      <w:pPr>
        <w:adjustRightInd w:val="0"/>
        <w:spacing w:line="480" w:lineRule="exact"/>
        <w:contextualSpacing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    2.</w:t>
      </w:r>
      <w:r>
        <w:rPr>
          <w:rFonts w:hint="eastAsia" w:ascii="宋体" w:hAnsi="宋体"/>
          <w:szCs w:val="21"/>
        </w:rPr>
        <w:t>中标</w:t>
      </w:r>
      <w:r>
        <w:rPr>
          <w:rFonts w:ascii="宋体" w:hAnsi="宋体"/>
          <w:szCs w:val="21"/>
        </w:rPr>
        <w:t>供应商</w:t>
      </w:r>
      <w:r>
        <w:rPr>
          <w:rFonts w:hint="eastAsia" w:ascii="宋体" w:hAnsi="宋体"/>
          <w:szCs w:val="21"/>
        </w:rPr>
        <w:t>交货时需随货提供监控设备</w:t>
      </w:r>
      <w:r>
        <w:rPr>
          <w:rFonts w:ascii="宋体" w:hAnsi="宋体"/>
          <w:szCs w:val="21"/>
        </w:rPr>
        <w:t>的</w:t>
      </w:r>
      <w:r>
        <w:rPr>
          <w:rFonts w:hint="eastAsia" w:ascii="宋体" w:hAnsi="宋体"/>
          <w:szCs w:val="21"/>
        </w:rPr>
        <w:t>产品（维修）合格标识</w:t>
      </w:r>
      <w:r>
        <w:rPr>
          <w:rFonts w:ascii="宋体" w:hAnsi="宋体"/>
          <w:szCs w:val="21"/>
        </w:rPr>
        <w:t>、</w:t>
      </w:r>
      <w:r>
        <w:rPr>
          <w:rFonts w:hint="eastAsia" w:ascii="宋体" w:hAnsi="宋体"/>
          <w:szCs w:val="21"/>
        </w:rPr>
        <w:t>溯源资料、有效质检报告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adjustRightInd w:val="0"/>
        <w:spacing w:line="480" w:lineRule="exact"/>
        <w:ind w:left="3780" w:leftChars="1800"/>
        <w:contextualSpacing/>
        <w:rPr>
          <w:rFonts w:hint="eastAsia" w:ascii="宋体" w:hAnsi="宋体"/>
          <w:szCs w:val="21"/>
        </w:rPr>
      </w:pPr>
    </w:p>
    <w:p>
      <w:pPr>
        <w:adjustRightInd w:val="0"/>
        <w:spacing w:line="480" w:lineRule="exact"/>
        <w:ind w:left="4620" w:leftChars="2200"/>
        <w:contextualSpacing/>
        <w:rPr>
          <w:rFonts w:hint="eastAsia" w:ascii="宋体" w:hAnsi="宋体"/>
          <w:szCs w:val="21"/>
        </w:rPr>
      </w:pPr>
    </w:p>
    <w:p>
      <w:pPr>
        <w:adjustRightInd w:val="0"/>
        <w:spacing w:line="480" w:lineRule="exact"/>
        <w:ind w:left="4620" w:leftChars="2200"/>
        <w:contextualSpacing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报价人名称</w:t>
      </w:r>
      <w:r>
        <w:rPr>
          <w:rFonts w:ascii="宋体" w:hAnsi="宋体"/>
          <w:szCs w:val="21"/>
        </w:rPr>
        <w:t>（</w:t>
      </w:r>
      <w:r>
        <w:rPr>
          <w:rFonts w:hint="eastAsia" w:ascii="宋体" w:hAnsi="宋体"/>
          <w:szCs w:val="21"/>
        </w:rPr>
        <w:t>盖章</w:t>
      </w:r>
      <w:r>
        <w:rPr>
          <w:rFonts w:ascii="宋体" w:hAnsi="宋体"/>
          <w:szCs w:val="21"/>
        </w:rPr>
        <w:t>）</w:t>
      </w:r>
      <w:r>
        <w:rPr>
          <w:rFonts w:hint="eastAsia" w:ascii="宋体" w:hAnsi="宋体"/>
          <w:szCs w:val="21"/>
        </w:rPr>
        <w:t>：</w:t>
      </w:r>
    </w:p>
    <w:p>
      <w:pPr>
        <w:adjustRightInd w:val="0"/>
        <w:spacing w:line="480" w:lineRule="exact"/>
        <w:ind w:left="4620" w:leftChars="2200"/>
        <w:contextualSpacing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</w:t>
      </w:r>
    </w:p>
    <w:p>
      <w:pPr>
        <w:adjustRightInd w:val="0"/>
        <w:spacing w:line="480" w:lineRule="exact"/>
        <w:ind w:left="4620" w:leftChars="2200"/>
        <w:contextualSpacing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法定</w:t>
      </w:r>
      <w:r>
        <w:rPr>
          <w:rFonts w:ascii="宋体" w:hAnsi="宋体"/>
          <w:szCs w:val="21"/>
        </w:rPr>
        <w:t>代表人（</w:t>
      </w:r>
      <w:r>
        <w:rPr>
          <w:rFonts w:hint="eastAsia" w:ascii="宋体" w:hAnsi="宋体"/>
          <w:szCs w:val="21"/>
        </w:rPr>
        <w:t>签字</w:t>
      </w:r>
      <w:r>
        <w:rPr>
          <w:rFonts w:ascii="宋体" w:hAnsi="宋体"/>
          <w:szCs w:val="21"/>
        </w:rPr>
        <w:t>）</w:t>
      </w:r>
      <w:r>
        <w:rPr>
          <w:rFonts w:hint="eastAsia" w:ascii="宋体" w:hAnsi="宋体"/>
          <w:szCs w:val="21"/>
        </w:rPr>
        <w:t>：</w:t>
      </w:r>
    </w:p>
    <w:p>
      <w:pPr>
        <w:adjustRightInd w:val="0"/>
        <w:spacing w:line="480" w:lineRule="exact"/>
        <w:ind w:left="4620" w:leftChars="2200"/>
        <w:contextualSpacing/>
        <w:rPr>
          <w:rFonts w:hint="eastAsia" w:ascii="宋体" w:hAnsi="宋体"/>
          <w:szCs w:val="21"/>
        </w:rPr>
      </w:pPr>
    </w:p>
    <w:p>
      <w:pPr>
        <w:adjustRightInd w:val="0"/>
        <w:spacing w:line="480" w:lineRule="exact"/>
        <w:ind w:left="4620" w:leftChars="2200"/>
        <w:contextualSpacing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日期</w:t>
      </w:r>
      <w:r>
        <w:rPr>
          <w:rFonts w:ascii="宋体" w:hAnsi="宋体"/>
          <w:szCs w:val="21"/>
        </w:rPr>
        <w:t>：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418" w:bottom="1418" w:left="1134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22349567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OTkzZDY3MGUzODUwN2UyOWFkNDI5YmMyM2EzZGIifQ=="/>
  </w:docVars>
  <w:rsids>
    <w:rsidRoot w:val="008736F4"/>
    <w:rsid w:val="00004B7D"/>
    <w:rsid w:val="0004638D"/>
    <w:rsid w:val="00046973"/>
    <w:rsid w:val="00055749"/>
    <w:rsid w:val="000747E9"/>
    <w:rsid w:val="000814BF"/>
    <w:rsid w:val="00083F72"/>
    <w:rsid w:val="00084C45"/>
    <w:rsid w:val="00087252"/>
    <w:rsid w:val="00090AB7"/>
    <w:rsid w:val="000B7584"/>
    <w:rsid w:val="000C4BAD"/>
    <w:rsid w:val="000E22D0"/>
    <w:rsid w:val="000E5AE2"/>
    <w:rsid w:val="000F1E8E"/>
    <w:rsid w:val="0010718B"/>
    <w:rsid w:val="00121298"/>
    <w:rsid w:val="001554BF"/>
    <w:rsid w:val="00172050"/>
    <w:rsid w:val="0017704A"/>
    <w:rsid w:val="001A10C5"/>
    <w:rsid w:val="001B7940"/>
    <w:rsid w:val="001D56BB"/>
    <w:rsid w:val="002434A7"/>
    <w:rsid w:val="00245E80"/>
    <w:rsid w:val="002763AE"/>
    <w:rsid w:val="002C19D5"/>
    <w:rsid w:val="002C573D"/>
    <w:rsid w:val="002E40BC"/>
    <w:rsid w:val="002E7BAA"/>
    <w:rsid w:val="002F19D8"/>
    <w:rsid w:val="002F2A85"/>
    <w:rsid w:val="002F6A58"/>
    <w:rsid w:val="003231A0"/>
    <w:rsid w:val="00343F79"/>
    <w:rsid w:val="0034704C"/>
    <w:rsid w:val="00380780"/>
    <w:rsid w:val="003A642B"/>
    <w:rsid w:val="003B0CF1"/>
    <w:rsid w:val="003C2D8F"/>
    <w:rsid w:val="004300B6"/>
    <w:rsid w:val="0043479C"/>
    <w:rsid w:val="004A04D9"/>
    <w:rsid w:val="004A65D8"/>
    <w:rsid w:val="004C3A6D"/>
    <w:rsid w:val="004C4135"/>
    <w:rsid w:val="004D446B"/>
    <w:rsid w:val="004E34DD"/>
    <w:rsid w:val="004F5435"/>
    <w:rsid w:val="00514A54"/>
    <w:rsid w:val="00553E9C"/>
    <w:rsid w:val="005643A0"/>
    <w:rsid w:val="0056702C"/>
    <w:rsid w:val="005768C1"/>
    <w:rsid w:val="00584510"/>
    <w:rsid w:val="005939E3"/>
    <w:rsid w:val="005A7211"/>
    <w:rsid w:val="005C356D"/>
    <w:rsid w:val="005C4B83"/>
    <w:rsid w:val="005D410C"/>
    <w:rsid w:val="00607D37"/>
    <w:rsid w:val="0063280F"/>
    <w:rsid w:val="00650EE4"/>
    <w:rsid w:val="00673362"/>
    <w:rsid w:val="006A0FE8"/>
    <w:rsid w:val="006C4FD7"/>
    <w:rsid w:val="006D724B"/>
    <w:rsid w:val="006E4D84"/>
    <w:rsid w:val="006E6EFD"/>
    <w:rsid w:val="007028AE"/>
    <w:rsid w:val="00712B9D"/>
    <w:rsid w:val="00731688"/>
    <w:rsid w:val="007322C7"/>
    <w:rsid w:val="007413D5"/>
    <w:rsid w:val="007466BE"/>
    <w:rsid w:val="007631B6"/>
    <w:rsid w:val="007759A7"/>
    <w:rsid w:val="007B043C"/>
    <w:rsid w:val="007B2F7D"/>
    <w:rsid w:val="007C3804"/>
    <w:rsid w:val="007C5D43"/>
    <w:rsid w:val="007D6053"/>
    <w:rsid w:val="007E5D06"/>
    <w:rsid w:val="00811A72"/>
    <w:rsid w:val="00825235"/>
    <w:rsid w:val="00833901"/>
    <w:rsid w:val="00852459"/>
    <w:rsid w:val="00854F9A"/>
    <w:rsid w:val="00867EF3"/>
    <w:rsid w:val="008736F4"/>
    <w:rsid w:val="00886303"/>
    <w:rsid w:val="00892DA3"/>
    <w:rsid w:val="008A5BFD"/>
    <w:rsid w:val="008D3D27"/>
    <w:rsid w:val="00910DAA"/>
    <w:rsid w:val="00914BFB"/>
    <w:rsid w:val="00917202"/>
    <w:rsid w:val="00956CE0"/>
    <w:rsid w:val="00963C06"/>
    <w:rsid w:val="009672D6"/>
    <w:rsid w:val="009B5CEC"/>
    <w:rsid w:val="009C0080"/>
    <w:rsid w:val="009C4956"/>
    <w:rsid w:val="009D4858"/>
    <w:rsid w:val="009E56F4"/>
    <w:rsid w:val="00A144DB"/>
    <w:rsid w:val="00A25B21"/>
    <w:rsid w:val="00A43886"/>
    <w:rsid w:val="00A4471A"/>
    <w:rsid w:val="00A477FB"/>
    <w:rsid w:val="00A66B2F"/>
    <w:rsid w:val="00A70A94"/>
    <w:rsid w:val="00A747DD"/>
    <w:rsid w:val="00A80C5E"/>
    <w:rsid w:val="00A87485"/>
    <w:rsid w:val="00AD1E38"/>
    <w:rsid w:val="00AF39B7"/>
    <w:rsid w:val="00B04828"/>
    <w:rsid w:val="00B23F02"/>
    <w:rsid w:val="00B32B33"/>
    <w:rsid w:val="00B3345C"/>
    <w:rsid w:val="00B603CC"/>
    <w:rsid w:val="00B6208A"/>
    <w:rsid w:val="00B81B33"/>
    <w:rsid w:val="00B9075F"/>
    <w:rsid w:val="00B92A37"/>
    <w:rsid w:val="00BD6A44"/>
    <w:rsid w:val="00BE171B"/>
    <w:rsid w:val="00C0710C"/>
    <w:rsid w:val="00C12956"/>
    <w:rsid w:val="00C35F86"/>
    <w:rsid w:val="00C7326F"/>
    <w:rsid w:val="00C8129A"/>
    <w:rsid w:val="00C83C11"/>
    <w:rsid w:val="00C929A2"/>
    <w:rsid w:val="00CA7367"/>
    <w:rsid w:val="00CC04AE"/>
    <w:rsid w:val="00CD2912"/>
    <w:rsid w:val="00CE08EB"/>
    <w:rsid w:val="00CE3069"/>
    <w:rsid w:val="00D057E8"/>
    <w:rsid w:val="00D12CBF"/>
    <w:rsid w:val="00D20D6F"/>
    <w:rsid w:val="00D33820"/>
    <w:rsid w:val="00D35924"/>
    <w:rsid w:val="00D64963"/>
    <w:rsid w:val="00D73241"/>
    <w:rsid w:val="00D74D2A"/>
    <w:rsid w:val="00D74DCD"/>
    <w:rsid w:val="00D90502"/>
    <w:rsid w:val="00DB1ABC"/>
    <w:rsid w:val="00DB1E16"/>
    <w:rsid w:val="00DC4A5A"/>
    <w:rsid w:val="00DC70EA"/>
    <w:rsid w:val="00DE57A4"/>
    <w:rsid w:val="00E2185B"/>
    <w:rsid w:val="00E266CB"/>
    <w:rsid w:val="00E54002"/>
    <w:rsid w:val="00E5428F"/>
    <w:rsid w:val="00E57102"/>
    <w:rsid w:val="00E675F2"/>
    <w:rsid w:val="00EE4BF4"/>
    <w:rsid w:val="00F32D80"/>
    <w:rsid w:val="00F443C1"/>
    <w:rsid w:val="00F45771"/>
    <w:rsid w:val="00F46FEB"/>
    <w:rsid w:val="00F57FF1"/>
    <w:rsid w:val="00F61FC2"/>
    <w:rsid w:val="00F7258E"/>
    <w:rsid w:val="00F74A2E"/>
    <w:rsid w:val="00FB755C"/>
    <w:rsid w:val="00FF7DFF"/>
    <w:rsid w:val="021201B8"/>
    <w:rsid w:val="04A51C84"/>
    <w:rsid w:val="04A652D8"/>
    <w:rsid w:val="06EE5AAF"/>
    <w:rsid w:val="0AFA19DE"/>
    <w:rsid w:val="0B097350"/>
    <w:rsid w:val="0D8E229F"/>
    <w:rsid w:val="12342966"/>
    <w:rsid w:val="139A33B8"/>
    <w:rsid w:val="13A071BA"/>
    <w:rsid w:val="14946372"/>
    <w:rsid w:val="18500A9F"/>
    <w:rsid w:val="1C38155C"/>
    <w:rsid w:val="1C48195B"/>
    <w:rsid w:val="1F0A057B"/>
    <w:rsid w:val="1FD256A6"/>
    <w:rsid w:val="22B113D9"/>
    <w:rsid w:val="23B92F18"/>
    <w:rsid w:val="27064A5E"/>
    <w:rsid w:val="278F7D08"/>
    <w:rsid w:val="29E079E4"/>
    <w:rsid w:val="29FF133B"/>
    <w:rsid w:val="2C7E5D2E"/>
    <w:rsid w:val="2E8507C2"/>
    <w:rsid w:val="2FB7480B"/>
    <w:rsid w:val="32452A38"/>
    <w:rsid w:val="343A520B"/>
    <w:rsid w:val="36D44917"/>
    <w:rsid w:val="39E60BE9"/>
    <w:rsid w:val="3C411EA1"/>
    <w:rsid w:val="3E164465"/>
    <w:rsid w:val="405F1A4D"/>
    <w:rsid w:val="40AD6F5D"/>
    <w:rsid w:val="41BE0485"/>
    <w:rsid w:val="41D725D7"/>
    <w:rsid w:val="42272207"/>
    <w:rsid w:val="43396A11"/>
    <w:rsid w:val="43FF6AAF"/>
    <w:rsid w:val="442B0A4F"/>
    <w:rsid w:val="449042CE"/>
    <w:rsid w:val="46A7120C"/>
    <w:rsid w:val="48094E0E"/>
    <w:rsid w:val="4A0814E8"/>
    <w:rsid w:val="4B6A3310"/>
    <w:rsid w:val="4C042EA6"/>
    <w:rsid w:val="50A20DD5"/>
    <w:rsid w:val="51657A76"/>
    <w:rsid w:val="52587826"/>
    <w:rsid w:val="53F047C3"/>
    <w:rsid w:val="55527774"/>
    <w:rsid w:val="55E52FFD"/>
    <w:rsid w:val="584C39B2"/>
    <w:rsid w:val="58562CA1"/>
    <w:rsid w:val="592276CB"/>
    <w:rsid w:val="5CA819E4"/>
    <w:rsid w:val="5CB31AD1"/>
    <w:rsid w:val="5E2D2BED"/>
    <w:rsid w:val="60795A64"/>
    <w:rsid w:val="614056A4"/>
    <w:rsid w:val="61837B9E"/>
    <w:rsid w:val="639A3E06"/>
    <w:rsid w:val="64773E6A"/>
    <w:rsid w:val="6726017E"/>
    <w:rsid w:val="6A62528C"/>
    <w:rsid w:val="6C27671D"/>
    <w:rsid w:val="6CC55A98"/>
    <w:rsid w:val="6CEA1364"/>
    <w:rsid w:val="6E6F4D7F"/>
    <w:rsid w:val="714E108C"/>
    <w:rsid w:val="71B72140"/>
    <w:rsid w:val="78BE62B2"/>
    <w:rsid w:val="7B737B3E"/>
    <w:rsid w:val="7EED3D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qFormat/>
    <w:uiPriority w:val="0"/>
    <w:pPr>
      <w:adjustRightInd w:val="0"/>
      <w:spacing w:line="312" w:lineRule="atLeast"/>
      <w:textAlignment w:val="baseline"/>
    </w:pPr>
    <w:rPr>
      <w:rFonts w:ascii="宋体" w:hAnsi="Arial"/>
      <w:kern w:val="0"/>
      <w:sz w:val="24"/>
      <w:szCs w:val="20"/>
    </w:r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10">
    <w:name w:val="页眉 字符"/>
    <w:basedOn w:val="7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字符"/>
    <w:basedOn w:val="7"/>
    <w:link w:val="3"/>
    <w:qFormat/>
    <w:uiPriority w:val="0"/>
    <w:rPr>
      <w:rFonts w:ascii="宋体" w:hAnsi="Arial" w:eastAsia="宋体" w:cs="Times New Roman"/>
      <w:kern w:val="0"/>
      <w:sz w:val="24"/>
      <w:szCs w:val="20"/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4">
    <w:name w:val="标题 1 字符"/>
    <w:basedOn w:val="7"/>
    <w:link w:val="2"/>
    <w:qFormat/>
    <w:uiPriority w:val="99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15">
    <w:name w:val="批注框文本 字符"/>
    <w:basedOn w:val="7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2390</Words>
  <Characters>2670</Characters>
  <Lines>22</Lines>
  <Paragraphs>6</Paragraphs>
  <ScaleCrop>false</ScaleCrop>
  <LinksUpToDate>false</LinksUpToDate>
  <CharactersWithSpaces>2751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2020-10-27T06:53:00Z</dcterms:created>
  <dc:creator>xyf</dc:creator>
  <cp:lastModifiedBy>范范</cp:lastModifiedBy>
  <dcterms:modified xsi:type="dcterms:W3CDTF">2024-12-24T01:31:30Z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  <property fmtid="{D5CDD505-2E9C-101B-9397-08002B2CF9AE}" pid="3" name="ICV">
    <vt:lpwstr>7638907A38964407A10A264A1D545326_13</vt:lpwstr>
  </property>
</Properties>
</file>