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88CF2">
      <w:pPr>
        <w:tabs>
          <w:tab w:val="left" w:pos="406"/>
        </w:tabs>
        <w:adjustRightInd w:val="0"/>
        <w:snapToGrid w:val="0"/>
        <w:spacing w:line="300" w:lineRule="auto"/>
        <w:jc w:val="center"/>
        <w:rPr>
          <w:rFonts w:ascii="宋体" w:cs="宋体"/>
          <w:b/>
          <w:bCs/>
          <w:sz w:val="44"/>
          <w:szCs w:val="44"/>
        </w:rPr>
      </w:pPr>
    </w:p>
    <w:p w14:paraId="31531934">
      <w:pPr>
        <w:tabs>
          <w:tab w:val="left" w:pos="406"/>
        </w:tabs>
        <w:adjustRightInd w:val="0"/>
        <w:snapToGrid w:val="0"/>
        <w:spacing w:line="300" w:lineRule="auto"/>
        <w:jc w:val="center"/>
        <w:rPr>
          <w:rFonts w:hint="default" w:ascii="宋体" w:hAnsi="宋体" w:eastAsia="宋体" w:cs="宋体"/>
          <w:b/>
          <w:bCs/>
          <w:sz w:val="36"/>
          <w:szCs w:val="36"/>
          <w:lang w:val="en-US" w:eastAsia="zh-CN"/>
        </w:rPr>
      </w:pPr>
      <w:r>
        <w:rPr>
          <w:rFonts w:hint="eastAsia" w:ascii="宋体" w:hAnsi="宋体" w:cs="宋体"/>
          <w:b/>
          <w:bCs/>
          <w:sz w:val="36"/>
          <w:szCs w:val="36"/>
        </w:rPr>
        <w:t>南京财经大学</w:t>
      </w:r>
      <w:r>
        <w:rPr>
          <w:rFonts w:hint="eastAsia" w:ascii="宋体" w:hAnsi="宋体" w:cs="宋体"/>
          <w:b/>
          <w:bCs/>
          <w:sz w:val="36"/>
          <w:szCs w:val="36"/>
          <w:lang w:val="en-US" w:eastAsia="zh-CN"/>
        </w:rPr>
        <w:t>红山学院</w:t>
      </w:r>
    </w:p>
    <w:p w14:paraId="32DC2038">
      <w:pPr>
        <w:tabs>
          <w:tab w:val="left" w:pos="406"/>
        </w:tabs>
        <w:adjustRightInd w:val="0"/>
        <w:snapToGrid w:val="0"/>
        <w:spacing w:line="300" w:lineRule="auto"/>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福建路校区毕业晚会大屏音响灯光设备租赁</w:t>
      </w:r>
    </w:p>
    <w:p w14:paraId="4948A768">
      <w:pPr>
        <w:tabs>
          <w:tab w:val="left" w:pos="406"/>
        </w:tabs>
        <w:adjustRightInd w:val="0"/>
        <w:snapToGrid w:val="0"/>
        <w:spacing w:line="300" w:lineRule="auto"/>
        <w:jc w:val="center"/>
        <w:rPr>
          <w:rFonts w:ascii="宋体"/>
          <w:b/>
          <w:bCs/>
          <w:snapToGrid w:val="0"/>
          <w:sz w:val="52"/>
          <w:szCs w:val="52"/>
        </w:rPr>
      </w:pPr>
    </w:p>
    <w:p w14:paraId="10DBB06E">
      <w:pPr>
        <w:tabs>
          <w:tab w:val="left" w:pos="406"/>
        </w:tabs>
        <w:adjustRightInd w:val="0"/>
        <w:snapToGrid w:val="0"/>
        <w:spacing w:line="300" w:lineRule="auto"/>
        <w:jc w:val="center"/>
        <w:rPr>
          <w:rFonts w:ascii="宋体"/>
          <w:b/>
          <w:bCs/>
          <w:snapToGrid w:val="0"/>
        </w:rPr>
      </w:pPr>
    </w:p>
    <w:p w14:paraId="3919341A">
      <w:pPr>
        <w:tabs>
          <w:tab w:val="left" w:pos="406"/>
        </w:tabs>
        <w:adjustRightInd w:val="0"/>
        <w:snapToGrid w:val="0"/>
        <w:spacing w:line="300" w:lineRule="auto"/>
        <w:rPr>
          <w:rFonts w:ascii="宋体"/>
          <w:b/>
          <w:bCs/>
          <w:snapToGrid w:val="0"/>
        </w:rPr>
      </w:pPr>
    </w:p>
    <w:p w14:paraId="0F6E56C4">
      <w:pPr>
        <w:tabs>
          <w:tab w:val="left" w:pos="406"/>
        </w:tabs>
        <w:adjustRightInd w:val="0"/>
        <w:snapToGrid w:val="0"/>
        <w:spacing w:line="300" w:lineRule="auto"/>
        <w:jc w:val="center"/>
        <w:rPr>
          <w:rFonts w:hint="eastAsia" w:ascii="宋体" w:eastAsia="宋体"/>
          <w:b/>
          <w:bCs/>
          <w:sz w:val="44"/>
          <w:szCs w:val="44"/>
          <w:lang w:val="en-US" w:eastAsia="zh-CN"/>
        </w:rPr>
      </w:pPr>
      <w:r>
        <w:rPr>
          <w:rFonts w:hint="eastAsia" w:ascii="宋体" w:hAnsi="宋体" w:cs="宋体"/>
          <w:b/>
          <w:bCs/>
          <w:sz w:val="36"/>
          <w:szCs w:val="36"/>
          <w:lang w:val="en-US" w:eastAsia="zh-CN"/>
        </w:rPr>
        <w:t>磋商</w:t>
      </w:r>
      <w:r>
        <w:rPr>
          <w:rFonts w:hint="eastAsia" w:ascii="宋体" w:hAnsi="宋体" w:cs="宋体"/>
          <w:b/>
          <w:bCs/>
          <w:sz w:val="36"/>
          <w:szCs w:val="36"/>
        </w:rPr>
        <w:t>文件</w:t>
      </w:r>
      <w:r>
        <w:rPr>
          <w:rFonts w:hint="eastAsia" w:ascii="宋体" w:hAnsi="宋体" w:cs="宋体"/>
          <w:b/>
          <w:bCs/>
          <w:sz w:val="44"/>
          <w:szCs w:val="44"/>
          <w:lang w:val="en-US" w:eastAsia="zh-CN"/>
        </w:rPr>
        <w:t xml:space="preserve"> </w:t>
      </w:r>
    </w:p>
    <w:p w14:paraId="586A3E68">
      <w:pPr>
        <w:tabs>
          <w:tab w:val="left" w:pos="406"/>
        </w:tabs>
        <w:adjustRightInd w:val="0"/>
        <w:snapToGrid w:val="0"/>
        <w:spacing w:line="300" w:lineRule="auto"/>
        <w:ind w:firstLine="3000" w:firstLineChars="1000"/>
        <w:rPr>
          <w:rFonts w:ascii="宋体"/>
          <w:snapToGrid w:val="0"/>
          <w:sz w:val="30"/>
          <w:szCs w:val="30"/>
        </w:rPr>
      </w:pPr>
    </w:p>
    <w:p w14:paraId="030C8BB2">
      <w:pPr>
        <w:tabs>
          <w:tab w:val="left" w:pos="406"/>
        </w:tabs>
        <w:adjustRightInd w:val="0"/>
        <w:snapToGrid w:val="0"/>
        <w:spacing w:line="300" w:lineRule="auto"/>
        <w:ind w:firstLine="3000" w:firstLineChars="1000"/>
        <w:rPr>
          <w:rFonts w:ascii="宋体"/>
          <w:snapToGrid w:val="0"/>
          <w:sz w:val="30"/>
          <w:szCs w:val="30"/>
        </w:rPr>
      </w:pPr>
    </w:p>
    <w:p w14:paraId="36D2C351">
      <w:pPr>
        <w:adjustRightInd w:val="0"/>
        <w:snapToGrid w:val="0"/>
        <w:spacing w:line="300" w:lineRule="auto"/>
        <w:jc w:val="center"/>
        <w:rPr>
          <w:rFonts w:hint="default" w:ascii="宋体" w:hAnsi="宋体" w:eastAsia="宋体" w:cs="宋体"/>
          <w:snapToGrid w:val="0"/>
          <w:sz w:val="30"/>
          <w:szCs w:val="30"/>
          <w:lang w:val="en-US" w:eastAsia="zh-CN"/>
        </w:rPr>
      </w:pPr>
      <w:r>
        <w:rPr>
          <w:rFonts w:hint="eastAsia" w:ascii="宋体" w:hAnsi="宋体" w:cs="宋体"/>
          <w:snapToGrid w:val="0"/>
          <w:sz w:val="30"/>
          <w:szCs w:val="30"/>
          <w:lang w:val="en-US" w:eastAsia="zh-CN"/>
        </w:rPr>
        <w:t>项目</w:t>
      </w:r>
      <w:r>
        <w:rPr>
          <w:rFonts w:hint="eastAsia" w:ascii="宋体" w:hAnsi="宋体" w:cs="宋体"/>
          <w:snapToGrid w:val="0"/>
          <w:sz w:val="30"/>
          <w:szCs w:val="30"/>
        </w:rPr>
        <w:t>编号：NCHS20250418-CS-HW04</w:t>
      </w:r>
    </w:p>
    <w:p w14:paraId="59A64431">
      <w:pPr>
        <w:tabs>
          <w:tab w:val="left" w:pos="406"/>
        </w:tabs>
        <w:adjustRightInd w:val="0"/>
        <w:snapToGrid w:val="0"/>
        <w:spacing w:line="300" w:lineRule="auto"/>
        <w:rPr>
          <w:rFonts w:ascii="宋体"/>
          <w:b/>
          <w:bCs/>
          <w:snapToGrid w:val="0"/>
          <w:sz w:val="72"/>
          <w:szCs w:val="72"/>
        </w:rPr>
      </w:pPr>
    </w:p>
    <w:p w14:paraId="04A9C128">
      <w:pPr>
        <w:tabs>
          <w:tab w:val="left" w:pos="406"/>
        </w:tabs>
        <w:adjustRightInd w:val="0"/>
        <w:snapToGrid w:val="0"/>
        <w:spacing w:line="300" w:lineRule="auto"/>
        <w:rPr>
          <w:rFonts w:ascii="宋体"/>
          <w:b/>
          <w:bCs/>
          <w:snapToGrid w:val="0"/>
          <w:sz w:val="72"/>
          <w:szCs w:val="72"/>
        </w:rPr>
      </w:pPr>
    </w:p>
    <w:p w14:paraId="2B9F0FCA">
      <w:pPr>
        <w:tabs>
          <w:tab w:val="left" w:pos="406"/>
        </w:tabs>
        <w:adjustRightInd w:val="0"/>
        <w:snapToGrid w:val="0"/>
        <w:spacing w:line="300" w:lineRule="auto"/>
        <w:jc w:val="center"/>
        <w:rPr>
          <w:rFonts w:hint="eastAsia" w:ascii="宋体" w:hAnsi="宋体" w:eastAsia="宋体" w:cs="宋体"/>
          <w:snapToGrid w:val="0"/>
          <w:sz w:val="30"/>
          <w:szCs w:val="30"/>
          <w:u w:val="single"/>
        </w:rPr>
      </w:pPr>
      <w:r>
        <w:rPr>
          <w:rFonts w:hint="eastAsia" w:ascii="宋体" w:hAnsi="宋体" w:cs="宋体"/>
          <w:snapToGrid w:val="0"/>
          <w:sz w:val="30"/>
          <w:szCs w:val="30"/>
          <w:lang w:val="en-US" w:eastAsia="zh-CN"/>
        </w:rPr>
        <w:t>招标</w:t>
      </w:r>
      <w:r>
        <w:rPr>
          <w:rFonts w:hint="eastAsia" w:ascii="宋体" w:hAnsi="宋体" w:cs="宋体"/>
          <w:snapToGrid w:val="0"/>
          <w:sz w:val="30"/>
          <w:szCs w:val="30"/>
        </w:rPr>
        <w:t>人（章）：</w:t>
      </w:r>
      <w:r>
        <w:rPr>
          <w:rFonts w:hint="eastAsia" w:ascii="宋体" w:hAnsi="宋体" w:cs="宋体"/>
          <w:snapToGrid w:val="0"/>
          <w:sz w:val="30"/>
          <w:szCs w:val="30"/>
          <w:u w:val="single"/>
        </w:rPr>
        <w:t>南京财经大学</w:t>
      </w:r>
      <w:r>
        <w:rPr>
          <w:rFonts w:hint="eastAsia" w:ascii="宋体" w:hAnsi="宋体" w:cs="宋体"/>
          <w:snapToGrid w:val="0"/>
          <w:sz w:val="30"/>
          <w:szCs w:val="30"/>
          <w:u w:val="single"/>
          <w:lang w:val="en-US" w:eastAsia="zh-CN"/>
        </w:rPr>
        <w:t>红</w:t>
      </w:r>
      <w:r>
        <w:rPr>
          <w:rFonts w:hint="eastAsia" w:ascii="宋体" w:hAnsi="宋体" w:eastAsia="宋体" w:cs="宋体"/>
          <w:snapToGrid w:val="0"/>
          <w:sz w:val="30"/>
          <w:szCs w:val="30"/>
          <w:u w:val="single"/>
          <w:lang w:val="en-US" w:eastAsia="zh-CN"/>
        </w:rPr>
        <w:t>山学院采购与招标工作小组</w:t>
      </w:r>
    </w:p>
    <w:p w14:paraId="114511C8">
      <w:pPr>
        <w:tabs>
          <w:tab w:val="left" w:pos="406"/>
        </w:tabs>
        <w:adjustRightInd w:val="0"/>
        <w:snapToGrid w:val="0"/>
        <w:spacing w:line="300" w:lineRule="auto"/>
        <w:ind w:firstLine="2400" w:firstLineChars="800"/>
        <w:rPr>
          <w:rFonts w:ascii="宋体"/>
          <w:snapToGrid w:val="0"/>
          <w:sz w:val="30"/>
          <w:szCs w:val="30"/>
        </w:rPr>
      </w:pPr>
    </w:p>
    <w:p w14:paraId="6097D80C">
      <w:pPr>
        <w:tabs>
          <w:tab w:val="left" w:pos="406"/>
        </w:tabs>
        <w:adjustRightInd w:val="0"/>
        <w:snapToGrid w:val="0"/>
        <w:spacing w:line="300" w:lineRule="auto"/>
        <w:jc w:val="center"/>
        <w:rPr>
          <w:rFonts w:ascii="宋体" w:hAnsi="宋体" w:cs="宋体"/>
          <w:snapToGrid w:val="0"/>
          <w:sz w:val="30"/>
          <w:szCs w:val="30"/>
        </w:rPr>
      </w:pPr>
      <w:r>
        <w:rPr>
          <w:rFonts w:hint="eastAsia" w:ascii="宋体" w:hAnsi="宋体" w:cs="宋体"/>
          <w:snapToGrid w:val="0"/>
          <w:sz w:val="30"/>
          <w:szCs w:val="30"/>
        </w:rPr>
        <w:t>时间：20</w:t>
      </w:r>
      <w:r>
        <w:rPr>
          <w:rFonts w:hint="eastAsia" w:ascii="宋体" w:hAnsi="宋体" w:cs="宋体"/>
          <w:snapToGrid w:val="0"/>
          <w:sz w:val="30"/>
          <w:szCs w:val="30"/>
          <w:lang w:val="en-US" w:eastAsia="zh-CN"/>
        </w:rPr>
        <w:t>25</w:t>
      </w:r>
      <w:r>
        <w:rPr>
          <w:rFonts w:hint="eastAsia" w:ascii="宋体" w:hAnsi="宋体" w:cs="宋体"/>
          <w:snapToGrid w:val="0"/>
          <w:sz w:val="30"/>
          <w:szCs w:val="30"/>
        </w:rPr>
        <w:t>年</w:t>
      </w:r>
      <w:r>
        <w:rPr>
          <w:rFonts w:hint="eastAsia" w:ascii="宋体" w:hAnsi="宋体" w:cs="宋体"/>
          <w:snapToGrid w:val="0"/>
          <w:sz w:val="30"/>
          <w:szCs w:val="30"/>
          <w:lang w:val="en-US" w:eastAsia="zh-CN"/>
        </w:rPr>
        <w:t>4</w:t>
      </w:r>
      <w:r>
        <w:rPr>
          <w:rFonts w:hint="eastAsia" w:ascii="宋体" w:hAnsi="宋体" w:cs="宋体"/>
          <w:snapToGrid w:val="0"/>
          <w:sz w:val="30"/>
          <w:szCs w:val="30"/>
        </w:rPr>
        <w:t>月</w:t>
      </w:r>
      <w:r>
        <w:rPr>
          <w:rFonts w:hint="eastAsia" w:ascii="宋体" w:hAnsi="宋体" w:cs="宋体"/>
          <w:snapToGrid w:val="0"/>
          <w:sz w:val="30"/>
          <w:szCs w:val="30"/>
          <w:highlight w:val="none"/>
          <w:lang w:val="en-US" w:eastAsia="zh-CN"/>
        </w:rPr>
        <w:t>21</w:t>
      </w:r>
      <w:r>
        <w:rPr>
          <w:rFonts w:hint="eastAsia" w:ascii="宋体" w:hAnsi="宋体" w:cs="宋体"/>
          <w:snapToGrid w:val="0"/>
          <w:sz w:val="30"/>
          <w:szCs w:val="30"/>
        </w:rPr>
        <w:t>日</w:t>
      </w:r>
    </w:p>
    <w:p w14:paraId="4026538F">
      <w:pPr>
        <w:keepNext w:val="0"/>
        <w:keepLines w:val="0"/>
        <w:pageBreakBefore w:val="0"/>
        <w:widowControl w:val="0"/>
        <w:tabs>
          <w:tab w:val="left" w:pos="406"/>
        </w:tabs>
        <w:kinsoku/>
        <w:wordWrap/>
        <w:overflowPunct/>
        <w:topLinePunct w:val="0"/>
        <w:autoSpaceDE/>
        <w:autoSpaceDN/>
        <w:bidi w:val="0"/>
        <w:adjustRightInd w:val="0"/>
        <w:snapToGrid/>
        <w:spacing w:afterAutospacing="0" w:line="240" w:lineRule="auto"/>
        <w:jc w:val="center"/>
        <w:textAlignment w:val="auto"/>
        <w:rPr>
          <w:rFonts w:hint="eastAsia" w:ascii="宋体" w:hAnsi="宋体" w:cs="宋体"/>
          <w:b/>
          <w:bCs/>
          <w:snapToGrid w:val="0"/>
          <w:sz w:val="28"/>
          <w:szCs w:val="28"/>
        </w:rPr>
      </w:pPr>
      <w:r>
        <w:rPr>
          <w:rFonts w:ascii="宋体" w:hAnsi="宋体" w:cs="宋体"/>
          <w:snapToGrid w:val="0"/>
          <w:sz w:val="30"/>
          <w:szCs w:val="30"/>
        </w:rPr>
        <w:br w:type="page"/>
      </w:r>
      <w:r>
        <w:rPr>
          <w:rFonts w:hint="eastAsia"/>
          <w:b/>
          <w:bCs/>
          <w:sz w:val="32"/>
          <w:szCs w:val="32"/>
          <w:lang w:val="en-US" w:eastAsia="zh-CN"/>
        </w:rPr>
        <w:t>供应商须知</w:t>
      </w:r>
      <w:r>
        <w:rPr>
          <w:rFonts w:hint="eastAsia"/>
          <w:b/>
          <w:bCs/>
          <w:sz w:val="32"/>
          <w:szCs w:val="32"/>
        </w:rPr>
        <w:t>前附表</w:t>
      </w:r>
    </w:p>
    <w:tbl>
      <w:tblPr>
        <w:tblStyle w:val="14"/>
        <w:tblpPr w:leftFromText="181" w:rightFromText="181" w:bottomFromText="227" w:vertAnchor="page" w:horzAnchor="page" w:tblpX="1448" w:tblpY="2160"/>
        <w:tblW w:w="88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2536"/>
        <w:gridCol w:w="476"/>
        <w:gridCol w:w="1260"/>
        <w:gridCol w:w="33"/>
        <w:gridCol w:w="2883"/>
      </w:tblGrid>
      <w:tr w14:paraId="43779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1683" w:type="dxa"/>
            <w:tcBorders>
              <w:top w:val="single" w:color="auto" w:sz="4" w:space="0"/>
              <w:left w:val="single" w:color="auto" w:sz="4" w:space="0"/>
              <w:bottom w:val="single" w:color="auto" w:sz="4" w:space="0"/>
              <w:right w:val="single" w:color="auto" w:sz="4" w:space="0"/>
            </w:tcBorders>
            <w:vAlign w:val="center"/>
          </w:tcPr>
          <w:p w14:paraId="6C92BE7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项目名称</w:t>
            </w:r>
          </w:p>
        </w:tc>
        <w:tc>
          <w:tcPr>
            <w:tcW w:w="7188" w:type="dxa"/>
            <w:gridSpan w:val="5"/>
            <w:tcBorders>
              <w:top w:val="single" w:color="auto" w:sz="4" w:space="0"/>
              <w:left w:val="single" w:color="auto" w:sz="4" w:space="0"/>
              <w:bottom w:val="single" w:color="auto" w:sz="4" w:space="0"/>
              <w:right w:val="single" w:color="auto" w:sz="4" w:space="0"/>
            </w:tcBorders>
            <w:vAlign w:val="center"/>
          </w:tcPr>
          <w:p w14:paraId="5BB586E3">
            <w:pPr>
              <w:keepNext w:val="0"/>
              <w:keepLines w:val="0"/>
              <w:pageBreakBefore w:val="0"/>
              <w:widowControl w:val="0"/>
              <w:tabs>
                <w:tab w:val="left" w:pos="406"/>
              </w:tabs>
              <w:kinsoku/>
              <w:wordWrap/>
              <w:overflowPunct/>
              <w:topLinePunct w:val="0"/>
              <w:autoSpaceDE/>
              <w:autoSpaceDN/>
              <w:bidi w:val="0"/>
              <w:adjustRightInd/>
              <w:snapToGrid/>
              <w:spacing w:line="30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毕业晚会大屏音响灯光设备租赁</w:t>
            </w:r>
          </w:p>
        </w:tc>
      </w:tr>
      <w:tr w14:paraId="3A89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trPr>
        <w:tc>
          <w:tcPr>
            <w:tcW w:w="1683" w:type="dxa"/>
            <w:tcBorders>
              <w:top w:val="single" w:color="auto" w:sz="4" w:space="0"/>
              <w:left w:val="single" w:color="auto" w:sz="4" w:space="0"/>
              <w:bottom w:val="single" w:color="auto" w:sz="4" w:space="0"/>
              <w:right w:val="single" w:color="auto" w:sz="4" w:space="0"/>
            </w:tcBorders>
            <w:vAlign w:val="center"/>
          </w:tcPr>
          <w:p w14:paraId="74B435C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项目地点</w:t>
            </w:r>
          </w:p>
        </w:tc>
        <w:tc>
          <w:tcPr>
            <w:tcW w:w="7188" w:type="dxa"/>
            <w:gridSpan w:val="5"/>
            <w:tcBorders>
              <w:top w:val="single" w:color="auto" w:sz="4" w:space="0"/>
              <w:left w:val="single" w:color="auto" w:sz="4" w:space="0"/>
              <w:bottom w:val="single" w:color="auto" w:sz="4" w:space="0"/>
              <w:right w:val="single" w:color="auto" w:sz="4" w:space="0"/>
            </w:tcBorders>
            <w:vAlign w:val="center"/>
          </w:tcPr>
          <w:p w14:paraId="64F1C3B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南京财经大学</w:t>
            </w:r>
            <w:r>
              <w:rPr>
                <w:rFonts w:hint="eastAsia" w:asciiTheme="minorEastAsia" w:hAnsiTheme="minorEastAsia" w:eastAsiaTheme="minorEastAsia" w:cstheme="minorEastAsia"/>
                <w:sz w:val="24"/>
                <w:szCs w:val="24"/>
                <w:lang w:val="en-US" w:eastAsia="zh-CN"/>
              </w:rPr>
              <w:t>红山学院</w:t>
            </w:r>
            <w:r>
              <w:rPr>
                <w:rFonts w:hint="eastAsia" w:asciiTheme="minorEastAsia" w:hAnsiTheme="minorEastAsia" w:cstheme="minorEastAsia"/>
                <w:sz w:val="24"/>
                <w:szCs w:val="24"/>
                <w:lang w:val="en-US" w:eastAsia="zh-CN"/>
              </w:rPr>
              <w:t>福建路校区</w:t>
            </w:r>
          </w:p>
        </w:tc>
      </w:tr>
      <w:tr w14:paraId="2B44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83" w:type="dxa"/>
            <w:vMerge w:val="restart"/>
            <w:tcBorders>
              <w:top w:val="single" w:color="auto" w:sz="4" w:space="0"/>
              <w:left w:val="single" w:color="auto" w:sz="4" w:space="0"/>
              <w:bottom w:val="single" w:color="auto" w:sz="4" w:space="0"/>
              <w:right w:val="single" w:color="auto" w:sz="4" w:space="0"/>
            </w:tcBorders>
            <w:vAlign w:val="center"/>
          </w:tcPr>
          <w:p w14:paraId="03989C0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项目负责人</w:t>
            </w:r>
          </w:p>
        </w:tc>
        <w:tc>
          <w:tcPr>
            <w:tcW w:w="3012" w:type="dxa"/>
            <w:gridSpan w:val="2"/>
            <w:vMerge w:val="restart"/>
            <w:tcBorders>
              <w:top w:val="single" w:color="auto" w:sz="4" w:space="0"/>
              <w:left w:val="single" w:color="auto" w:sz="4" w:space="0"/>
              <w:bottom w:val="single" w:color="auto" w:sz="4" w:space="0"/>
              <w:right w:val="single" w:color="auto" w:sz="4" w:space="0"/>
            </w:tcBorders>
            <w:vAlign w:val="center"/>
          </w:tcPr>
          <w:p w14:paraId="1313E93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rPr>
              <w:t>胡</w:t>
            </w:r>
            <w:r>
              <w:rPr>
                <w:rFonts w:hint="eastAsia" w:asciiTheme="minorEastAsia" w:hAnsiTheme="minorEastAsia" w:eastAsiaTheme="minorEastAsia" w:cstheme="minorEastAsia"/>
                <w:kern w:val="2"/>
                <w:sz w:val="24"/>
                <w:szCs w:val="24"/>
                <w:highlight w:val="none"/>
                <w:lang w:val="en-US" w:eastAsia="zh-CN"/>
              </w:rPr>
              <w:t>老师</w:t>
            </w:r>
          </w:p>
        </w:tc>
        <w:tc>
          <w:tcPr>
            <w:tcW w:w="1260" w:type="dxa"/>
            <w:tcBorders>
              <w:top w:val="single" w:color="auto" w:sz="4" w:space="0"/>
              <w:left w:val="single" w:color="auto" w:sz="4" w:space="0"/>
              <w:bottom w:val="single" w:color="auto" w:sz="4" w:space="0"/>
              <w:right w:val="single" w:color="auto" w:sz="4" w:space="0"/>
            </w:tcBorders>
            <w:vAlign w:val="center"/>
          </w:tcPr>
          <w:p w14:paraId="4BCB10D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联系电话</w:t>
            </w:r>
          </w:p>
        </w:tc>
        <w:tc>
          <w:tcPr>
            <w:tcW w:w="2916" w:type="dxa"/>
            <w:gridSpan w:val="2"/>
            <w:tcBorders>
              <w:top w:val="single" w:color="auto" w:sz="4" w:space="0"/>
              <w:left w:val="single" w:color="auto" w:sz="4" w:space="0"/>
              <w:bottom w:val="single" w:color="auto" w:sz="4" w:space="0"/>
              <w:right w:val="single" w:color="auto" w:sz="4" w:space="0"/>
            </w:tcBorders>
            <w:vAlign w:val="center"/>
          </w:tcPr>
          <w:p w14:paraId="3AE29642">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lang w:val="en-US" w:eastAsia="zh-CN"/>
              </w:rPr>
              <w:t>13813943938</w:t>
            </w:r>
          </w:p>
        </w:tc>
      </w:tr>
      <w:tr w14:paraId="4346E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trPr>
        <w:tc>
          <w:tcPr>
            <w:tcW w:w="1683" w:type="dxa"/>
            <w:vMerge w:val="continue"/>
            <w:tcBorders>
              <w:top w:val="single" w:color="auto" w:sz="4" w:space="0"/>
              <w:left w:val="single" w:color="auto" w:sz="4" w:space="0"/>
              <w:bottom w:val="single" w:color="auto" w:sz="4" w:space="0"/>
              <w:right w:val="single" w:color="auto" w:sz="4" w:space="0"/>
            </w:tcBorders>
            <w:vAlign w:val="center"/>
          </w:tcPr>
          <w:p w14:paraId="3D580C8F">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
                <w:sz w:val="24"/>
                <w:szCs w:val="24"/>
              </w:rPr>
            </w:pPr>
          </w:p>
        </w:tc>
        <w:tc>
          <w:tcPr>
            <w:tcW w:w="3012" w:type="dxa"/>
            <w:gridSpan w:val="2"/>
            <w:vMerge w:val="continue"/>
            <w:tcBorders>
              <w:top w:val="single" w:color="auto" w:sz="4" w:space="0"/>
              <w:left w:val="single" w:color="auto" w:sz="4" w:space="0"/>
              <w:bottom w:val="single" w:color="auto" w:sz="4" w:space="0"/>
              <w:right w:val="single" w:color="auto" w:sz="4" w:space="0"/>
            </w:tcBorders>
            <w:vAlign w:val="center"/>
          </w:tcPr>
          <w:p w14:paraId="095E5991">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A0EB34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传真</w:t>
            </w:r>
          </w:p>
        </w:tc>
        <w:tc>
          <w:tcPr>
            <w:tcW w:w="2916" w:type="dxa"/>
            <w:gridSpan w:val="2"/>
            <w:tcBorders>
              <w:top w:val="single" w:color="auto" w:sz="4" w:space="0"/>
              <w:left w:val="single" w:color="auto" w:sz="4" w:space="0"/>
              <w:bottom w:val="single" w:color="auto" w:sz="4" w:space="0"/>
              <w:right w:val="single" w:color="auto" w:sz="4" w:space="0"/>
            </w:tcBorders>
            <w:vAlign w:val="center"/>
          </w:tcPr>
          <w:p w14:paraId="619FE120">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r>
      <w:tr w14:paraId="3D528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trPr>
        <w:tc>
          <w:tcPr>
            <w:tcW w:w="1683" w:type="dxa"/>
            <w:tcBorders>
              <w:top w:val="single" w:color="auto" w:sz="4" w:space="0"/>
              <w:left w:val="single" w:color="auto" w:sz="4" w:space="0"/>
              <w:bottom w:val="single" w:color="auto" w:sz="4" w:space="0"/>
              <w:right w:val="single" w:color="auto" w:sz="4" w:space="0"/>
            </w:tcBorders>
            <w:vAlign w:val="center"/>
          </w:tcPr>
          <w:p w14:paraId="10AF23B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项目承办单位</w:t>
            </w:r>
          </w:p>
        </w:tc>
        <w:tc>
          <w:tcPr>
            <w:tcW w:w="3012" w:type="dxa"/>
            <w:gridSpan w:val="2"/>
            <w:tcBorders>
              <w:top w:val="single" w:color="auto" w:sz="4" w:space="0"/>
              <w:left w:val="single" w:color="auto" w:sz="4" w:space="0"/>
              <w:bottom w:val="single" w:color="auto" w:sz="4" w:space="0"/>
              <w:right w:val="single" w:color="auto" w:sz="4" w:space="0"/>
            </w:tcBorders>
            <w:vAlign w:val="center"/>
          </w:tcPr>
          <w:p w14:paraId="56822C42">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团委</w:t>
            </w:r>
          </w:p>
        </w:tc>
        <w:tc>
          <w:tcPr>
            <w:tcW w:w="1260" w:type="dxa"/>
            <w:tcBorders>
              <w:top w:val="single" w:color="auto" w:sz="4" w:space="0"/>
              <w:left w:val="single" w:color="auto" w:sz="4" w:space="0"/>
              <w:bottom w:val="single" w:color="auto" w:sz="4" w:space="0"/>
              <w:right w:val="single" w:color="auto" w:sz="4" w:space="0"/>
            </w:tcBorders>
            <w:vAlign w:val="center"/>
          </w:tcPr>
          <w:p w14:paraId="6E3F215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采购方式</w:t>
            </w:r>
          </w:p>
        </w:tc>
        <w:tc>
          <w:tcPr>
            <w:tcW w:w="2916" w:type="dxa"/>
            <w:gridSpan w:val="2"/>
            <w:tcBorders>
              <w:top w:val="single" w:color="auto" w:sz="4" w:space="0"/>
              <w:left w:val="single" w:color="auto" w:sz="4" w:space="0"/>
              <w:bottom w:val="single" w:color="auto" w:sz="4" w:space="0"/>
              <w:right w:val="single" w:color="auto" w:sz="4" w:space="0"/>
            </w:tcBorders>
            <w:vAlign w:val="center"/>
          </w:tcPr>
          <w:p w14:paraId="1D71709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highlight w:val="none"/>
                <w:lang w:val="en-US" w:eastAsia="zh-CN"/>
              </w:rPr>
              <w:t>竞争性磋商</w:t>
            </w:r>
          </w:p>
        </w:tc>
      </w:tr>
      <w:tr w14:paraId="5F033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1683" w:type="dxa"/>
            <w:tcBorders>
              <w:top w:val="single" w:color="auto" w:sz="4" w:space="0"/>
              <w:left w:val="single" w:color="auto" w:sz="4" w:space="0"/>
              <w:bottom w:val="single" w:color="auto" w:sz="4" w:space="0"/>
              <w:right w:val="single" w:color="auto" w:sz="4" w:space="0"/>
            </w:tcBorders>
            <w:vAlign w:val="center"/>
          </w:tcPr>
          <w:p w14:paraId="73B5788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sz w:val="24"/>
                <w:szCs w:val="24"/>
              </w:rPr>
            </w:pPr>
            <w:r>
              <w:rPr>
                <w:rFonts w:hint="eastAsia" w:asciiTheme="minorEastAsia" w:hAnsiTheme="minorEastAsia" w:cstheme="minorEastAsia"/>
                <w:b/>
                <w:sz w:val="24"/>
                <w:szCs w:val="24"/>
                <w:lang w:eastAsia="zh-CN"/>
              </w:rPr>
              <w:t>磋商</w:t>
            </w:r>
            <w:r>
              <w:rPr>
                <w:rFonts w:hint="eastAsia" w:asciiTheme="minorEastAsia" w:hAnsiTheme="minorEastAsia" w:eastAsiaTheme="minorEastAsia" w:cstheme="minorEastAsia"/>
                <w:b/>
                <w:sz w:val="24"/>
                <w:szCs w:val="24"/>
              </w:rPr>
              <w:t>内容</w:t>
            </w:r>
          </w:p>
        </w:tc>
        <w:tc>
          <w:tcPr>
            <w:tcW w:w="7188" w:type="dxa"/>
            <w:gridSpan w:val="5"/>
            <w:tcBorders>
              <w:top w:val="single" w:color="auto" w:sz="4" w:space="0"/>
              <w:left w:val="single" w:color="auto" w:sz="4" w:space="0"/>
              <w:bottom w:val="single" w:color="auto" w:sz="4" w:space="0"/>
              <w:right w:val="single" w:color="auto" w:sz="4" w:space="0"/>
            </w:tcBorders>
            <w:vAlign w:val="center"/>
          </w:tcPr>
          <w:p w14:paraId="7B5949A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为满足我院毕业晚会需要，现租赁大屏音响灯光设备一批（含安装调试及现场音响服务）。</w:t>
            </w:r>
          </w:p>
        </w:tc>
      </w:tr>
      <w:tr w14:paraId="26F3B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1683" w:type="dxa"/>
            <w:tcBorders>
              <w:top w:val="single" w:color="auto" w:sz="4" w:space="0"/>
              <w:left w:val="single" w:color="auto" w:sz="4" w:space="0"/>
              <w:bottom w:val="single" w:color="auto" w:sz="4" w:space="0"/>
              <w:right w:val="single" w:color="auto" w:sz="4" w:space="0"/>
            </w:tcBorders>
            <w:vAlign w:val="center"/>
          </w:tcPr>
          <w:p w14:paraId="5E205B2F">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项目限价</w:t>
            </w:r>
          </w:p>
        </w:tc>
        <w:tc>
          <w:tcPr>
            <w:tcW w:w="7188" w:type="dxa"/>
            <w:gridSpan w:val="5"/>
            <w:tcBorders>
              <w:top w:val="single" w:color="auto" w:sz="4" w:space="0"/>
              <w:left w:val="single" w:color="auto" w:sz="4" w:space="0"/>
              <w:bottom w:val="single" w:color="auto" w:sz="4" w:space="0"/>
              <w:right w:val="single" w:color="auto" w:sz="4" w:space="0"/>
            </w:tcBorders>
            <w:vAlign w:val="center"/>
          </w:tcPr>
          <w:p w14:paraId="1810AB9F">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5万元</w:t>
            </w:r>
          </w:p>
        </w:tc>
      </w:tr>
      <w:tr w14:paraId="76E6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83" w:type="dxa"/>
            <w:tcBorders>
              <w:top w:val="single" w:color="auto" w:sz="4" w:space="0"/>
              <w:left w:val="single" w:color="auto" w:sz="4" w:space="0"/>
              <w:bottom w:val="single" w:color="auto" w:sz="4" w:space="0"/>
              <w:right w:val="single" w:color="auto" w:sz="4" w:space="0"/>
            </w:tcBorders>
            <w:vAlign w:val="center"/>
          </w:tcPr>
          <w:p w14:paraId="4816D6F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付款方式</w:t>
            </w:r>
          </w:p>
        </w:tc>
        <w:tc>
          <w:tcPr>
            <w:tcW w:w="7188" w:type="dxa"/>
            <w:gridSpan w:val="5"/>
            <w:tcBorders>
              <w:top w:val="single" w:color="auto" w:sz="4" w:space="0"/>
              <w:left w:val="single" w:color="auto" w:sz="4" w:space="0"/>
              <w:bottom w:val="single" w:color="auto" w:sz="4" w:space="0"/>
              <w:right w:val="single" w:color="auto" w:sz="4" w:space="0"/>
            </w:tcBorders>
            <w:vAlign w:val="center"/>
          </w:tcPr>
          <w:p w14:paraId="60D0F04F">
            <w:pP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项目完成后，经用户确认租赁设备</w:t>
            </w:r>
            <w:r>
              <w:rPr>
                <w:rFonts w:hint="eastAsia" w:asciiTheme="minorEastAsia" w:hAnsiTheme="minorEastAsia" w:cstheme="minorEastAsia"/>
                <w:sz w:val="24"/>
                <w:highlight w:val="none"/>
                <w:lang w:val="en-US" w:eastAsia="zh-CN"/>
              </w:rPr>
              <w:t>无质量问题</w:t>
            </w:r>
            <w:r>
              <w:rPr>
                <w:rFonts w:hint="eastAsia" w:asciiTheme="minorEastAsia" w:hAnsiTheme="minorEastAsia" w:cstheme="minorEastAsia"/>
                <w:sz w:val="24"/>
                <w:lang w:val="en-US" w:eastAsia="zh-CN"/>
              </w:rPr>
              <w:t>、提供的服务符合要求，采购人</w:t>
            </w:r>
            <w:r>
              <w:rPr>
                <w:rFonts w:hint="eastAsia" w:asciiTheme="minorEastAsia" w:hAnsiTheme="minorEastAsia" w:eastAsiaTheme="minorEastAsia" w:cstheme="minorEastAsia"/>
                <w:color w:val="auto"/>
                <w:sz w:val="24"/>
                <w:lang w:val="en-US" w:eastAsia="zh-CN"/>
              </w:rPr>
              <w:t>一次性付清</w:t>
            </w:r>
            <w:r>
              <w:rPr>
                <w:rFonts w:hint="eastAsia" w:asciiTheme="minorEastAsia" w:hAnsiTheme="minorEastAsia" w:cstheme="minorEastAsia"/>
                <w:sz w:val="24"/>
                <w:lang w:val="en-US" w:eastAsia="zh-CN"/>
              </w:rPr>
              <w:t>项目</w:t>
            </w:r>
            <w:r>
              <w:rPr>
                <w:rFonts w:hint="eastAsia" w:asciiTheme="minorEastAsia" w:hAnsiTheme="minorEastAsia" w:eastAsiaTheme="minorEastAsia" w:cstheme="minorEastAsia"/>
                <w:color w:val="auto"/>
                <w:sz w:val="24"/>
                <w:lang w:val="en-US" w:eastAsia="zh-CN"/>
              </w:rPr>
              <w:t>总价款</w:t>
            </w: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中标</w:t>
            </w:r>
            <w:r>
              <w:rPr>
                <w:rFonts w:hint="eastAsia" w:asciiTheme="minorEastAsia" w:hAnsiTheme="minorEastAsia" w:cstheme="minorEastAsia"/>
                <w:color w:val="auto"/>
                <w:sz w:val="24"/>
                <w:szCs w:val="24"/>
                <w:highlight w:val="none"/>
                <w:lang w:val="en-US" w:eastAsia="zh-CN"/>
              </w:rPr>
              <w:t>人</w:t>
            </w:r>
            <w:r>
              <w:rPr>
                <w:rFonts w:hint="eastAsia" w:asciiTheme="minorEastAsia" w:hAnsiTheme="minorEastAsia" w:eastAsiaTheme="minorEastAsia" w:cstheme="minorEastAsia"/>
                <w:color w:val="auto"/>
                <w:sz w:val="24"/>
                <w:szCs w:val="24"/>
                <w:highlight w:val="none"/>
                <w:lang w:val="en-US" w:eastAsia="zh-CN"/>
              </w:rPr>
              <w:t>须按采购人要求出具正规增值税普通发票。</w:t>
            </w:r>
          </w:p>
        </w:tc>
      </w:tr>
      <w:tr w14:paraId="4FEB9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1683" w:type="dxa"/>
            <w:tcBorders>
              <w:top w:val="single" w:color="auto" w:sz="4" w:space="0"/>
              <w:left w:val="single" w:color="auto" w:sz="4" w:space="0"/>
              <w:bottom w:val="single" w:color="auto" w:sz="4" w:space="0"/>
              <w:right w:val="single" w:color="auto" w:sz="4" w:space="0"/>
            </w:tcBorders>
            <w:vAlign w:val="center"/>
          </w:tcPr>
          <w:p w14:paraId="17A05A6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供货</w:t>
            </w:r>
            <w:r>
              <w:rPr>
                <w:rFonts w:hint="eastAsia" w:asciiTheme="minorEastAsia" w:hAnsiTheme="minorEastAsia" w:eastAsiaTheme="minorEastAsia" w:cstheme="minorEastAsia"/>
                <w:b/>
                <w:sz w:val="24"/>
                <w:szCs w:val="24"/>
              </w:rPr>
              <w:t>期</w:t>
            </w:r>
          </w:p>
        </w:tc>
        <w:tc>
          <w:tcPr>
            <w:tcW w:w="7188" w:type="dxa"/>
            <w:gridSpan w:val="5"/>
            <w:tcBorders>
              <w:top w:val="single" w:color="auto" w:sz="4" w:space="0"/>
              <w:left w:val="single" w:color="auto" w:sz="4" w:space="0"/>
              <w:bottom w:val="single" w:color="auto" w:sz="4" w:space="0"/>
              <w:right w:val="single" w:color="auto" w:sz="4" w:space="0"/>
            </w:tcBorders>
            <w:vAlign w:val="center"/>
          </w:tcPr>
          <w:p w14:paraId="22888B5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在遵循合同相关条款的前提下，甲乙双方根据实际情况约定</w:t>
            </w:r>
            <w:r>
              <w:rPr>
                <w:rFonts w:hint="eastAsia" w:asciiTheme="minorEastAsia" w:hAnsiTheme="minorEastAsia" w:eastAsiaTheme="minorEastAsia" w:cstheme="minorEastAsia"/>
                <w:sz w:val="24"/>
                <w:szCs w:val="24"/>
              </w:rPr>
              <w:t>。</w:t>
            </w:r>
          </w:p>
        </w:tc>
      </w:tr>
      <w:tr w14:paraId="729D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83" w:type="dxa"/>
            <w:tcBorders>
              <w:top w:val="single" w:color="auto" w:sz="4" w:space="0"/>
              <w:left w:val="single" w:color="auto" w:sz="4" w:space="0"/>
              <w:bottom w:val="single" w:color="auto" w:sz="4" w:space="0"/>
              <w:right w:val="single" w:color="auto" w:sz="4" w:space="0"/>
            </w:tcBorders>
            <w:vAlign w:val="center"/>
          </w:tcPr>
          <w:p w14:paraId="16ECAA02">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投标文件份数</w:t>
            </w:r>
          </w:p>
        </w:tc>
        <w:tc>
          <w:tcPr>
            <w:tcW w:w="2536" w:type="dxa"/>
            <w:tcBorders>
              <w:top w:val="single" w:color="auto" w:sz="4" w:space="0"/>
              <w:left w:val="single" w:color="auto" w:sz="4" w:space="0"/>
              <w:bottom w:val="single" w:color="auto" w:sz="4" w:space="0"/>
              <w:right w:val="single" w:color="auto" w:sz="4" w:space="0"/>
            </w:tcBorders>
            <w:vAlign w:val="center"/>
          </w:tcPr>
          <w:p w14:paraId="065A2A6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一套正本四套副本。</w:t>
            </w:r>
          </w:p>
        </w:tc>
        <w:tc>
          <w:tcPr>
            <w:tcW w:w="1769" w:type="dxa"/>
            <w:gridSpan w:val="3"/>
            <w:tcBorders>
              <w:top w:val="single" w:color="auto" w:sz="4" w:space="0"/>
              <w:left w:val="single" w:color="auto" w:sz="4" w:space="0"/>
              <w:bottom w:val="single" w:color="auto" w:sz="4" w:space="0"/>
              <w:right w:val="single" w:color="auto" w:sz="4" w:space="0"/>
            </w:tcBorders>
            <w:vAlign w:val="center"/>
          </w:tcPr>
          <w:p w14:paraId="1A6DFC9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是否需要样品</w:t>
            </w:r>
          </w:p>
        </w:tc>
        <w:tc>
          <w:tcPr>
            <w:tcW w:w="2883" w:type="dxa"/>
            <w:tcBorders>
              <w:top w:val="single" w:color="auto" w:sz="4" w:space="0"/>
              <w:left w:val="single" w:color="auto" w:sz="4" w:space="0"/>
              <w:bottom w:val="single" w:color="auto" w:sz="4" w:space="0"/>
              <w:right w:val="single" w:color="auto" w:sz="4" w:space="0"/>
            </w:tcBorders>
            <w:vAlign w:val="center"/>
          </w:tcPr>
          <w:p w14:paraId="06E07AD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否</w:t>
            </w:r>
            <w:r>
              <w:rPr>
                <w:rFonts w:hint="eastAsia" w:asciiTheme="minorEastAsia" w:hAnsiTheme="minorEastAsia" w:eastAsiaTheme="minorEastAsia" w:cstheme="minorEastAsia"/>
                <w:sz w:val="24"/>
                <w:szCs w:val="24"/>
                <w:lang w:eastAsia="zh-CN"/>
              </w:rPr>
              <w:t>。</w:t>
            </w:r>
          </w:p>
        </w:tc>
      </w:tr>
      <w:tr w14:paraId="09BE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trPr>
        <w:tc>
          <w:tcPr>
            <w:tcW w:w="1683" w:type="dxa"/>
            <w:tcBorders>
              <w:top w:val="single" w:color="auto" w:sz="4" w:space="0"/>
              <w:left w:val="single" w:color="auto" w:sz="4" w:space="0"/>
              <w:bottom w:val="single" w:color="auto" w:sz="4" w:space="0"/>
              <w:right w:val="single" w:color="auto" w:sz="4" w:space="0"/>
            </w:tcBorders>
            <w:vAlign w:val="center"/>
          </w:tcPr>
          <w:p w14:paraId="2FF834A1">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rPr>
              <w:t>投标保证金</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lang w:val="en-US" w:eastAsia="zh-CN"/>
              </w:rPr>
              <w:t>合同履约金</w:t>
            </w:r>
          </w:p>
        </w:tc>
        <w:tc>
          <w:tcPr>
            <w:tcW w:w="7188" w:type="dxa"/>
            <w:gridSpan w:val="5"/>
            <w:tcBorders>
              <w:top w:val="single" w:color="auto" w:sz="4" w:space="0"/>
              <w:left w:val="single" w:color="auto" w:sz="4" w:space="0"/>
              <w:bottom w:val="single" w:color="auto" w:sz="4" w:space="0"/>
              <w:right w:val="single" w:color="auto" w:sz="4" w:space="0"/>
            </w:tcBorders>
            <w:vAlign w:val="center"/>
          </w:tcPr>
          <w:p w14:paraId="4CC90D5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投标保证金：</w:t>
            </w:r>
            <w:r>
              <w:rPr>
                <w:rFonts w:hint="eastAsia" w:asciiTheme="minorEastAsia" w:hAnsiTheme="minorEastAsia" w:eastAsiaTheme="minorEastAsia" w:cstheme="minorEastAsia"/>
                <w:sz w:val="24"/>
                <w:szCs w:val="24"/>
                <w:highlight w:val="none"/>
                <w:lang w:val="en-US" w:eastAsia="zh-CN"/>
              </w:rPr>
              <w:t>无。</w:t>
            </w:r>
          </w:p>
          <w:p w14:paraId="01E2DF02">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合同履约金：</w:t>
            </w:r>
            <w:r>
              <w:rPr>
                <w:rFonts w:hint="eastAsia" w:asciiTheme="minorEastAsia" w:hAnsiTheme="minorEastAsia" w:eastAsiaTheme="minorEastAsia" w:cstheme="minorEastAsia"/>
                <w:sz w:val="24"/>
                <w:szCs w:val="24"/>
                <w:highlight w:val="none"/>
              </w:rPr>
              <w:t>中标并与本校签署合同</w:t>
            </w:r>
            <w:r>
              <w:rPr>
                <w:rFonts w:hint="eastAsia" w:asciiTheme="minorEastAsia" w:hAnsiTheme="minorEastAsia" w:eastAsiaTheme="minorEastAsia" w:cstheme="minorEastAsia"/>
                <w:sz w:val="24"/>
                <w:szCs w:val="24"/>
                <w:highlight w:val="none"/>
                <w:lang w:val="en-US" w:eastAsia="zh-CN"/>
              </w:rPr>
              <w:t>前，中标人须缴纳</w:t>
            </w:r>
            <w:r>
              <w:rPr>
                <w:rFonts w:hint="eastAsia" w:asciiTheme="minorEastAsia" w:hAnsiTheme="minorEastAsia" w:eastAsiaTheme="minorEastAsia" w:cstheme="minorEastAsia"/>
                <w:sz w:val="24"/>
                <w:szCs w:val="24"/>
                <w:highlight w:val="none"/>
              </w:rPr>
              <w:t>履约保证金</w:t>
            </w:r>
            <w:r>
              <w:rPr>
                <w:rFonts w:hint="eastAsia" w:asciiTheme="minorEastAsia" w:hAnsiTheme="minorEastAsia" w:eastAsiaTheme="minorEastAsia" w:cstheme="minorEastAsia"/>
                <w:sz w:val="24"/>
                <w:szCs w:val="24"/>
                <w:highlight w:val="none"/>
                <w:lang w:val="en-US" w:eastAsia="zh-CN"/>
              </w:rPr>
              <w:t>5000.00元</w:t>
            </w:r>
            <w:r>
              <w:rPr>
                <w:rFonts w:hint="eastAsia" w:asciiTheme="minorEastAsia" w:hAnsiTheme="minorEastAsia" w:eastAsiaTheme="minorEastAsia" w:cstheme="minorEastAsia"/>
                <w:sz w:val="24"/>
                <w:szCs w:val="24"/>
                <w:highlight w:val="none"/>
              </w:rPr>
              <w:t>。如</w:t>
            </w:r>
            <w:r>
              <w:rPr>
                <w:rFonts w:hint="eastAsia" w:asciiTheme="minorEastAsia" w:hAnsiTheme="minorEastAsia" w:eastAsiaTheme="minorEastAsia" w:cstheme="minorEastAsia"/>
                <w:sz w:val="24"/>
                <w:szCs w:val="24"/>
                <w:highlight w:val="none"/>
                <w:lang w:val="en-US" w:eastAsia="zh-CN"/>
              </w:rPr>
              <w:t>中标人</w:t>
            </w:r>
            <w:r>
              <w:rPr>
                <w:rFonts w:hint="eastAsia" w:asciiTheme="minorEastAsia" w:hAnsiTheme="minorEastAsia" w:eastAsiaTheme="minorEastAsia" w:cstheme="minorEastAsia"/>
                <w:sz w:val="24"/>
                <w:szCs w:val="24"/>
                <w:highlight w:val="none"/>
              </w:rPr>
              <w:t>提供的产品质量</w:t>
            </w:r>
            <w:r>
              <w:rPr>
                <w:rFonts w:hint="eastAsia" w:asciiTheme="minorEastAsia" w:hAnsiTheme="minorEastAsia" w:eastAsiaTheme="minorEastAsia" w:cstheme="minorEastAsia"/>
                <w:sz w:val="24"/>
                <w:szCs w:val="24"/>
                <w:highlight w:val="none"/>
                <w:lang w:val="en-US" w:eastAsia="zh-CN"/>
              </w:rPr>
              <w:t>或提供的服务</w:t>
            </w:r>
            <w:r>
              <w:rPr>
                <w:rFonts w:hint="eastAsia" w:asciiTheme="minorEastAsia" w:hAnsiTheme="minorEastAsia" w:eastAsiaTheme="minorEastAsia" w:cstheme="minorEastAsia"/>
                <w:sz w:val="24"/>
                <w:szCs w:val="24"/>
                <w:highlight w:val="none"/>
              </w:rPr>
              <w:t>不合格或未能履行合同规定的义务，</w:t>
            </w: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rPr>
              <w:t>有权从履约保证金中取得补偿</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全部或部分扣留履约保证金</w:t>
            </w:r>
            <w:r>
              <w:rPr>
                <w:rFonts w:hint="eastAsia" w:asciiTheme="minorEastAsia" w:hAnsiTheme="minorEastAsia" w:eastAsiaTheme="minorEastAsia" w:cstheme="minorEastAsia"/>
                <w:sz w:val="24"/>
                <w:szCs w:val="24"/>
                <w:highlight w:val="none"/>
              </w:rPr>
              <w:t>并追究相应的法律责任。中标人的履约保证金在履约结束且无履约争议的</w:t>
            </w:r>
            <w:r>
              <w:rPr>
                <w:rFonts w:hint="eastAsia" w:asciiTheme="minorEastAsia" w:hAnsiTheme="minorEastAsia" w:cstheme="minorEastAsia"/>
                <w:sz w:val="24"/>
                <w:szCs w:val="24"/>
                <w:highlight w:val="none"/>
                <w:lang w:val="en-US" w:eastAsia="zh-CN"/>
              </w:rPr>
              <w:t>30</w:t>
            </w:r>
            <w:r>
              <w:rPr>
                <w:rFonts w:hint="eastAsia" w:asciiTheme="minorEastAsia" w:hAnsiTheme="minorEastAsia" w:eastAsiaTheme="minorEastAsia" w:cstheme="minorEastAsia"/>
                <w:sz w:val="24"/>
                <w:szCs w:val="24"/>
                <w:highlight w:val="none"/>
              </w:rPr>
              <w:t>日内无息退还。</w:t>
            </w:r>
          </w:p>
          <w:p w14:paraId="6E939782">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lang w:val="en-US" w:eastAsia="zh-CN"/>
              </w:rPr>
              <w:t>履约</w:t>
            </w:r>
            <w:r>
              <w:rPr>
                <w:rFonts w:hint="eastAsia" w:asciiTheme="minorEastAsia" w:hAnsiTheme="minorEastAsia" w:eastAsiaTheme="minorEastAsia" w:cstheme="minorEastAsia"/>
                <w:sz w:val="24"/>
                <w:szCs w:val="24"/>
                <w:highlight w:val="none"/>
              </w:rPr>
              <w:t>保证金的形式：</w:t>
            </w:r>
            <w:r>
              <w:rPr>
                <w:rFonts w:hint="eastAsia" w:asciiTheme="minorEastAsia" w:hAnsiTheme="minorEastAsia" w:eastAsiaTheme="minorEastAsia" w:cstheme="minorEastAsia"/>
                <w:b/>
                <w:sz w:val="24"/>
                <w:szCs w:val="24"/>
                <w:highlight w:val="none"/>
                <w:lang w:val="en-US" w:eastAsia="zh-CN"/>
              </w:rPr>
              <w:t>只接受中标单位</w:t>
            </w:r>
            <w:r>
              <w:rPr>
                <w:rFonts w:hint="eastAsia" w:asciiTheme="minorEastAsia" w:hAnsiTheme="minorEastAsia" w:eastAsiaTheme="minorEastAsia" w:cstheme="minorEastAsia"/>
                <w:b/>
                <w:sz w:val="24"/>
                <w:szCs w:val="24"/>
                <w:highlight w:val="none"/>
              </w:rPr>
              <w:t>银行</w:t>
            </w:r>
            <w:r>
              <w:rPr>
                <w:rFonts w:hint="eastAsia" w:asciiTheme="minorEastAsia" w:hAnsiTheme="minorEastAsia" w:eastAsiaTheme="minorEastAsia" w:cstheme="minorEastAsia"/>
                <w:b/>
                <w:sz w:val="24"/>
                <w:szCs w:val="24"/>
                <w:highlight w:val="none"/>
                <w:lang w:val="en-US" w:eastAsia="zh-CN"/>
              </w:rPr>
              <w:t>对公</w:t>
            </w:r>
            <w:r>
              <w:rPr>
                <w:rFonts w:hint="eastAsia" w:asciiTheme="minorEastAsia" w:hAnsiTheme="minorEastAsia" w:eastAsiaTheme="minorEastAsia" w:cstheme="minorEastAsia"/>
                <w:b/>
                <w:sz w:val="24"/>
                <w:szCs w:val="24"/>
                <w:highlight w:val="none"/>
              </w:rPr>
              <w:t>转账。</w:t>
            </w:r>
          </w:p>
          <w:p w14:paraId="2C3FE9C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南京财经大学</w:t>
            </w:r>
            <w:r>
              <w:rPr>
                <w:rFonts w:hint="eastAsia" w:asciiTheme="minorEastAsia" w:hAnsiTheme="minorEastAsia" w:eastAsiaTheme="minorEastAsia" w:cstheme="minorEastAsia"/>
                <w:sz w:val="24"/>
                <w:szCs w:val="24"/>
                <w:highlight w:val="none"/>
                <w:lang w:val="en-US" w:eastAsia="zh-CN"/>
              </w:rPr>
              <w:t>红山学院</w:t>
            </w:r>
            <w:r>
              <w:rPr>
                <w:rFonts w:hint="eastAsia" w:asciiTheme="minorEastAsia" w:hAnsiTheme="minorEastAsia" w:eastAsiaTheme="minorEastAsia" w:cstheme="minorEastAsia"/>
                <w:sz w:val="24"/>
                <w:szCs w:val="24"/>
                <w:highlight w:val="none"/>
              </w:rPr>
              <w:t>开户行信息：</w:t>
            </w:r>
          </w:p>
          <w:p w14:paraId="1E64809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账号：4301011209100225228</w:t>
            </w:r>
          </w:p>
          <w:p w14:paraId="77099B7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户名：南京财经大学红山学院</w:t>
            </w:r>
          </w:p>
          <w:p w14:paraId="26A5269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开户银行：工行察哈尔路支行</w:t>
            </w:r>
          </w:p>
        </w:tc>
      </w:tr>
      <w:tr w14:paraId="760A4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83" w:type="dxa"/>
            <w:tcBorders>
              <w:top w:val="single" w:color="auto" w:sz="4" w:space="0"/>
              <w:left w:val="single" w:color="auto" w:sz="4" w:space="0"/>
              <w:bottom w:val="single" w:color="auto" w:sz="4" w:space="0"/>
              <w:right w:val="single" w:color="auto" w:sz="4" w:space="0"/>
            </w:tcBorders>
            <w:vAlign w:val="center"/>
          </w:tcPr>
          <w:p w14:paraId="6A91336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标书工本费</w:t>
            </w:r>
          </w:p>
        </w:tc>
        <w:tc>
          <w:tcPr>
            <w:tcW w:w="7188" w:type="dxa"/>
            <w:gridSpan w:val="5"/>
            <w:tcBorders>
              <w:top w:val="single" w:color="auto" w:sz="4" w:space="0"/>
              <w:left w:val="single" w:color="auto" w:sz="4" w:space="0"/>
              <w:bottom w:val="single" w:color="auto" w:sz="4" w:space="0"/>
              <w:right w:val="single" w:color="auto" w:sz="4" w:space="0"/>
            </w:tcBorders>
            <w:vAlign w:val="center"/>
          </w:tcPr>
          <w:p w14:paraId="4F1F2AB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无。</w:t>
            </w:r>
          </w:p>
        </w:tc>
      </w:tr>
      <w:tr w14:paraId="3FAB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83" w:type="dxa"/>
            <w:tcBorders>
              <w:top w:val="single" w:color="auto" w:sz="4" w:space="0"/>
              <w:left w:val="single" w:color="auto" w:sz="4" w:space="0"/>
              <w:bottom w:val="single" w:color="auto" w:sz="4" w:space="0"/>
              <w:right w:val="single" w:color="auto" w:sz="4" w:space="0"/>
            </w:tcBorders>
            <w:vAlign w:val="center"/>
          </w:tcPr>
          <w:p w14:paraId="3DF38BBF">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kern w:val="2"/>
                <w:sz w:val="24"/>
                <w:szCs w:val="24"/>
              </w:rPr>
              <w:t>获取</w:t>
            </w:r>
            <w:r>
              <w:rPr>
                <w:rFonts w:hint="eastAsia" w:asciiTheme="minorEastAsia" w:hAnsiTheme="minorEastAsia" w:cstheme="minorEastAsia"/>
                <w:b/>
                <w:kern w:val="2"/>
                <w:sz w:val="24"/>
                <w:szCs w:val="24"/>
                <w:lang w:val="en-US" w:eastAsia="zh-CN"/>
              </w:rPr>
              <w:t>磋商</w:t>
            </w:r>
            <w:r>
              <w:rPr>
                <w:rFonts w:hint="eastAsia" w:asciiTheme="minorEastAsia" w:hAnsiTheme="minorEastAsia" w:eastAsiaTheme="minorEastAsia" w:cstheme="minorEastAsia"/>
                <w:b/>
                <w:kern w:val="2"/>
                <w:sz w:val="24"/>
                <w:szCs w:val="24"/>
              </w:rPr>
              <w:t>文件</w:t>
            </w:r>
          </w:p>
        </w:tc>
        <w:tc>
          <w:tcPr>
            <w:tcW w:w="7188" w:type="dxa"/>
            <w:gridSpan w:val="5"/>
            <w:tcBorders>
              <w:top w:val="single" w:color="auto" w:sz="4" w:space="0"/>
              <w:left w:val="single" w:color="auto" w:sz="4" w:space="0"/>
              <w:bottom w:val="single" w:color="auto" w:sz="4" w:space="0"/>
              <w:right w:val="single" w:color="auto" w:sz="4" w:space="0"/>
            </w:tcBorders>
            <w:vAlign w:val="bottom"/>
          </w:tcPr>
          <w:p w14:paraId="1BD42ED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rPr>
              <w:t>在</w:t>
            </w:r>
            <w:r>
              <w:rPr>
                <w:rFonts w:hint="eastAsia" w:asciiTheme="minorEastAsia" w:hAnsiTheme="minorEastAsia" w:eastAsiaTheme="minorEastAsia" w:cstheme="minorEastAsia"/>
                <w:kern w:val="2"/>
                <w:sz w:val="24"/>
                <w:szCs w:val="24"/>
                <w:lang w:val="en-US" w:eastAsia="zh-CN"/>
              </w:rPr>
              <w:t>南京财经大学红山学院官网“</w:t>
            </w:r>
            <w:r>
              <w:rPr>
                <w:rFonts w:hint="eastAsia" w:asciiTheme="minorEastAsia" w:hAnsiTheme="minorEastAsia" w:cstheme="minorEastAsia"/>
                <w:kern w:val="2"/>
                <w:sz w:val="24"/>
                <w:szCs w:val="24"/>
                <w:lang w:val="en-US" w:eastAsia="zh-CN"/>
              </w:rPr>
              <w:t>采购与</w:t>
            </w:r>
            <w:r>
              <w:rPr>
                <w:rFonts w:hint="eastAsia" w:asciiTheme="minorEastAsia" w:hAnsiTheme="minorEastAsia" w:eastAsiaTheme="minorEastAsia" w:cstheme="minorEastAsia"/>
                <w:kern w:val="2"/>
                <w:sz w:val="24"/>
                <w:szCs w:val="24"/>
                <w:lang w:val="en-US" w:eastAsia="zh-CN"/>
              </w:rPr>
              <w:t>招标信息”栏自行免费下载</w:t>
            </w:r>
            <w:r>
              <w:rPr>
                <w:rFonts w:hint="eastAsia" w:asciiTheme="minorEastAsia" w:hAnsiTheme="minorEastAsia" w:cstheme="minorEastAsia"/>
                <w:kern w:val="2"/>
                <w:sz w:val="24"/>
                <w:szCs w:val="24"/>
                <w:lang w:val="en-US" w:eastAsia="zh-CN"/>
              </w:rPr>
              <w:t>采购</w:t>
            </w:r>
            <w:r>
              <w:rPr>
                <w:rFonts w:hint="eastAsia" w:asciiTheme="minorEastAsia" w:hAnsiTheme="minorEastAsia" w:eastAsiaTheme="minorEastAsia" w:cstheme="minorEastAsia"/>
                <w:kern w:val="2"/>
                <w:sz w:val="24"/>
                <w:szCs w:val="24"/>
                <w:lang w:val="en-US" w:eastAsia="zh-CN"/>
              </w:rPr>
              <w:t>文件电子版。</w:t>
            </w:r>
          </w:p>
        </w:tc>
      </w:tr>
      <w:tr w14:paraId="7472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1683" w:type="dxa"/>
            <w:tcBorders>
              <w:top w:val="single" w:color="auto" w:sz="4" w:space="0"/>
              <w:left w:val="single" w:color="auto" w:sz="4" w:space="0"/>
              <w:bottom w:val="single" w:color="auto" w:sz="4" w:space="0"/>
              <w:right w:val="single" w:color="auto" w:sz="4" w:space="0"/>
            </w:tcBorders>
            <w:vAlign w:val="center"/>
          </w:tcPr>
          <w:p w14:paraId="494230AB">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工期（服务期）</w:t>
            </w:r>
          </w:p>
        </w:tc>
        <w:tc>
          <w:tcPr>
            <w:tcW w:w="7188" w:type="dxa"/>
            <w:gridSpan w:val="5"/>
            <w:tcBorders>
              <w:top w:val="single" w:color="auto" w:sz="4" w:space="0"/>
              <w:left w:val="single" w:color="auto" w:sz="4" w:space="0"/>
              <w:bottom w:val="single" w:color="auto" w:sz="4" w:space="0"/>
              <w:right w:val="single" w:color="auto" w:sz="4" w:space="0"/>
            </w:tcBorders>
            <w:vAlign w:val="bottom"/>
          </w:tcPr>
          <w:p w14:paraId="73EC2C31">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kern w:val="2"/>
                <w:sz w:val="24"/>
                <w:szCs w:val="24"/>
                <w:highlight w:val="none"/>
                <w:lang w:val="en-US" w:eastAsia="zh-CN"/>
              </w:rPr>
            </w:pPr>
            <w:r>
              <w:rPr>
                <w:rFonts w:hint="eastAsia" w:asciiTheme="minorEastAsia" w:hAnsiTheme="minorEastAsia" w:eastAsiaTheme="minorEastAsia" w:cstheme="minorEastAsia"/>
                <w:kern w:val="2"/>
                <w:sz w:val="24"/>
                <w:szCs w:val="24"/>
                <w:highlight w:val="none"/>
                <w:lang w:val="en-US" w:eastAsia="zh-CN"/>
              </w:rPr>
              <w:t>服务期为晚会前一天彩排及晚会当天（共48小时），且需在彩排前将设备安装完毕。</w:t>
            </w:r>
          </w:p>
        </w:tc>
      </w:tr>
      <w:tr w14:paraId="47FCB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83" w:type="dxa"/>
            <w:tcBorders>
              <w:top w:val="single" w:color="auto" w:sz="4" w:space="0"/>
              <w:left w:val="single" w:color="auto" w:sz="4" w:space="0"/>
              <w:bottom w:val="single" w:color="auto" w:sz="4" w:space="0"/>
              <w:right w:val="single" w:color="auto" w:sz="4" w:space="0"/>
            </w:tcBorders>
            <w:vAlign w:val="center"/>
          </w:tcPr>
          <w:p w14:paraId="5CB860C2">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sz w:val="24"/>
                <w:szCs w:val="24"/>
              </w:rPr>
              <w:t>递交投标文件</w:t>
            </w:r>
          </w:p>
        </w:tc>
        <w:tc>
          <w:tcPr>
            <w:tcW w:w="7188" w:type="dxa"/>
            <w:gridSpan w:val="5"/>
            <w:tcBorders>
              <w:top w:val="single" w:color="auto" w:sz="4" w:space="0"/>
              <w:left w:val="single" w:color="auto" w:sz="4" w:space="0"/>
              <w:bottom w:val="single" w:color="auto" w:sz="4" w:space="0"/>
              <w:right w:val="single" w:color="auto" w:sz="4" w:space="0"/>
            </w:tcBorders>
            <w:vAlign w:val="bottom"/>
          </w:tcPr>
          <w:p w14:paraId="29CE676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r>
              <w:rPr>
                <w:rFonts w:hint="eastAsia" w:asciiTheme="minorEastAsia" w:hAnsiTheme="minorEastAsia" w:eastAsiaTheme="minorEastAsia" w:cstheme="minorEastAsia"/>
                <w:kern w:val="2"/>
                <w:sz w:val="24"/>
                <w:szCs w:val="24"/>
                <w:highlight w:val="none"/>
              </w:rPr>
              <w:t>江苏省南京市高淳区鹿鸣大道66号南京财经大学红山学院</w:t>
            </w:r>
            <w:r>
              <w:rPr>
                <w:rFonts w:hint="eastAsia" w:asciiTheme="minorEastAsia" w:hAnsiTheme="minorEastAsia" w:eastAsiaTheme="minorEastAsia" w:cstheme="minorEastAsia"/>
                <w:kern w:val="2"/>
                <w:sz w:val="24"/>
                <w:szCs w:val="24"/>
                <w:highlight w:val="none"/>
                <w:lang w:val="en-US" w:eastAsia="zh-CN"/>
              </w:rPr>
              <w:t>高淳校区</w:t>
            </w:r>
            <w:r>
              <w:rPr>
                <w:rFonts w:hint="eastAsia" w:asciiTheme="minorEastAsia" w:hAnsiTheme="minorEastAsia" w:eastAsiaTheme="minorEastAsia" w:cstheme="minorEastAsia"/>
                <w:sz w:val="24"/>
                <w:szCs w:val="24"/>
                <w:highlight w:val="none"/>
                <w:lang w:val="en-US" w:eastAsia="zh-CN"/>
              </w:rPr>
              <w:t>图书馆604</w:t>
            </w:r>
            <w:r>
              <w:rPr>
                <w:rFonts w:hint="eastAsia" w:asciiTheme="minorEastAsia" w:hAnsiTheme="minorEastAsia" w:eastAsiaTheme="minorEastAsia" w:cstheme="minorEastAsia"/>
                <w:sz w:val="24"/>
                <w:szCs w:val="24"/>
                <w:highlight w:val="none"/>
              </w:rPr>
              <w:t>室</w:t>
            </w:r>
            <w:r>
              <w:rPr>
                <w:rFonts w:hint="eastAsia" w:asciiTheme="minorEastAsia" w:hAnsiTheme="minorEastAsia" w:cstheme="minorEastAsia"/>
                <w:sz w:val="24"/>
                <w:szCs w:val="24"/>
                <w:highlight w:val="none"/>
                <w:lang w:eastAsia="zh-CN"/>
              </w:rPr>
              <w:t>。</w:t>
            </w:r>
          </w:p>
          <w:p w14:paraId="2922F95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sz w:val="24"/>
                <w:szCs w:val="24"/>
                <w:highlight w:val="none"/>
              </w:rPr>
              <w:t>接收人：</w:t>
            </w:r>
            <w:r>
              <w:rPr>
                <w:rFonts w:hint="eastAsia" w:asciiTheme="minorEastAsia" w:hAnsiTheme="minorEastAsia" w:eastAsiaTheme="minorEastAsia" w:cstheme="minorEastAsia"/>
                <w:sz w:val="24"/>
                <w:szCs w:val="24"/>
                <w:highlight w:val="none"/>
                <w:lang w:val="en-US" w:eastAsia="zh-CN"/>
              </w:rPr>
              <w:t>孔老师</w:t>
            </w:r>
            <w:r>
              <w:rPr>
                <w:rFonts w:hint="eastAsia" w:asciiTheme="minorEastAsia" w:hAnsiTheme="minorEastAsia" w:eastAsiaTheme="minorEastAsia" w:cstheme="minorEastAsia"/>
                <w:sz w:val="24"/>
                <w:szCs w:val="24"/>
                <w:highlight w:val="none"/>
              </w:rPr>
              <w:t xml:space="preserve">  联</w:t>
            </w:r>
            <w:r>
              <w:rPr>
                <w:rFonts w:hint="eastAsia" w:asciiTheme="minorEastAsia" w:hAnsiTheme="minorEastAsia" w:eastAsiaTheme="minorEastAsia" w:cstheme="minorEastAsia"/>
                <w:kern w:val="2"/>
                <w:sz w:val="24"/>
                <w:szCs w:val="24"/>
                <w:highlight w:val="none"/>
              </w:rPr>
              <w:t>系电话：</w:t>
            </w:r>
            <w:r>
              <w:rPr>
                <w:rFonts w:hint="eastAsia" w:asciiTheme="minorEastAsia" w:hAnsiTheme="minorEastAsia" w:eastAsiaTheme="minorEastAsia" w:cstheme="minorEastAsia"/>
                <w:kern w:val="2"/>
                <w:sz w:val="24"/>
                <w:szCs w:val="24"/>
                <w:highlight w:val="none"/>
                <w:lang w:val="en-US" w:eastAsia="zh-CN"/>
              </w:rPr>
              <w:t>025-57879980，18551677824</w:t>
            </w:r>
            <w:r>
              <w:rPr>
                <w:rFonts w:hint="eastAsia" w:asciiTheme="minorEastAsia" w:hAnsiTheme="minorEastAsia" w:cstheme="minorEastAsia"/>
                <w:kern w:val="2"/>
                <w:sz w:val="24"/>
                <w:szCs w:val="24"/>
                <w:highlight w:val="none"/>
                <w:lang w:val="en-US" w:eastAsia="zh-CN"/>
              </w:rPr>
              <w:t>。</w:t>
            </w:r>
          </w:p>
          <w:p w14:paraId="63CC645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递交响应文件</w:t>
            </w:r>
            <w:r>
              <w:rPr>
                <w:rFonts w:hint="eastAsia" w:asciiTheme="minorEastAsia" w:hAnsiTheme="minorEastAsia" w:eastAsiaTheme="minorEastAsia" w:cstheme="minorEastAsia"/>
                <w:color w:val="auto"/>
                <w:sz w:val="24"/>
                <w:szCs w:val="24"/>
                <w:highlight w:val="none"/>
              </w:rPr>
              <w:t>截止时间：20</w:t>
            </w:r>
            <w:r>
              <w:rPr>
                <w:rFonts w:hint="eastAsia" w:asciiTheme="minorEastAsia" w:hAnsiTheme="minorEastAsia" w:eastAsiaTheme="minorEastAsia" w:cstheme="minorEastAsia"/>
                <w:color w:val="auto"/>
                <w:sz w:val="24"/>
                <w:szCs w:val="24"/>
                <w:highlight w:val="none"/>
                <w:lang w:val="en-US" w:eastAsia="zh-CN"/>
              </w:rPr>
              <w:t>25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u w:val="single"/>
                <w:lang w:val="en-US" w:eastAsia="zh-CN"/>
              </w:rPr>
              <w:t>4</w:t>
            </w:r>
            <w:r>
              <w:rPr>
                <w:rFonts w:hint="eastAsia" w:asciiTheme="minorEastAsia" w:hAnsiTheme="minorEastAsia" w:eastAsiaTheme="minorEastAsia" w:cstheme="minorEastAsia"/>
                <w:color w:val="auto"/>
                <w:sz w:val="24"/>
                <w:szCs w:val="24"/>
                <w:highlight w:val="none"/>
              </w:rPr>
              <w:t>月</w:t>
            </w:r>
            <w:bookmarkStart w:id="7" w:name="_GoBack"/>
            <w:r>
              <w:rPr>
                <w:rFonts w:hint="eastAsia" w:asciiTheme="minorEastAsia" w:hAnsiTheme="minorEastAsia" w:cstheme="minorEastAsia"/>
                <w:color w:val="auto"/>
                <w:sz w:val="24"/>
                <w:szCs w:val="24"/>
                <w:highlight w:val="none"/>
                <w:u w:val="single"/>
                <w:lang w:val="en-US" w:eastAsia="zh-CN"/>
              </w:rPr>
              <w:t>30</w:t>
            </w:r>
            <w:bookmarkEnd w:id="7"/>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上午</w:t>
            </w:r>
            <w:r>
              <w:rPr>
                <w:rFonts w:hint="eastAsia" w:asciiTheme="minorEastAsia" w:hAnsiTheme="minorEastAsia" w:eastAsiaTheme="minorEastAsia" w:cstheme="minorEastAsia"/>
                <w:color w:val="auto"/>
                <w:sz w:val="24"/>
                <w:szCs w:val="24"/>
                <w:highlight w:val="none"/>
                <w:u w:val="single"/>
                <w:lang w:val="en-US" w:eastAsia="zh-CN"/>
              </w:rPr>
              <w:t>11</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u w:val="single"/>
                <w:lang w:val="en-US" w:eastAsia="zh-CN"/>
              </w:rPr>
              <w:t>00</w:t>
            </w:r>
            <w:r>
              <w:rPr>
                <w:rFonts w:hint="eastAsia" w:asciiTheme="minorEastAsia" w:hAnsiTheme="minorEastAsia" w:eastAsiaTheme="minorEastAsia" w:cstheme="minorEastAsia"/>
                <w:color w:val="auto"/>
                <w:sz w:val="24"/>
                <w:szCs w:val="24"/>
                <w:highlight w:val="none"/>
              </w:rPr>
              <w:t>分整</w:t>
            </w:r>
            <w:r>
              <w:rPr>
                <w:rFonts w:hint="eastAsia" w:asciiTheme="minorEastAsia" w:hAnsiTheme="minorEastAsia" w:cstheme="minorEastAsia"/>
                <w:color w:val="auto"/>
                <w:sz w:val="24"/>
                <w:szCs w:val="24"/>
                <w:highlight w:val="none"/>
                <w:lang w:eastAsia="zh-CN"/>
              </w:rPr>
              <w:t>。</w:t>
            </w:r>
          </w:p>
        </w:tc>
      </w:tr>
      <w:tr w14:paraId="3C18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83" w:type="dxa"/>
            <w:tcBorders>
              <w:top w:val="single" w:color="auto" w:sz="4" w:space="0"/>
              <w:left w:val="single" w:color="auto" w:sz="4" w:space="0"/>
              <w:bottom w:val="single" w:color="auto" w:sz="4" w:space="0"/>
              <w:right w:val="single" w:color="auto" w:sz="4" w:space="0"/>
            </w:tcBorders>
            <w:vAlign w:val="center"/>
          </w:tcPr>
          <w:p w14:paraId="6C2D4FE0">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sz w:val="24"/>
                <w:szCs w:val="24"/>
                <w:lang w:val="en-US" w:eastAsia="zh-CN"/>
              </w:rPr>
              <w:t>采购人信息</w:t>
            </w:r>
          </w:p>
        </w:tc>
        <w:tc>
          <w:tcPr>
            <w:tcW w:w="7188" w:type="dxa"/>
            <w:gridSpan w:val="5"/>
            <w:tcBorders>
              <w:top w:val="single" w:color="auto" w:sz="4" w:space="0"/>
              <w:left w:val="single" w:color="auto" w:sz="4" w:space="0"/>
              <w:bottom w:val="single" w:color="auto" w:sz="4" w:space="0"/>
              <w:right w:val="single" w:color="auto" w:sz="4" w:space="0"/>
            </w:tcBorders>
            <w:vAlign w:val="bottom"/>
          </w:tcPr>
          <w:p w14:paraId="1DF4514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名称：南京财经大学红山学院   地址：江苏省南京市高淳区鹿鸣大道66号</w:t>
            </w:r>
            <w:r>
              <w:rPr>
                <w:rFonts w:hint="eastAsia" w:asciiTheme="minorEastAsia" w:hAnsiTheme="minorEastAsia" w:cstheme="minorEastAsia"/>
                <w:sz w:val="24"/>
                <w:szCs w:val="24"/>
                <w:highlight w:val="none"/>
                <w:lang w:val="en-US" w:eastAsia="zh-CN"/>
              </w:rPr>
              <w:t>。</w:t>
            </w:r>
          </w:p>
          <w:p w14:paraId="5518A96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kern w:val="2"/>
                <w:sz w:val="24"/>
                <w:szCs w:val="24"/>
                <w:highlight w:val="none"/>
                <w:lang w:val="en-US" w:eastAsia="zh-CN"/>
              </w:rPr>
            </w:pPr>
            <w:r>
              <w:rPr>
                <w:rFonts w:hint="eastAsia" w:asciiTheme="minorEastAsia" w:hAnsiTheme="minorEastAsia" w:eastAsiaTheme="minorEastAsia" w:cstheme="minorEastAsia"/>
                <w:kern w:val="2"/>
                <w:sz w:val="24"/>
                <w:szCs w:val="24"/>
                <w:lang w:val="en-US" w:eastAsia="zh-CN"/>
              </w:rPr>
              <w:t>技术咨询：胡</w:t>
            </w:r>
            <w:r>
              <w:rPr>
                <w:rFonts w:hint="eastAsia" w:asciiTheme="minorEastAsia" w:hAnsiTheme="minorEastAsia" w:eastAsiaTheme="minorEastAsia" w:cstheme="minorEastAsia"/>
                <w:kern w:val="2"/>
                <w:sz w:val="24"/>
                <w:szCs w:val="24"/>
                <w:highlight w:val="none"/>
                <w:lang w:val="en-US" w:eastAsia="zh-CN"/>
              </w:rPr>
              <w:t xml:space="preserve">老师 </w:t>
            </w:r>
            <w:r>
              <w:rPr>
                <w:rFonts w:hint="eastAsia" w:asciiTheme="minorEastAsia" w:hAnsiTheme="minorEastAsia" w:cstheme="minorEastAsia"/>
                <w:sz w:val="24"/>
                <w:highlight w:val="none"/>
              </w:rPr>
              <w:t>025-57879808</w:t>
            </w:r>
            <w:r>
              <w:rPr>
                <w:rFonts w:hint="eastAsia" w:asciiTheme="minorEastAsia" w:hAnsiTheme="minorEastAsia" w:cstheme="minorEastAsia"/>
                <w:sz w:val="24"/>
                <w:highlight w:val="none"/>
                <w:lang w:eastAsia="zh-CN"/>
              </w:rPr>
              <w:t>，</w:t>
            </w:r>
            <w:r>
              <w:rPr>
                <w:rFonts w:hint="eastAsia" w:asciiTheme="minorEastAsia" w:hAnsiTheme="minorEastAsia" w:eastAsiaTheme="minorEastAsia" w:cstheme="minorEastAsia"/>
                <w:kern w:val="2"/>
                <w:sz w:val="24"/>
                <w:szCs w:val="24"/>
                <w:highlight w:val="none"/>
                <w:lang w:val="en-US" w:eastAsia="zh-CN"/>
              </w:rPr>
              <w:t>13813943938</w:t>
            </w:r>
          </w:p>
          <w:p w14:paraId="4ACB92C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highlight w:val="none"/>
                <w:lang w:val="en-US" w:eastAsia="zh-CN"/>
              </w:rPr>
              <w:t>商务咨询：孔老师 025-57879980，</w:t>
            </w:r>
            <w:r>
              <w:rPr>
                <w:rFonts w:hint="eastAsia" w:asciiTheme="minorEastAsia" w:hAnsiTheme="minorEastAsia" w:eastAsiaTheme="minorEastAsia" w:cstheme="minorEastAsia"/>
                <w:kern w:val="2"/>
                <w:sz w:val="24"/>
                <w:szCs w:val="24"/>
                <w:lang w:val="en-US" w:eastAsia="zh-CN"/>
              </w:rPr>
              <w:t>18551677824</w:t>
            </w:r>
          </w:p>
        </w:tc>
      </w:tr>
      <w:tr w14:paraId="71186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trPr>
        <w:tc>
          <w:tcPr>
            <w:tcW w:w="1683" w:type="dxa"/>
            <w:tcBorders>
              <w:top w:val="single" w:color="auto" w:sz="4" w:space="0"/>
              <w:left w:val="single" w:color="auto" w:sz="4" w:space="0"/>
              <w:bottom w:val="single" w:color="auto" w:sz="4" w:space="0"/>
              <w:right w:val="single" w:color="auto" w:sz="4" w:space="0"/>
            </w:tcBorders>
            <w:vAlign w:val="center"/>
          </w:tcPr>
          <w:p w14:paraId="3A5B8EF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投标有效期</w:t>
            </w:r>
          </w:p>
        </w:tc>
        <w:tc>
          <w:tcPr>
            <w:tcW w:w="7188" w:type="dxa"/>
            <w:gridSpan w:val="5"/>
            <w:tcBorders>
              <w:top w:val="single" w:color="auto" w:sz="4" w:space="0"/>
              <w:left w:val="single" w:color="auto" w:sz="4" w:space="0"/>
              <w:bottom w:val="single" w:color="auto" w:sz="4" w:space="0"/>
              <w:right w:val="single" w:color="auto" w:sz="4" w:space="0"/>
            </w:tcBorders>
            <w:vAlign w:val="center"/>
          </w:tcPr>
          <w:p w14:paraId="0380A9B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投标截止日后60</w:t>
            </w:r>
            <w:r>
              <w:rPr>
                <w:rFonts w:hint="eastAsia" w:asciiTheme="minorEastAsia" w:hAnsiTheme="minorEastAsia" w:eastAsiaTheme="minorEastAsia" w:cstheme="minorEastAsia"/>
                <w:sz w:val="24"/>
                <w:szCs w:val="24"/>
                <w:lang w:val="en-US" w:eastAsia="zh-CN"/>
              </w:rPr>
              <w:t>天</w:t>
            </w:r>
            <w:r>
              <w:rPr>
                <w:rFonts w:hint="eastAsia" w:asciiTheme="minorEastAsia" w:hAnsiTheme="minorEastAsia" w:eastAsiaTheme="minorEastAsia" w:cstheme="minorEastAsia"/>
                <w:sz w:val="24"/>
                <w:szCs w:val="24"/>
              </w:rPr>
              <w:t>内有效</w:t>
            </w:r>
          </w:p>
        </w:tc>
      </w:tr>
      <w:tr w14:paraId="55EB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1683" w:type="dxa"/>
            <w:tcBorders>
              <w:top w:val="single" w:color="auto" w:sz="4" w:space="0"/>
              <w:left w:val="single" w:color="auto" w:sz="4" w:space="0"/>
              <w:bottom w:val="single" w:color="auto" w:sz="4" w:space="0"/>
              <w:right w:val="single" w:color="auto" w:sz="4" w:space="0"/>
            </w:tcBorders>
            <w:vAlign w:val="center"/>
          </w:tcPr>
          <w:p w14:paraId="210CDFD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评标办法</w:t>
            </w:r>
          </w:p>
        </w:tc>
        <w:tc>
          <w:tcPr>
            <w:tcW w:w="7188" w:type="dxa"/>
            <w:gridSpan w:val="5"/>
            <w:tcBorders>
              <w:top w:val="single" w:color="auto" w:sz="4" w:space="0"/>
              <w:left w:val="single" w:color="auto" w:sz="4" w:space="0"/>
              <w:bottom w:val="single" w:color="auto" w:sz="4" w:space="0"/>
              <w:right w:val="single" w:color="auto" w:sz="4" w:space="0"/>
            </w:tcBorders>
            <w:vAlign w:val="center"/>
          </w:tcPr>
          <w:p w14:paraId="0E18293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综合评审法</w:t>
            </w:r>
          </w:p>
        </w:tc>
      </w:tr>
    </w:tbl>
    <w:p w14:paraId="6BFE2070">
      <w:pPr>
        <w:rPr>
          <w:rFonts w:hint="eastAsia" w:asciiTheme="minorEastAsia" w:hAnsiTheme="minorEastAsia" w:eastAsiaTheme="minorEastAsia" w:cstheme="minorEastAsia"/>
          <w:sz w:val="24"/>
          <w:szCs w:val="24"/>
        </w:rPr>
      </w:pPr>
    </w:p>
    <w:p w14:paraId="5C884DE0"/>
    <w:p w14:paraId="1CAE4F29">
      <w:pPr>
        <w:tabs>
          <w:tab w:val="left" w:pos="406"/>
        </w:tabs>
        <w:adjustRightInd w:val="0"/>
        <w:snapToGrid w:val="0"/>
        <w:spacing w:line="300" w:lineRule="auto"/>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bCs/>
          <w:sz w:val="32"/>
          <w:szCs w:val="32"/>
        </w:rPr>
        <w:t>南京财经大学</w:t>
      </w:r>
      <w:r>
        <w:rPr>
          <w:rFonts w:hint="eastAsia" w:asciiTheme="majorEastAsia" w:hAnsiTheme="majorEastAsia" w:eastAsiaTheme="majorEastAsia" w:cstheme="majorEastAsia"/>
          <w:b/>
          <w:bCs/>
          <w:sz w:val="32"/>
          <w:szCs w:val="32"/>
          <w:lang w:val="en-US" w:eastAsia="zh-CN"/>
        </w:rPr>
        <w:t>红山学院福建路校区毕业晚会大屏音响灯光设备租赁磋商文件</w:t>
      </w:r>
    </w:p>
    <w:p w14:paraId="604AEE0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南京财经大学红山学院</w:t>
      </w:r>
      <w:r>
        <w:rPr>
          <w:rFonts w:hint="eastAsia" w:asciiTheme="minorEastAsia" w:hAnsiTheme="minorEastAsia" w:cstheme="minorEastAsia"/>
          <w:sz w:val="24"/>
          <w:szCs w:val="24"/>
          <w:lang w:val="en-US" w:eastAsia="zh-CN"/>
        </w:rPr>
        <w:t>福建路校区</w:t>
      </w:r>
      <w:r>
        <w:rPr>
          <w:rFonts w:hint="eastAsia" w:asciiTheme="minorEastAsia" w:hAnsiTheme="minorEastAsia" w:eastAsiaTheme="minorEastAsia" w:cstheme="minorEastAsia"/>
          <w:sz w:val="24"/>
          <w:szCs w:val="24"/>
          <w:lang w:val="en-US" w:eastAsia="zh-CN"/>
        </w:rPr>
        <w:t>毕业晚会大屏音响灯光设备租赁</w:t>
      </w:r>
      <w:r>
        <w:rPr>
          <w:rFonts w:hint="eastAsia" w:asciiTheme="minorEastAsia" w:hAnsiTheme="minorEastAsia" w:eastAsiaTheme="minorEastAsia" w:cstheme="minorEastAsia"/>
          <w:sz w:val="24"/>
          <w:szCs w:val="24"/>
        </w:rPr>
        <w:t>项目（</w:t>
      </w:r>
      <w:r>
        <w:rPr>
          <w:rFonts w:hint="eastAsia" w:asciiTheme="minorEastAsia" w:hAnsiTheme="minorEastAsia" w:cstheme="minorEastAsia"/>
          <w:sz w:val="24"/>
          <w:u w:val="single"/>
        </w:rPr>
        <w:t>NCHS20250418-CS-HW04</w:t>
      </w:r>
      <w:r>
        <w:rPr>
          <w:rFonts w:hint="eastAsia" w:asciiTheme="minorEastAsia" w:hAnsiTheme="minorEastAsia" w:eastAsiaTheme="minorEastAsia" w:cstheme="minorEastAsia"/>
          <w:sz w:val="24"/>
          <w:szCs w:val="24"/>
        </w:rPr>
        <w:t>）实行</w:t>
      </w:r>
      <w:r>
        <w:rPr>
          <w:rFonts w:hint="eastAsia" w:asciiTheme="minorEastAsia" w:hAnsiTheme="minorEastAsia" w:eastAsiaTheme="minorEastAsia" w:cstheme="minorEastAsia"/>
          <w:sz w:val="24"/>
          <w:szCs w:val="24"/>
          <w:lang w:val="en-US" w:eastAsia="zh-CN"/>
        </w:rPr>
        <w:t>竞争性磋商</w:t>
      </w:r>
      <w:r>
        <w:rPr>
          <w:rFonts w:hint="eastAsia" w:asciiTheme="minorEastAsia" w:hAnsiTheme="minorEastAsia" w:eastAsiaTheme="minorEastAsia" w:cstheme="minorEastAsia"/>
          <w:sz w:val="24"/>
          <w:szCs w:val="24"/>
        </w:rPr>
        <w:t>采购，诚邀</w:t>
      </w:r>
      <w:r>
        <w:rPr>
          <w:rFonts w:hint="eastAsia" w:asciiTheme="minorEastAsia" w:hAnsiTheme="minorEastAsia" w:eastAsiaTheme="minorEastAsia" w:cstheme="minorEastAsia"/>
          <w:sz w:val="24"/>
          <w:szCs w:val="24"/>
          <w:lang w:val="en-US" w:eastAsia="zh-CN"/>
        </w:rPr>
        <w:t>符合资质要求的供应商</w:t>
      </w:r>
      <w:r>
        <w:rPr>
          <w:rFonts w:hint="eastAsia" w:asciiTheme="minorEastAsia" w:hAnsiTheme="minorEastAsia" w:eastAsiaTheme="minorEastAsia" w:cstheme="minorEastAsia"/>
          <w:sz w:val="24"/>
          <w:szCs w:val="24"/>
        </w:rPr>
        <w:t>参</w:t>
      </w:r>
      <w:r>
        <w:rPr>
          <w:rFonts w:hint="eastAsia" w:asciiTheme="minorEastAsia" w:hAnsiTheme="minorEastAsia" w:eastAsiaTheme="minorEastAsia" w:cstheme="minorEastAsia"/>
          <w:sz w:val="24"/>
          <w:szCs w:val="24"/>
          <w:lang w:val="en-US" w:eastAsia="zh-CN"/>
        </w:rPr>
        <w:t>与</w:t>
      </w:r>
      <w:r>
        <w:rPr>
          <w:rFonts w:hint="eastAsia" w:asciiTheme="minorEastAsia" w:hAnsiTheme="minorEastAsia" w:cstheme="minorEastAsia"/>
          <w:sz w:val="24"/>
          <w:szCs w:val="24"/>
          <w:lang w:val="en-US" w:eastAsia="zh-CN"/>
        </w:rPr>
        <w:t>本项目</w:t>
      </w:r>
      <w:r>
        <w:rPr>
          <w:rFonts w:hint="eastAsia" w:asciiTheme="minorEastAsia" w:hAnsiTheme="minorEastAsia" w:eastAsiaTheme="minorEastAsia" w:cstheme="minorEastAsia"/>
          <w:sz w:val="24"/>
          <w:szCs w:val="24"/>
        </w:rPr>
        <w:t>。本次</w:t>
      </w:r>
      <w:r>
        <w:rPr>
          <w:rFonts w:hint="eastAsia" w:asciiTheme="minorEastAsia" w:hAnsiTheme="minorEastAsia" w:cstheme="minorEastAsia"/>
          <w:sz w:val="24"/>
          <w:szCs w:val="24"/>
          <w:lang w:eastAsia="zh-CN"/>
        </w:rPr>
        <w:t>磋商</w:t>
      </w:r>
      <w:r>
        <w:rPr>
          <w:rFonts w:hint="eastAsia" w:asciiTheme="minorEastAsia" w:hAnsiTheme="minorEastAsia" w:eastAsiaTheme="minorEastAsia" w:cstheme="minorEastAsia"/>
          <w:sz w:val="24"/>
          <w:szCs w:val="24"/>
        </w:rPr>
        <w:t>由南京财经大学红山学院</w:t>
      </w:r>
      <w:r>
        <w:rPr>
          <w:rFonts w:hint="eastAsia" w:asciiTheme="minorEastAsia" w:hAnsiTheme="minorEastAsia" w:eastAsiaTheme="minorEastAsia" w:cstheme="minorEastAsia"/>
          <w:sz w:val="24"/>
          <w:szCs w:val="24"/>
          <w:lang w:val="en-US" w:eastAsia="zh-CN"/>
        </w:rPr>
        <w:t>采购与</w:t>
      </w:r>
      <w:r>
        <w:rPr>
          <w:rFonts w:hint="eastAsia" w:asciiTheme="minorEastAsia" w:hAnsiTheme="minorEastAsia" w:eastAsiaTheme="minorEastAsia" w:cstheme="minorEastAsia"/>
          <w:sz w:val="24"/>
          <w:szCs w:val="24"/>
        </w:rPr>
        <w:t>招投标工作小组统一组织，</w:t>
      </w:r>
      <w:r>
        <w:rPr>
          <w:rFonts w:hint="eastAsia" w:asciiTheme="minorEastAsia" w:hAnsiTheme="minorEastAsia" w:eastAsiaTheme="minorEastAsia" w:cstheme="minorEastAsia"/>
          <w:sz w:val="24"/>
          <w:szCs w:val="24"/>
          <w:lang w:val="en-US" w:eastAsia="zh-CN"/>
        </w:rPr>
        <w:t>按照相关法律和规定开展工作，请参与供应商认真阅读本磋商文件，配合我院做好本项目的采购工作。相关要求和事项说明如下：</w:t>
      </w:r>
    </w:p>
    <w:p w14:paraId="78A3F454">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一、总则</w:t>
      </w:r>
    </w:p>
    <w:p w14:paraId="0F6DBC8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1.采购方式：竞争性磋商。</w:t>
      </w:r>
    </w:p>
    <w:p w14:paraId="4ACD061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bookmarkStart w:id="0" w:name="_Toc10338"/>
      <w:bookmarkStart w:id="1" w:name="_Toc513029206"/>
      <w:bookmarkStart w:id="2" w:name="_Toc7145"/>
      <w:bookmarkStart w:id="3" w:name="_Toc20823278"/>
      <w:bookmarkStart w:id="4" w:name="_Toc16938522"/>
      <w:r>
        <w:rPr>
          <w:rFonts w:hint="eastAsia" w:asciiTheme="minorEastAsia" w:hAnsiTheme="minorEastAsia" w:eastAsiaTheme="minorEastAsia" w:cstheme="minorEastAsia"/>
          <w:sz w:val="24"/>
          <w:szCs w:val="24"/>
          <w:lang w:val="en-US" w:eastAsia="zh-CN"/>
        </w:rPr>
        <w:t>2.适用法律</w:t>
      </w:r>
      <w:bookmarkEnd w:id="0"/>
      <w:bookmarkEnd w:id="1"/>
      <w:bookmarkEnd w:id="2"/>
      <w:bookmarkEnd w:id="3"/>
      <w:bookmarkEnd w:id="4"/>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本项目为非政府采购，参照《政府采购竞争性磋商采购方式管理暂行办法》等有关法律、规章和规定等</w:t>
      </w:r>
      <w:r>
        <w:rPr>
          <w:rFonts w:hint="eastAsia" w:asciiTheme="minorEastAsia" w:hAnsiTheme="minorEastAsia" w:eastAsiaTheme="minorEastAsia" w:cstheme="minorEastAsia"/>
          <w:sz w:val="24"/>
          <w:szCs w:val="24"/>
          <w:lang w:val="en-US" w:eastAsia="zh-CN"/>
        </w:rPr>
        <w:t>。</w:t>
      </w:r>
    </w:p>
    <w:p w14:paraId="2EE3EEB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3.磋商</w:t>
      </w:r>
      <w:r>
        <w:rPr>
          <w:rFonts w:hint="eastAsia" w:asciiTheme="minorEastAsia" w:hAnsiTheme="minorEastAsia" w:eastAsiaTheme="minorEastAsia" w:cstheme="minorEastAsia"/>
          <w:sz w:val="24"/>
          <w:szCs w:val="24"/>
        </w:rPr>
        <w:t>费用：无论中标与否，</w:t>
      </w:r>
      <w:r>
        <w:rPr>
          <w:rFonts w:hint="eastAsia" w:asciiTheme="minorEastAsia" w:hAnsiTheme="minorEastAsia" w:eastAsiaTheme="minorEastAsia" w:cstheme="minorEastAsia"/>
          <w:sz w:val="24"/>
          <w:szCs w:val="24"/>
          <w:lang w:val="en-US" w:eastAsia="zh-CN"/>
        </w:rPr>
        <w:t>参与供应商</w:t>
      </w:r>
      <w:r>
        <w:rPr>
          <w:rFonts w:hint="eastAsia" w:asciiTheme="minorEastAsia" w:hAnsiTheme="minorEastAsia" w:eastAsiaTheme="minorEastAsia" w:cstheme="minorEastAsia"/>
          <w:sz w:val="24"/>
          <w:szCs w:val="24"/>
        </w:rPr>
        <w:t>自行承担</w:t>
      </w:r>
      <w:r>
        <w:rPr>
          <w:rFonts w:hint="eastAsia" w:asciiTheme="minorEastAsia" w:hAnsiTheme="minorEastAsia" w:eastAsiaTheme="minorEastAsia" w:cstheme="minorEastAsia"/>
          <w:sz w:val="24"/>
          <w:szCs w:val="24"/>
          <w:lang w:val="en-US" w:eastAsia="zh-CN"/>
        </w:rPr>
        <w:t>磋商</w:t>
      </w:r>
      <w:r>
        <w:rPr>
          <w:rFonts w:hint="eastAsia" w:asciiTheme="minorEastAsia" w:hAnsiTheme="minorEastAsia" w:eastAsiaTheme="minorEastAsia" w:cstheme="minorEastAsia"/>
          <w:sz w:val="24"/>
          <w:szCs w:val="24"/>
        </w:rPr>
        <w:t>费用。</w:t>
      </w:r>
    </w:p>
    <w:p w14:paraId="3AEC286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文件的约束力：</w:t>
      </w:r>
      <w:r>
        <w:rPr>
          <w:rFonts w:hint="eastAsia" w:asciiTheme="minorEastAsia" w:hAnsiTheme="minorEastAsia" w:cstheme="minorEastAsia"/>
          <w:sz w:val="24"/>
          <w:szCs w:val="24"/>
          <w:lang w:val="en-US" w:eastAsia="zh-CN"/>
        </w:rPr>
        <w:t>供应商</w:t>
      </w:r>
      <w:r>
        <w:rPr>
          <w:rFonts w:hint="eastAsia" w:asciiTheme="minorEastAsia" w:hAnsiTheme="minorEastAsia" w:eastAsiaTheme="minorEastAsia" w:cstheme="minorEastAsia"/>
          <w:sz w:val="24"/>
          <w:szCs w:val="24"/>
        </w:rPr>
        <w:t>一旦参加投标即认为接受了</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文件的条件和规定。</w:t>
      </w:r>
    </w:p>
    <w:p w14:paraId="7EBC11FF">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二、项目描述</w:t>
      </w:r>
    </w:p>
    <w:p w14:paraId="1F6A6FE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1.基本情况：</w:t>
      </w:r>
      <w:r>
        <w:rPr>
          <w:rFonts w:hint="eastAsia" w:asciiTheme="minorEastAsia" w:hAnsiTheme="minorEastAsia" w:cstheme="minorEastAsia"/>
          <w:sz w:val="24"/>
          <w:szCs w:val="24"/>
          <w:lang w:val="en-US" w:eastAsia="zh-CN"/>
        </w:rPr>
        <w:t>通过竞争性磋商，</w:t>
      </w:r>
      <w:r>
        <w:rPr>
          <w:rFonts w:hint="eastAsia" w:asciiTheme="minorEastAsia" w:hAnsiTheme="minorEastAsia" w:eastAsiaTheme="minorEastAsia" w:cstheme="minorEastAsia"/>
          <w:sz w:val="24"/>
          <w:szCs w:val="24"/>
        </w:rPr>
        <w:t>确定</w:t>
      </w:r>
      <w:r>
        <w:rPr>
          <w:rFonts w:hint="eastAsia" w:asciiTheme="minorEastAsia" w:hAnsiTheme="minorEastAsia" w:cstheme="minorEastAsia"/>
          <w:sz w:val="24"/>
          <w:szCs w:val="24"/>
          <w:lang w:val="en-US" w:eastAsia="zh-CN"/>
        </w:rPr>
        <w:t>福建路校区</w:t>
      </w:r>
      <w:r>
        <w:rPr>
          <w:rFonts w:hint="eastAsia" w:asciiTheme="minorEastAsia" w:hAnsiTheme="minorEastAsia" w:eastAsiaTheme="minorEastAsia" w:cstheme="minorEastAsia"/>
          <w:sz w:val="24"/>
          <w:szCs w:val="24"/>
          <w:lang w:val="en-US" w:eastAsia="zh-CN"/>
        </w:rPr>
        <w:t>毕业晚会大屏音响灯光设备租赁供应商。</w:t>
      </w:r>
    </w:p>
    <w:p w14:paraId="3EA3FDF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2.具体要求：</w:t>
      </w:r>
    </w:p>
    <w:p w14:paraId="262EC2C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毕业</w:t>
      </w:r>
      <w:r>
        <w:rPr>
          <w:rFonts w:hint="eastAsia" w:asciiTheme="minorEastAsia" w:hAnsiTheme="minorEastAsia" w:eastAsiaTheme="minorEastAsia" w:cstheme="minorEastAsia"/>
          <w:sz w:val="24"/>
          <w:szCs w:val="24"/>
        </w:rPr>
        <w:t>晚会的具体举办时间由</w:t>
      </w:r>
      <w:r>
        <w:rPr>
          <w:rFonts w:hint="eastAsia" w:asciiTheme="minorEastAsia" w:hAnsiTheme="minorEastAsia" w:cstheme="minorEastAsia"/>
          <w:sz w:val="24"/>
          <w:szCs w:val="24"/>
          <w:lang w:val="en-US" w:eastAsia="zh-CN"/>
        </w:rPr>
        <w:t>采购人</w:t>
      </w:r>
      <w:r>
        <w:rPr>
          <w:rFonts w:hint="eastAsia" w:asciiTheme="minorEastAsia" w:hAnsiTheme="minorEastAsia" w:eastAsiaTheme="minorEastAsia" w:cstheme="minorEastAsia"/>
          <w:sz w:val="24"/>
          <w:szCs w:val="24"/>
        </w:rPr>
        <w:t>决定，</w:t>
      </w:r>
      <w:r>
        <w:rPr>
          <w:rFonts w:hint="eastAsia" w:asciiTheme="minorEastAsia" w:hAnsiTheme="minorEastAsia" w:cstheme="minorEastAsia"/>
          <w:sz w:val="24"/>
          <w:szCs w:val="24"/>
          <w:lang w:val="en-US" w:eastAsia="zh-CN"/>
        </w:rPr>
        <w:t>采购人</w:t>
      </w:r>
      <w:r>
        <w:rPr>
          <w:rFonts w:hint="eastAsia" w:asciiTheme="minorEastAsia" w:hAnsiTheme="minorEastAsia" w:eastAsiaTheme="minorEastAsia" w:cstheme="minorEastAsia"/>
          <w:sz w:val="24"/>
          <w:szCs w:val="24"/>
        </w:rPr>
        <w:t>提前5个日历日告知</w:t>
      </w:r>
      <w:r>
        <w:rPr>
          <w:rFonts w:hint="eastAsia" w:asciiTheme="minorEastAsia" w:hAnsiTheme="minorEastAsia" w:cstheme="minorEastAsia"/>
          <w:sz w:val="24"/>
          <w:szCs w:val="24"/>
          <w:lang w:val="en-US" w:eastAsia="zh-CN"/>
        </w:rPr>
        <w:t>成交供应商毕业晚会时间</w:t>
      </w:r>
      <w:r>
        <w:rPr>
          <w:rFonts w:hint="eastAsia" w:asciiTheme="minorEastAsia" w:hAnsiTheme="minorEastAsia" w:eastAsiaTheme="minorEastAsia" w:cstheme="minorEastAsia"/>
          <w:sz w:val="24"/>
          <w:szCs w:val="24"/>
        </w:rPr>
        <w:t>。具体服务时间为晚会前一天彩排及晚会当天，共2天（48小时）</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同时需在彩排前一天将设备</w:t>
      </w:r>
      <w:r>
        <w:rPr>
          <w:rFonts w:hint="eastAsia" w:asciiTheme="minorEastAsia" w:hAnsiTheme="minorEastAsia" w:cstheme="minorEastAsia"/>
          <w:sz w:val="24"/>
          <w:szCs w:val="24"/>
          <w:lang w:val="en-US" w:eastAsia="zh-CN"/>
        </w:rPr>
        <w:t>全部</w:t>
      </w:r>
      <w:r>
        <w:rPr>
          <w:rFonts w:hint="eastAsia" w:asciiTheme="minorEastAsia" w:hAnsiTheme="minorEastAsia" w:eastAsiaTheme="minorEastAsia" w:cstheme="minorEastAsia"/>
          <w:sz w:val="24"/>
          <w:szCs w:val="24"/>
          <w:lang w:val="en-US" w:eastAsia="zh-CN"/>
        </w:rPr>
        <w:t>装台完毕。</w:t>
      </w:r>
    </w:p>
    <w:p w14:paraId="7CAEAE6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cstheme="minorEastAsia"/>
          <w:sz w:val="24"/>
          <w:szCs w:val="24"/>
          <w:lang w:val="en-US" w:eastAsia="zh-CN"/>
        </w:rPr>
        <w:t>成交供应商</w:t>
      </w:r>
      <w:r>
        <w:rPr>
          <w:rFonts w:hint="eastAsia" w:asciiTheme="minorEastAsia" w:hAnsiTheme="minorEastAsia" w:eastAsiaTheme="minorEastAsia" w:cstheme="minorEastAsia"/>
          <w:sz w:val="24"/>
          <w:szCs w:val="24"/>
        </w:rPr>
        <w:t>必须按照</w:t>
      </w:r>
      <w:r>
        <w:rPr>
          <w:rFonts w:hint="eastAsia" w:asciiTheme="minorEastAsia" w:hAnsiTheme="minorEastAsia" w:cstheme="minorEastAsia"/>
          <w:sz w:val="24"/>
          <w:szCs w:val="24"/>
          <w:lang w:val="en-US" w:eastAsia="zh-CN"/>
        </w:rPr>
        <w:t>磋商文件</w:t>
      </w:r>
      <w:r>
        <w:rPr>
          <w:rFonts w:hint="eastAsia" w:asciiTheme="minorEastAsia" w:hAnsiTheme="minorEastAsia" w:eastAsiaTheme="minorEastAsia" w:cstheme="minorEastAsia"/>
          <w:sz w:val="24"/>
          <w:szCs w:val="24"/>
        </w:rPr>
        <w:t>要求的数量、规格提供大屏音响设备，并保证设备租赁期间的正常使用。同时，使用期间必须派专人到现场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不少于4人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跟踪服务，提供的服务包括但不限于：舞台设备租赁及搭建，灯光、音响</w:t>
      </w:r>
      <w:r>
        <w:rPr>
          <w:rFonts w:hint="eastAsia" w:asciiTheme="minorEastAsia" w:hAnsiTheme="minorEastAsia" w:cstheme="minorEastAsia"/>
          <w:sz w:val="24"/>
          <w:szCs w:val="24"/>
          <w:lang w:val="en-US" w:eastAsia="zh-CN"/>
        </w:rPr>
        <w:t>安装</w:t>
      </w:r>
      <w:r>
        <w:rPr>
          <w:rFonts w:hint="eastAsia" w:asciiTheme="minorEastAsia" w:hAnsiTheme="minorEastAsia" w:eastAsiaTheme="minorEastAsia" w:cstheme="minorEastAsia"/>
          <w:sz w:val="24"/>
          <w:szCs w:val="24"/>
        </w:rPr>
        <w:t>调试</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技术保障</w:t>
      </w:r>
      <w:r>
        <w:rPr>
          <w:rFonts w:hint="eastAsia" w:asciiTheme="minorEastAsia" w:hAnsiTheme="minorEastAsia" w:eastAsiaTheme="minorEastAsia" w:cstheme="minorEastAsia"/>
          <w:sz w:val="24"/>
          <w:szCs w:val="24"/>
        </w:rPr>
        <w:t>等服务。调音师一经确定，在未经</w:t>
      </w:r>
      <w:r>
        <w:rPr>
          <w:rFonts w:hint="eastAsia" w:asciiTheme="minorEastAsia" w:hAnsiTheme="minorEastAsia" w:cstheme="minorEastAsia"/>
          <w:sz w:val="24"/>
          <w:szCs w:val="24"/>
          <w:lang w:val="en-US" w:eastAsia="zh-CN"/>
        </w:rPr>
        <w:t>采购人</w:t>
      </w:r>
      <w:r>
        <w:rPr>
          <w:rFonts w:hint="eastAsia" w:asciiTheme="minorEastAsia" w:hAnsiTheme="minorEastAsia" w:eastAsiaTheme="minorEastAsia" w:cstheme="minorEastAsia"/>
          <w:sz w:val="24"/>
          <w:szCs w:val="24"/>
        </w:rPr>
        <w:t>同意的情况下不得更换。</w:t>
      </w:r>
    </w:p>
    <w:p w14:paraId="7EC3CEE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因设备数量、规格、服务质量与</w:t>
      </w:r>
      <w:r>
        <w:rPr>
          <w:rFonts w:hint="eastAsia" w:asciiTheme="minorEastAsia" w:hAnsiTheme="minorEastAsia" w:cstheme="minorEastAsia"/>
          <w:sz w:val="24"/>
          <w:szCs w:val="24"/>
          <w:lang w:val="en-US" w:eastAsia="zh-CN"/>
        </w:rPr>
        <w:t>我院</w:t>
      </w:r>
      <w:r>
        <w:rPr>
          <w:rFonts w:hint="eastAsia" w:asciiTheme="minorEastAsia" w:hAnsiTheme="minorEastAsia" w:eastAsiaTheme="minorEastAsia" w:cstheme="minorEastAsia"/>
          <w:sz w:val="24"/>
          <w:szCs w:val="24"/>
        </w:rPr>
        <w:t>要求不符而影响使用需求的，</w:t>
      </w:r>
      <w:r>
        <w:rPr>
          <w:rFonts w:hint="eastAsia" w:asciiTheme="minorEastAsia" w:hAnsiTheme="minorEastAsia" w:cstheme="minorEastAsia"/>
          <w:sz w:val="24"/>
          <w:szCs w:val="24"/>
          <w:lang w:val="en-US" w:eastAsia="zh-CN"/>
        </w:rPr>
        <w:t>采购人</w:t>
      </w:r>
      <w:r>
        <w:rPr>
          <w:rFonts w:hint="eastAsia" w:asciiTheme="minorEastAsia" w:hAnsiTheme="minorEastAsia" w:eastAsiaTheme="minorEastAsia" w:cstheme="minorEastAsia"/>
          <w:sz w:val="24"/>
          <w:szCs w:val="24"/>
        </w:rPr>
        <w:t>有权按以下标准核减服务费：设备数量、规格不符的按报价单单价</w:t>
      </w:r>
      <w:r>
        <w:rPr>
          <w:rFonts w:hint="eastAsia" w:asciiTheme="minorEastAsia" w:hAnsiTheme="minorEastAsia" w:cstheme="minorEastAsia"/>
          <w:sz w:val="24"/>
          <w:szCs w:val="24"/>
          <w:lang w:val="en-US" w:eastAsia="zh-CN"/>
        </w:rPr>
        <w:t>据</w:t>
      </w:r>
      <w:r>
        <w:rPr>
          <w:rFonts w:hint="eastAsia" w:asciiTheme="minorEastAsia" w:hAnsiTheme="minorEastAsia" w:eastAsiaTheme="minorEastAsia" w:cstheme="minorEastAsia"/>
          <w:sz w:val="24"/>
          <w:szCs w:val="24"/>
        </w:rPr>
        <w:t>实从</w:t>
      </w:r>
      <w:r>
        <w:rPr>
          <w:rFonts w:hint="eastAsia" w:asciiTheme="minorEastAsia" w:hAnsiTheme="minorEastAsia" w:cstheme="minorEastAsia"/>
          <w:sz w:val="24"/>
          <w:szCs w:val="24"/>
          <w:lang w:val="en-US" w:eastAsia="zh-CN"/>
        </w:rPr>
        <w:t>成交供应商</w:t>
      </w:r>
      <w:r>
        <w:rPr>
          <w:rFonts w:hint="eastAsia" w:asciiTheme="minorEastAsia" w:hAnsiTheme="minorEastAsia" w:eastAsiaTheme="minorEastAsia" w:cstheme="minorEastAsia"/>
          <w:sz w:val="24"/>
          <w:szCs w:val="24"/>
        </w:rPr>
        <w:t>服务费中核减；因服务质量问题被使用部门投诉的，经核实后视情节轻重按合同总额的5%-10%核减服务费。对不符合要求的服务人员，</w:t>
      </w:r>
      <w:r>
        <w:rPr>
          <w:rFonts w:hint="eastAsia" w:asciiTheme="minorEastAsia" w:hAnsiTheme="minorEastAsia" w:cstheme="minorEastAsia"/>
          <w:sz w:val="24"/>
          <w:szCs w:val="24"/>
          <w:lang w:val="en-US" w:eastAsia="zh-CN"/>
        </w:rPr>
        <w:t>采购人</w:t>
      </w:r>
      <w:r>
        <w:rPr>
          <w:rFonts w:hint="eastAsia" w:asciiTheme="minorEastAsia" w:hAnsiTheme="minorEastAsia" w:eastAsiaTheme="minorEastAsia" w:cstheme="minorEastAsia"/>
          <w:sz w:val="24"/>
          <w:szCs w:val="24"/>
        </w:rPr>
        <w:t>有权要求</w:t>
      </w:r>
      <w:r>
        <w:rPr>
          <w:rFonts w:hint="eastAsia" w:asciiTheme="minorEastAsia" w:hAnsiTheme="minorEastAsia" w:cstheme="minorEastAsia"/>
          <w:sz w:val="24"/>
          <w:szCs w:val="24"/>
          <w:lang w:val="en-US" w:eastAsia="zh-CN"/>
        </w:rPr>
        <w:t>成交供应商</w:t>
      </w:r>
      <w:r>
        <w:rPr>
          <w:rFonts w:hint="eastAsia" w:asciiTheme="minorEastAsia" w:hAnsiTheme="minorEastAsia" w:eastAsiaTheme="minorEastAsia" w:cstheme="minorEastAsia"/>
          <w:sz w:val="24"/>
          <w:szCs w:val="24"/>
        </w:rPr>
        <w:t>更换直至符合要求。</w:t>
      </w:r>
    </w:p>
    <w:p w14:paraId="036DD3A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合同</w:t>
      </w:r>
      <w:r>
        <w:rPr>
          <w:rFonts w:hint="eastAsia" w:asciiTheme="minorEastAsia" w:hAnsiTheme="minorEastAsia" w:eastAsiaTheme="minorEastAsia" w:cstheme="minorEastAsia"/>
          <w:sz w:val="24"/>
          <w:szCs w:val="24"/>
          <w:lang w:val="en-US" w:eastAsia="zh-CN"/>
        </w:rPr>
        <w:t>执行期内</w:t>
      </w:r>
      <w:r>
        <w:rPr>
          <w:rFonts w:hint="eastAsia" w:asciiTheme="minorEastAsia" w:hAnsiTheme="minorEastAsia" w:eastAsiaTheme="minorEastAsia" w:cstheme="minorEastAsia"/>
          <w:sz w:val="24"/>
          <w:szCs w:val="24"/>
        </w:rPr>
        <w:t>，如</w:t>
      </w:r>
      <w:r>
        <w:rPr>
          <w:rFonts w:hint="eastAsia" w:asciiTheme="minorEastAsia" w:hAnsiTheme="minorEastAsia" w:cstheme="minorEastAsia"/>
          <w:sz w:val="24"/>
          <w:szCs w:val="24"/>
          <w:lang w:val="en-US" w:eastAsia="zh-CN"/>
        </w:rPr>
        <w:t>采购人</w:t>
      </w:r>
      <w:r>
        <w:rPr>
          <w:rFonts w:hint="eastAsia" w:asciiTheme="minorEastAsia" w:hAnsiTheme="minorEastAsia" w:eastAsiaTheme="minorEastAsia" w:cstheme="minorEastAsia"/>
          <w:sz w:val="24"/>
          <w:szCs w:val="24"/>
        </w:rPr>
        <w:t>因实际需要增加或减少晚会设备，</w:t>
      </w:r>
      <w:r>
        <w:rPr>
          <w:rFonts w:hint="eastAsia" w:asciiTheme="minorEastAsia" w:hAnsiTheme="minorEastAsia" w:cstheme="minorEastAsia"/>
          <w:sz w:val="24"/>
          <w:szCs w:val="24"/>
          <w:lang w:val="en-US" w:eastAsia="zh-CN"/>
        </w:rPr>
        <w:t>成交供应商</w:t>
      </w:r>
      <w:r>
        <w:rPr>
          <w:rFonts w:hint="eastAsia" w:asciiTheme="minorEastAsia" w:hAnsiTheme="minorEastAsia" w:eastAsiaTheme="minorEastAsia" w:cstheme="minorEastAsia"/>
          <w:sz w:val="24"/>
          <w:szCs w:val="24"/>
        </w:rPr>
        <w:t>须无条件服从，</w:t>
      </w:r>
      <w:r>
        <w:rPr>
          <w:rFonts w:hint="eastAsia" w:asciiTheme="minorEastAsia" w:hAnsiTheme="minorEastAsia" w:cstheme="minorEastAsia"/>
          <w:sz w:val="24"/>
          <w:szCs w:val="24"/>
          <w:lang w:val="en-US" w:eastAsia="zh-CN"/>
        </w:rPr>
        <w:t>增加或</w:t>
      </w:r>
      <w:r>
        <w:rPr>
          <w:rFonts w:hint="eastAsia" w:asciiTheme="minorEastAsia" w:hAnsiTheme="minorEastAsia" w:eastAsiaTheme="minorEastAsia" w:cstheme="minorEastAsia"/>
          <w:sz w:val="24"/>
          <w:szCs w:val="24"/>
        </w:rPr>
        <w:t>减少设备</w:t>
      </w:r>
      <w:r>
        <w:rPr>
          <w:rFonts w:hint="eastAsia" w:asciiTheme="minorEastAsia" w:hAnsiTheme="minorEastAsia" w:cstheme="minorEastAsia"/>
          <w:sz w:val="24"/>
          <w:szCs w:val="24"/>
          <w:lang w:val="en-US" w:eastAsia="zh-CN"/>
        </w:rPr>
        <w:t>的</w:t>
      </w:r>
      <w:r>
        <w:rPr>
          <w:rFonts w:hint="eastAsia" w:asciiTheme="minorEastAsia" w:hAnsiTheme="minorEastAsia" w:eastAsiaTheme="minorEastAsia" w:cstheme="minorEastAsia"/>
          <w:sz w:val="24"/>
          <w:szCs w:val="24"/>
        </w:rPr>
        <w:t>服务费按照</w:t>
      </w:r>
      <w:r>
        <w:rPr>
          <w:rFonts w:hint="eastAsia" w:asciiTheme="minorEastAsia" w:hAnsiTheme="minorEastAsia" w:eastAsiaTheme="minorEastAsia" w:cstheme="minorEastAsia"/>
          <w:sz w:val="24"/>
          <w:szCs w:val="24"/>
          <w:lang w:val="en-US" w:eastAsia="zh-CN"/>
        </w:rPr>
        <w:t>中标单价乘以数量计算</w:t>
      </w:r>
      <w:r>
        <w:rPr>
          <w:rFonts w:hint="eastAsia" w:asciiTheme="minorEastAsia" w:hAnsiTheme="minorEastAsia" w:cstheme="minorEastAsia"/>
          <w:sz w:val="24"/>
          <w:szCs w:val="24"/>
          <w:lang w:val="en-US" w:eastAsia="zh-CN"/>
        </w:rPr>
        <w:t>核增或核减，服务质量标准不变。</w:t>
      </w:r>
    </w:p>
    <w:p w14:paraId="27D4A597">
      <w:pPr>
        <w:pStyle w:val="5"/>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3.需求清单详见附件四。</w:t>
      </w:r>
    </w:p>
    <w:p w14:paraId="7C0C24EA">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w:t>
      </w:r>
      <w:r>
        <w:rPr>
          <w:rFonts w:hint="eastAsia" w:asciiTheme="minorEastAsia" w:hAnsiTheme="minorEastAsia" w:cstheme="minorEastAsia"/>
          <w:b/>
          <w:sz w:val="24"/>
          <w:szCs w:val="24"/>
          <w:lang w:val="en-US" w:eastAsia="zh-CN"/>
        </w:rPr>
        <w:t>供应商</w:t>
      </w:r>
      <w:r>
        <w:rPr>
          <w:rFonts w:hint="eastAsia" w:asciiTheme="minorEastAsia" w:hAnsiTheme="minorEastAsia" w:eastAsiaTheme="minorEastAsia" w:cstheme="minorEastAsia"/>
          <w:b/>
          <w:sz w:val="24"/>
          <w:szCs w:val="24"/>
        </w:rPr>
        <w:t>资质要求</w:t>
      </w:r>
    </w:p>
    <w:p w14:paraId="68172B0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符合《中华人民共和国政府采购法》第二十二条的规定</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必须是在</w:t>
      </w:r>
      <w:r>
        <w:rPr>
          <w:rFonts w:hint="eastAsia" w:asciiTheme="minorEastAsia" w:hAnsiTheme="minorEastAsia" w:cstheme="minorEastAsia"/>
          <w:sz w:val="24"/>
        </w:rPr>
        <w:t>市场监督</w:t>
      </w:r>
      <w:r>
        <w:rPr>
          <w:rFonts w:hint="eastAsia" w:asciiTheme="minorEastAsia" w:hAnsiTheme="minorEastAsia" w:eastAsiaTheme="minorEastAsia" w:cstheme="minorEastAsia"/>
          <w:sz w:val="24"/>
          <w:szCs w:val="24"/>
        </w:rPr>
        <w:t>管理部门和税务部门登记注册的企业，具有独立法人资格，持有效营业执照、税务登记证、组织机构代码证（或三证合一）</w:t>
      </w:r>
      <w:r>
        <w:rPr>
          <w:rFonts w:hint="eastAsia" w:asciiTheme="minorEastAsia" w:hAnsiTheme="minorEastAsia" w:cstheme="minorEastAsia"/>
          <w:color w:val="auto"/>
          <w:sz w:val="24"/>
          <w:highlight w:val="none"/>
          <w:lang w:val="en-US" w:eastAsia="zh-CN"/>
        </w:rPr>
        <w:t>及</w:t>
      </w:r>
      <w:r>
        <w:rPr>
          <w:rFonts w:hint="eastAsia" w:asciiTheme="minorEastAsia" w:hAnsiTheme="minorEastAsia" w:cstheme="minorEastAsia"/>
          <w:color w:val="auto"/>
          <w:sz w:val="24"/>
          <w:highlight w:val="none"/>
        </w:rPr>
        <w:t>所经营项目相关的国家</w:t>
      </w:r>
      <w:r>
        <w:rPr>
          <w:rFonts w:hint="eastAsia" w:asciiTheme="minorEastAsia" w:hAnsiTheme="minorEastAsia" w:cstheme="minorEastAsia"/>
          <w:color w:val="auto"/>
          <w:sz w:val="24"/>
          <w:highlight w:val="none"/>
          <w:lang w:eastAsia="zh-CN"/>
        </w:rPr>
        <w:t>、</w:t>
      </w:r>
      <w:r>
        <w:rPr>
          <w:rFonts w:hint="eastAsia" w:asciiTheme="minorEastAsia" w:hAnsiTheme="minorEastAsia" w:cstheme="minorEastAsia"/>
          <w:color w:val="auto"/>
          <w:sz w:val="24"/>
          <w:highlight w:val="none"/>
        </w:rPr>
        <w:t>行业规范要求的相关证照</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复印件，</w:t>
      </w:r>
      <w:r>
        <w:rPr>
          <w:rFonts w:hint="eastAsia" w:asciiTheme="minorEastAsia" w:hAnsiTheme="minorEastAsia" w:eastAsiaTheme="minorEastAsia" w:cstheme="minorEastAsia"/>
          <w:sz w:val="24"/>
          <w:szCs w:val="24"/>
          <w:lang w:val="en-US" w:eastAsia="zh-CN"/>
        </w:rPr>
        <w:t>原件备查</w:t>
      </w:r>
      <w:r>
        <w:rPr>
          <w:rFonts w:hint="eastAsia" w:asciiTheme="minorEastAsia" w:hAnsiTheme="minorEastAsia" w:eastAsiaTheme="minorEastAsia" w:cstheme="minorEastAsia"/>
          <w:sz w:val="24"/>
          <w:szCs w:val="24"/>
          <w:lang w:eastAsia="zh-CN"/>
        </w:rPr>
        <w:t>）</w:t>
      </w:r>
      <w:r>
        <w:rPr>
          <w:rFonts w:hint="eastAsia" w:asciiTheme="minorEastAsia" w:hAnsiTheme="minorEastAsia" w:cstheme="minorEastAsia"/>
          <w:sz w:val="24"/>
          <w:szCs w:val="24"/>
          <w:lang w:eastAsia="zh-CN"/>
        </w:rPr>
        <w:t>。</w:t>
      </w:r>
    </w:p>
    <w:p w14:paraId="4D1F9F0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具有同类服务项目的成功业绩（须提供20</w:t>
      </w:r>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月之后的相关</w:t>
      </w:r>
      <w:r>
        <w:rPr>
          <w:rFonts w:hint="eastAsia" w:asciiTheme="minorEastAsia" w:hAnsiTheme="minorEastAsia" w:eastAsiaTheme="minorEastAsia" w:cstheme="minorEastAsia"/>
          <w:sz w:val="24"/>
          <w:szCs w:val="24"/>
          <w:lang w:val="en-US" w:eastAsia="zh-CN"/>
        </w:rPr>
        <w:t>服务合</w:t>
      </w:r>
      <w:r>
        <w:rPr>
          <w:rFonts w:hint="eastAsia" w:asciiTheme="minorEastAsia" w:hAnsiTheme="minorEastAsia" w:eastAsiaTheme="minorEastAsia" w:cstheme="minorEastAsia"/>
          <w:sz w:val="24"/>
          <w:szCs w:val="24"/>
        </w:rPr>
        <w:t>同复印件，原件备查），并已按</w:t>
      </w:r>
      <w:r>
        <w:rPr>
          <w:rFonts w:hint="eastAsia" w:asciiTheme="minorEastAsia" w:hAnsiTheme="minorEastAsia" w:eastAsiaTheme="minorEastAsia" w:cstheme="minorEastAsia"/>
          <w:sz w:val="24"/>
          <w:szCs w:val="24"/>
          <w:lang w:val="en-US" w:eastAsia="zh-CN"/>
        </w:rPr>
        <w:t>合同</w:t>
      </w:r>
      <w:r>
        <w:rPr>
          <w:rFonts w:hint="eastAsia" w:asciiTheme="minorEastAsia" w:hAnsiTheme="minorEastAsia" w:eastAsiaTheme="minorEastAsia" w:cstheme="minorEastAsia"/>
          <w:sz w:val="24"/>
          <w:szCs w:val="24"/>
        </w:rPr>
        <w:t>约定履行了相关义务。</w:t>
      </w:r>
    </w:p>
    <w:p w14:paraId="2EF6EEC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val="en-US" w:eastAsia="zh-CN"/>
        </w:rPr>
        <w:t>.提供完善的</w:t>
      </w:r>
      <w:r>
        <w:rPr>
          <w:rFonts w:hint="eastAsia" w:asciiTheme="minorEastAsia" w:hAnsiTheme="minorEastAsia" w:cstheme="minorEastAsia"/>
          <w:color w:val="auto"/>
          <w:sz w:val="24"/>
          <w:szCs w:val="24"/>
          <w:lang w:val="en-US" w:eastAsia="zh-CN"/>
        </w:rPr>
        <w:t>项目</w:t>
      </w:r>
      <w:r>
        <w:rPr>
          <w:rFonts w:hint="eastAsia" w:asciiTheme="minorEastAsia" w:hAnsiTheme="minorEastAsia" w:eastAsiaTheme="minorEastAsia" w:cstheme="minorEastAsia"/>
          <w:color w:val="auto"/>
          <w:sz w:val="24"/>
          <w:szCs w:val="24"/>
          <w:lang w:val="en-US" w:eastAsia="zh-CN"/>
        </w:rPr>
        <w:t>实施方案</w:t>
      </w:r>
      <w:r>
        <w:rPr>
          <w:rFonts w:hint="eastAsia" w:asciiTheme="minorEastAsia" w:hAnsiTheme="minorEastAsia" w:eastAsiaTheme="minorEastAsia" w:cstheme="minorEastAsia"/>
          <w:sz w:val="24"/>
          <w:szCs w:val="24"/>
          <w:lang w:val="en-US" w:eastAsia="zh-CN"/>
        </w:rPr>
        <w:t>、应急预案、</w:t>
      </w:r>
      <w:r>
        <w:rPr>
          <w:rFonts w:hint="eastAsia" w:asciiTheme="minorEastAsia" w:hAnsiTheme="minorEastAsia" w:eastAsiaTheme="minorEastAsia" w:cstheme="minorEastAsia"/>
          <w:color w:val="auto"/>
          <w:sz w:val="24"/>
          <w:szCs w:val="24"/>
          <w:lang w:val="en-US" w:eastAsia="zh-CN"/>
        </w:rPr>
        <w:t>设计效果图及</w:t>
      </w:r>
      <w:r>
        <w:rPr>
          <w:rFonts w:hint="eastAsia" w:asciiTheme="minorEastAsia" w:hAnsiTheme="minorEastAsia" w:eastAsiaTheme="minorEastAsia" w:cstheme="minorEastAsia"/>
          <w:color w:val="auto"/>
          <w:sz w:val="24"/>
          <w:szCs w:val="24"/>
        </w:rPr>
        <w:t>服务</w:t>
      </w:r>
      <w:r>
        <w:rPr>
          <w:rFonts w:hint="eastAsia" w:asciiTheme="minorEastAsia" w:hAnsiTheme="minorEastAsia" w:eastAsiaTheme="minorEastAsia" w:cstheme="minorEastAsia"/>
          <w:color w:val="auto"/>
          <w:sz w:val="24"/>
          <w:szCs w:val="24"/>
          <w:lang w:val="en-US" w:eastAsia="zh-CN"/>
        </w:rPr>
        <w:t>承诺。</w:t>
      </w:r>
    </w:p>
    <w:p w14:paraId="67D7ECD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lang w:val="en-US" w:eastAsia="zh-CN"/>
        </w:rPr>
        <w:t>.具有履行合同所需的设备和专业技术能力（根据项目需求提供履行合同所必需的专业设备和专业技术人员配置加盖公章的证明材料和相关承诺函，承诺函自行编写）。</w:t>
      </w:r>
    </w:p>
    <w:p w14:paraId="079C692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lang w:val="en-US" w:eastAsia="zh-CN"/>
        </w:rPr>
        <w:t>.提供2023年4月之后在经营活动中没有重大违法违规行为和未受行业主管部门处罚的承诺书以及在“信用中国”或“诚信江苏”或中国政府采购网等渠道查询在本公告发布之日前的信用记录的截图（承诺书及截图均须加盖公司章）。</w:t>
      </w:r>
    </w:p>
    <w:p w14:paraId="445DBF6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提供</w:t>
      </w:r>
      <w:r>
        <w:rPr>
          <w:rFonts w:hint="eastAsia" w:asciiTheme="minorEastAsia" w:hAnsiTheme="minorEastAsia" w:cstheme="minorEastAsia"/>
          <w:kern w:val="2"/>
          <w:sz w:val="24"/>
          <w:szCs w:val="24"/>
        </w:rPr>
        <w:t>法人代表授权书（原件）及法定代表人、授权代表身份证复印件（如果是法定代表人直接参与投标的可以不提供授权书）</w:t>
      </w:r>
      <w:r>
        <w:rPr>
          <w:rFonts w:hint="eastAsia" w:asciiTheme="minorEastAsia" w:hAnsiTheme="minorEastAsia" w:cstheme="minorEastAsia"/>
          <w:kern w:val="2"/>
          <w:sz w:val="24"/>
          <w:szCs w:val="24"/>
          <w:lang w:eastAsia="zh-CN"/>
        </w:rPr>
        <w:t>。</w:t>
      </w:r>
    </w:p>
    <w:p w14:paraId="1EE6293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法律、行政法规规定的其他从事本项目资质条件。</w:t>
      </w:r>
    </w:p>
    <w:p w14:paraId="77C112E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本次</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rPr>
        <w:t>不接受联合体</w:t>
      </w:r>
      <w:r>
        <w:rPr>
          <w:rFonts w:hint="eastAsia" w:asciiTheme="minorEastAsia" w:hAnsiTheme="minorEastAsia" w:cstheme="minorEastAsia"/>
          <w:sz w:val="24"/>
          <w:szCs w:val="24"/>
          <w:lang w:val="en-US" w:eastAsia="zh-CN"/>
        </w:rPr>
        <w:t>参与</w:t>
      </w:r>
      <w:r>
        <w:rPr>
          <w:rFonts w:hint="eastAsia" w:asciiTheme="minorEastAsia" w:hAnsiTheme="minorEastAsia" w:eastAsiaTheme="minorEastAsia" w:cstheme="minorEastAsia"/>
          <w:sz w:val="24"/>
          <w:szCs w:val="24"/>
        </w:rPr>
        <w:t>。</w:t>
      </w:r>
    </w:p>
    <w:p w14:paraId="422F78B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注：上述所有证明文件均需加盖</w:t>
      </w:r>
      <w:r>
        <w:rPr>
          <w:rFonts w:hint="eastAsia" w:asciiTheme="minorEastAsia" w:hAnsiTheme="minorEastAsia" w:cstheme="minorEastAsia"/>
          <w:sz w:val="24"/>
          <w:szCs w:val="24"/>
          <w:lang w:val="en-US" w:eastAsia="zh-CN"/>
        </w:rPr>
        <w:t>公司</w:t>
      </w:r>
      <w:r>
        <w:rPr>
          <w:rFonts w:hint="eastAsia" w:asciiTheme="minorEastAsia" w:hAnsiTheme="minorEastAsia" w:eastAsiaTheme="minorEastAsia" w:cstheme="minorEastAsia"/>
          <w:sz w:val="24"/>
          <w:szCs w:val="24"/>
          <w:lang w:val="en-US" w:eastAsia="zh-CN"/>
        </w:rPr>
        <w:t>公章。</w:t>
      </w:r>
    </w:p>
    <w:p w14:paraId="20CEF29C">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sz w:val="24"/>
          <w:szCs w:val="24"/>
        </w:rPr>
        <w:t>四、</w:t>
      </w:r>
      <w:r>
        <w:rPr>
          <w:rFonts w:hint="eastAsia" w:ascii="宋体" w:hAnsi="宋体" w:cs="宋体"/>
          <w:b/>
          <w:color w:val="auto"/>
          <w:sz w:val="24"/>
          <w:highlight w:val="none"/>
          <w:lang w:val="en-US" w:eastAsia="zh-CN"/>
        </w:rPr>
        <w:t>供应商</w:t>
      </w:r>
      <w:r>
        <w:rPr>
          <w:rFonts w:hint="eastAsia" w:asciiTheme="minorEastAsia" w:hAnsiTheme="minorEastAsia" w:eastAsiaTheme="minorEastAsia" w:cstheme="minorEastAsia"/>
          <w:b/>
          <w:sz w:val="24"/>
          <w:szCs w:val="24"/>
        </w:rPr>
        <w:t>须知</w:t>
      </w:r>
    </w:p>
    <w:p w14:paraId="0C4C2C1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bookmarkStart w:id="5" w:name="OLE_LINK2"/>
      <w:bookmarkStart w:id="6" w:name="OLE_LINK1"/>
      <w:r>
        <w:rPr>
          <w:rFonts w:hint="eastAsia" w:asciiTheme="minorEastAsia" w:hAnsiTheme="minorEastAsia" w:eastAsiaTheme="minorEastAsia" w:cstheme="minorEastAsia"/>
          <w:sz w:val="24"/>
          <w:szCs w:val="24"/>
          <w:lang w:val="en-US" w:eastAsia="zh-CN"/>
        </w:rPr>
        <w:t>.</w:t>
      </w:r>
      <w:bookmarkEnd w:id="5"/>
      <w:bookmarkEnd w:id="6"/>
      <w:r>
        <w:rPr>
          <w:rFonts w:hint="eastAsia" w:asciiTheme="minorEastAsia" w:hAnsiTheme="minorEastAsia" w:cstheme="minorEastAsia"/>
          <w:sz w:val="24"/>
          <w:szCs w:val="24"/>
          <w:lang w:val="en-US" w:eastAsia="zh-CN"/>
        </w:rPr>
        <w:t>供应商</w:t>
      </w:r>
      <w:r>
        <w:rPr>
          <w:rFonts w:hint="eastAsia" w:asciiTheme="minorEastAsia" w:hAnsiTheme="minorEastAsia" w:eastAsiaTheme="minorEastAsia" w:cstheme="minorEastAsia"/>
          <w:sz w:val="24"/>
          <w:szCs w:val="24"/>
        </w:rPr>
        <w:t>必须合法经营，遵守国家各项法律法规，遵守学</w:t>
      </w:r>
      <w:r>
        <w:rPr>
          <w:rFonts w:hint="eastAsia" w:asciiTheme="minorEastAsia" w:hAnsiTheme="minorEastAsia" w:eastAsiaTheme="minorEastAsia" w:cstheme="minorEastAsia"/>
          <w:sz w:val="24"/>
          <w:szCs w:val="24"/>
          <w:lang w:val="en-US" w:eastAsia="zh-CN"/>
        </w:rPr>
        <w:t>院</w:t>
      </w:r>
      <w:r>
        <w:rPr>
          <w:rFonts w:hint="eastAsia" w:asciiTheme="minorEastAsia" w:hAnsiTheme="minorEastAsia" w:eastAsiaTheme="minorEastAsia" w:cstheme="minorEastAsia"/>
          <w:sz w:val="24"/>
          <w:szCs w:val="24"/>
        </w:rPr>
        <w:t>各项规章制度</w:t>
      </w:r>
      <w:r>
        <w:rPr>
          <w:rFonts w:hint="eastAsia" w:asciiTheme="minorEastAsia" w:hAnsiTheme="minorEastAsia" w:eastAsiaTheme="minorEastAsia" w:cstheme="minorEastAsia"/>
          <w:sz w:val="24"/>
          <w:szCs w:val="24"/>
          <w:lang w:val="en-US" w:eastAsia="zh-CN"/>
        </w:rPr>
        <w:t>和</w:t>
      </w:r>
      <w:r>
        <w:rPr>
          <w:rFonts w:hint="eastAsia" w:asciiTheme="minorEastAsia" w:hAnsiTheme="minorEastAsia" w:eastAsiaTheme="minorEastAsia" w:cstheme="minorEastAsia"/>
          <w:sz w:val="24"/>
          <w:szCs w:val="24"/>
        </w:rPr>
        <w:t>规定。在校园内的一切活动须服从学</w:t>
      </w:r>
      <w:r>
        <w:rPr>
          <w:rFonts w:hint="eastAsia" w:asciiTheme="minorEastAsia" w:hAnsiTheme="minorEastAsia" w:eastAsiaTheme="minorEastAsia" w:cstheme="minorEastAsia"/>
          <w:sz w:val="24"/>
          <w:szCs w:val="24"/>
          <w:lang w:val="en-US" w:eastAsia="zh-CN"/>
        </w:rPr>
        <w:t>院</w:t>
      </w:r>
      <w:r>
        <w:rPr>
          <w:rFonts w:hint="eastAsia" w:asciiTheme="minorEastAsia" w:hAnsiTheme="minorEastAsia" w:eastAsiaTheme="minorEastAsia" w:cstheme="minorEastAsia"/>
          <w:sz w:val="24"/>
          <w:szCs w:val="24"/>
        </w:rPr>
        <w:t>管理部门的统一管理。</w:t>
      </w:r>
    </w:p>
    <w:p w14:paraId="5E0D19F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cstheme="minorEastAsia"/>
          <w:sz w:val="24"/>
          <w:szCs w:val="24"/>
          <w:lang w:val="en-US" w:eastAsia="zh-CN"/>
        </w:rPr>
        <w:t>供应商</w:t>
      </w:r>
      <w:r>
        <w:rPr>
          <w:rFonts w:hint="eastAsia" w:asciiTheme="minorEastAsia" w:hAnsiTheme="minorEastAsia" w:eastAsiaTheme="minorEastAsia" w:cstheme="minorEastAsia"/>
          <w:sz w:val="24"/>
          <w:szCs w:val="24"/>
        </w:rPr>
        <w:t>独立承担经营活动中所产生的债权、债务，独立承担工商、物价、税收、安全等方面的法律责任。</w:t>
      </w:r>
    </w:p>
    <w:p w14:paraId="539E753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cstheme="minorEastAsia"/>
          <w:sz w:val="24"/>
          <w:szCs w:val="24"/>
          <w:lang w:val="en-US" w:eastAsia="zh-CN"/>
        </w:rPr>
        <w:t>成交供应商</w:t>
      </w:r>
      <w:r>
        <w:rPr>
          <w:rFonts w:hint="eastAsia" w:asciiTheme="minorEastAsia" w:hAnsiTheme="minorEastAsia" w:eastAsiaTheme="minorEastAsia" w:cstheme="minorEastAsia"/>
          <w:sz w:val="24"/>
          <w:szCs w:val="24"/>
        </w:rPr>
        <w:t>由本</w:t>
      </w:r>
      <w:r>
        <w:rPr>
          <w:rFonts w:hint="eastAsia" w:asciiTheme="minorEastAsia" w:hAnsiTheme="minorEastAsia" w:eastAsiaTheme="minorEastAsia" w:cstheme="minorEastAsia"/>
          <w:sz w:val="24"/>
          <w:szCs w:val="24"/>
          <w:lang w:val="en-US" w:eastAsia="zh-CN"/>
        </w:rPr>
        <w:t>院</w:t>
      </w:r>
      <w:r>
        <w:rPr>
          <w:rFonts w:hint="eastAsia" w:asciiTheme="minorEastAsia" w:hAnsiTheme="minorEastAsia" w:eastAsiaTheme="minorEastAsia" w:cstheme="minorEastAsia"/>
          <w:sz w:val="24"/>
          <w:szCs w:val="24"/>
        </w:rPr>
        <w:t>评</w:t>
      </w:r>
      <w:r>
        <w:rPr>
          <w:rFonts w:hint="eastAsia" w:asciiTheme="minorEastAsia" w:hAnsiTheme="minorEastAsia" w:cstheme="minorEastAsia"/>
          <w:sz w:val="24"/>
          <w:szCs w:val="24"/>
          <w:lang w:val="en-US" w:eastAsia="zh-CN"/>
        </w:rPr>
        <w:t>审</w:t>
      </w:r>
      <w:r>
        <w:rPr>
          <w:rFonts w:hint="eastAsia" w:asciiTheme="minorEastAsia" w:hAnsiTheme="minorEastAsia" w:eastAsiaTheme="minorEastAsia" w:cstheme="minorEastAsia"/>
          <w:sz w:val="24"/>
          <w:szCs w:val="24"/>
        </w:rPr>
        <w:t>小组确定。</w:t>
      </w:r>
    </w:p>
    <w:p w14:paraId="19F2B8A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cstheme="minorEastAsia"/>
          <w:sz w:val="24"/>
          <w:szCs w:val="24"/>
          <w:lang w:val="en-US" w:eastAsia="zh-CN"/>
        </w:rPr>
        <w:t>供应商</w:t>
      </w:r>
      <w:r>
        <w:rPr>
          <w:rFonts w:hint="eastAsia" w:asciiTheme="minorEastAsia" w:hAnsiTheme="minorEastAsia" w:eastAsiaTheme="minorEastAsia" w:cstheme="minorEastAsia"/>
          <w:sz w:val="24"/>
          <w:szCs w:val="24"/>
        </w:rPr>
        <w:t>保证，一旦中标，所提供的产品质量符合国家标准，不挂靠、</w:t>
      </w:r>
      <w:r>
        <w:rPr>
          <w:rFonts w:hint="eastAsia" w:asciiTheme="minorEastAsia" w:hAnsiTheme="minorEastAsia" w:eastAsiaTheme="minorEastAsia" w:cstheme="minorEastAsia"/>
          <w:sz w:val="24"/>
          <w:szCs w:val="24"/>
          <w:lang w:val="en-US" w:eastAsia="zh-CN"/>
        </w:rPr>
        <w:t>不</w:t>
      </w:r>
      <w:r>
        <w:rPr>
          <w:rFonts w:hint="eastAsia" w:asciiTheme="minorEastAsia" w:hAnsiTheme="minorEastAsia" w:eastAsiaTheme="minorEastAsia" w:cstheme="minorEastAsia"/>
          <w:sz w:val="24"/>
          <w:szCs w:val="24"/>
        </w:rPr>
        <w:t>转包、</w:t>
      </w:r>
      <w:r>
        <w:rPr>
          <w:rFonts w:hint="eastAsia" w:asciiTheme="minorEastAsia" w:hAnsiTheme="minorEastAsia" w:eastAsiaTheme="minorEastAsia" w:cstheme="minorEastAsia"/>
          <w:sz w:val="24"/>
          <w:szCs w:val="24"/>
          <w:lang w:val="en-US" w:eastAsia="zh-CN"/>
        </w:rPr>
        <w:t>不</w:t>
      </w:r>
      <w:r>
        <w:rPr>
          <w:rFonts w:hint="eastAsia" w:asciiTheme="minorEastAsia" w:hAnsiTheme="minorEastAsia" w:eastAsiaTheme="minorEastAsia" w:cstheme="minorEastAsia"/>
          <w:sz w:val="24"/>
          <w:szCs w:val="24"/>
        </w:rPr>
        <w:t>分包</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不提供假冒伪劣商品，否则</w:t>
      </w:r>
      <w:r>
        <w:rPr>
          <w:rFonts w:hint="eastAsia" w:asciiTheme="minorEastAsia" w:hAnsiTheme="minorEastAsia" w:cstheme="minorEastAsia"/>
          <w:sz w:val="24"/>
          <w:szCs w:val="24"/>
          <w:lang w:val="en-US" w:eastAsia="zh-CN"/>
        </w:rPr>
        <w:t>采购人</w:t>
      </w:r>
      <w:r>
        <w:rPr>
          <w:rFonts w:hint="eastAsia" w:asciiTheme="minorEastAsia" w:hAnsiTheme="minorEastAsia" w:eastAsiaTheme="minorEastAsia" w:cstheme="minorEastAsia"/>
          <w:sz w:val="24"/>
          <w:szCs w:val="24"/>
        </w:rPr>
        <w:t>有权拒付</w:t>
      </w:r>
      <w:r>
        <w:rPr>
          <w:rFonts w:hint="eastAsia" w:asciiTheme="minorEastAsia" w:hAnsiTheme="minorEastAsia" w:eastAsiaTheme="minorEastAsia" w:cstheme="minorEastAsia"/>
          <w:sz w:val="24"/>
          <w:szCs w:val="24"/>
          <w:lang w:val="en-US" w:eastAsia="zh-CN"/>
        </w:rPr>
        <w:t>款</w:t>
      </w:r>
      <w:r>
        <w:rPr>
          <w:rFonts w:hint="eastAsia" w:asciiTheme="minorEastAsia" w:hAnsiTheme="minorEastAsia" w:eastAsiaTheme="minorEastAsia" w:cstheme="minorEastAsia"/>
          <w:sz w:val="24"/>
          <w:szCs w:val="24"/>
        </w:rPr>
        <w:t>。</w:t>
      </w:r>
    </w:p>
    <w:p w14:paraId="0B0DDFC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cstheme="minorEastAsia"/>
          <w:sz w:val="24"/>
          <w:szCs w:val="24"/>
          <w:lang w:val="en-US" w:eastAsia="zh-CN"/>
        </w:rPr>
        <w:t>供应商</w:t>
      </w:r>
      <w:r>
        <w:rPr>
          <w:rFonts w:hint="eastAsia" w:asciiTheme="minorEastAsia" w:hAnsiTheme="minorEastAsia" w:eastAsiaTheme="minorEastAsia" w:cstheme="minorEastAsia"/>
          <w:sz w:val="24"/>
          <w:szCs w:val="24"/>
        </w:rPr>
        <w:t>独立承担进入本</w:t>
      </w:r>
      <w:r>
        <w:rPr>
          <w:rFonts w:hint="eastAsia" w:asciiTheme="minorEastAsia" w:hAnsiTheme="minorEastAsia" w:eastAsiaTheme="minorEastAsia" w:cstheme="minorEastAsia"/>
          <w:sz w:val="24"/>
          <w:szCs w:val="24"/>
          <w:lang w:val="en-US" w:eastAsia="zh-CN"/>
        </w:rPr>
        <w:t>院</w:t>
      </w:r>
      <w:r>
        <w:rPr>
          <w:rFonts w:hint="eastAsia" w:asciiTheme="minorEastAsia" w:hAnsiTheme="minorEastAsia" w:eastAsiaTheme="minorEastAsia" w:cstheme="minorEastAsia"/>
          <w:sz w:val="24"/>
          <w:szCs w:val="24"/>
        </w:rPr>
        <w:t>从业人员的安全职责，严格遵守本</w:t>
      </w:r>
      <w:r>
        <w:rPr>
          <w:rFonts w:hint="eastAsia" w:asciiTheme="minorEastAsia" w:hAnsiTheme="minorEastAsia" w:eastAsiaTheme="minorEastAsia" w:cstheme="minorEastAsia"/>
          <w:sz w:val="24"/>
          <w:szCs w:val="24"/>
          <w:lang w:val="en-US" w:eastAsia="zh-CN"/>
        </w:rPr>
        <w:t>院</w:t>
      </w:r>
      <w:r>
        <w:rPr>
          <w:rFonts w:hint="eastAsia" w:asciiTheme="minorEastAsia" w:hAnsiTheme="minorEastAsia" w:eastAsiaTheme="minorEastAsia" w:cstheme="minorEastAsia"/>
          <w:sz w:val="24"/>
          <w:szCs w:val="24"/>
        </w:rPr>
        <w:t>各项管理规定，如发生意外，全部责任由</w:t>
      </w:r>
      <w:r>
        <w:rPr>
          <w:rFonts w:hint="eastAsia" w:asciiTheme="minorEastAsia" w:hAnsiTheme="minorEastAsia" w:cstheme="minorEastAsia"/>
          <w:sz w:val="24"/>
          <w:szCs w:val="24"/>
          <w:lang w:val="en-US" w:eastAsia="zh-CN"/>
        </w:rPr>
        <w:t>供应商</w:t>
      </w:r>
      <w:r>
        <w:rPr>
          <w:rFonts w:hint="eastAsia" w:asciiTheme="minorEastAsia" w:hAnsiTheme="minorEastAsia" w:eastAsiaTheme="minorEastAsia" w:cstheme="minorEastAsia"/>
          <w:sz w:val="24"/>
          <w:szCs w:val="24"/>
        </w:rPr>
        <w:t>承担。</w:t>
      </w:r>
    </w:p>
    <w:p w14:paraId="069D9BE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cstheme="minorEastAsia"/>
          <w:sz w:val="24"/>
          <w:szCs w:val="24"/>
          <w:lang w:val="en-US" w:eastAsia="zh-CN"/>
        </w:rPr>
        <w:t>采购人</w:t>
      </w:r>
      <w:r>
        <w:rPr>
          <w:rFonts w:hint="eastAsia" w:asciiTheme="minorEastAsia" w:hAnsiTheme="minorEastAsia" w:eastAsiaTheme="minorEastAsia" w:cstheme="minorEastAsia"/>
          <w:sz w:val="24"/>
          <w:szCs w:val="24"/>
        </w:rPr>
        <w:t>有权取消在本</w:t>
      </w:r>
      <w:r>
        <w:rPr>
          <w:rFonts w:hint="eastAsia" w:asciiTheme="minorEastAsia" w:hAnsiTheme="minorEastAsia" w:eastAsiaTheme="minorEastAsia" w:cstheme="minorEastAsia"/>
          <w:sz w:val="24"/>
          <w:szCs w:val="24"/>
          <w:lang w:val="en-US" w:eastAsia="zh-CN"/>
        </w:rPr>
        <w:t>院</w:t>
      </w:r>
      <w:r>
        <w:rPr>
          <w:rFonts w:hint="eastAsia" w:asciiTheme="minorEastAsia" w:hAnsiTheme="minorEastAsia" w:cstheme="minorEastAsia"/>
          <w:sz w:val="24"/>
          <w:szCs w:val="24"/>
          <w:lang w:val="en-US" w:eastAsia="zh-CN"/>
        </w:rPr>
        <w:t>有</w:t>
      </w:r>
      <w:r>
        <w:rPr>
          <w:rFonts w:hint="eastAsia" w:asciiTheme="minorEastAsia" w:hAnsiTheme="minorEastAsia" w:eastAsiaTheme="minorEastAsia" w:cstheme="minorEastAsia"/>
          <w:sz w:val="24"/>
          <w:szCs w:val="24"/>
        </w:rPr>
        <w:t>不良经营记录</w:t>
      </w:r>
      <w:r>
        <w:rPr>
          <w:rFonts w:hint="eastAsia" w:asciiTheme="minorEastAsia" w:hAnsiTheme="minorEastAsia" w:cstheme="minorEastAsia"/>
          <w:sz w:val="24"/>
          <w:szCs w:val="24"/>
          <w:lang w:val="en-US" w:eastAsia="zh-CN"/>
        </w:rPr>
        <w:t>供应商的参与</w:t>
      </w:r>
      <w:r>
        <w:rPr>
          <w:rFonts w:hint="eastAsia" w:asciiTheme="minorEastAsia" w:hAnsiTheme="minorEastAsia" w:eastAsiaTheme="minorEastAsia" w:cstheme="minorEastAsia"/>
          <w:sz w:val="24"/>
          <w:szCs w:val="24"/>
        </w:rPr>
        <w:t>资格。</w:t>
      </w:r>
    </w:p>
    <w:p w14:paraId="7A1F60C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cstheme="minorEastAsia"/>
          <w:sz w:val="24"/>
          <w:szCs w:val="24"/>
          <w:lang w:val="en-US" w:eastAsia="zh-CN"/>
        </w:rPr>
        <w:t>供应商</w:t>
      </w:r>
      <w:r>
        <w:rPr>
          <w:rFonts w:hint="eastAsia" w:asciiTheme="minorEastAsia" w:hAnsiTheme="minorEastAsia" w:eastAsiaTheme="minorEastAsia" w:cstheme="minorEastAsia"/>
          <w:sz w:val="24"/>
          <w:szCs w:val="24"/>
          <w:lang w:val="en-US" w:eastAsia="zh-CN"/>
        </w:rPr>
        <w:t>须严格执行合同条款，提供符合质量要求的设备，严格按约定时间</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完成设备的安装调试现场服务。</w:t>
      </w:r>
    </w:p>
    <w:p w14:paraId="6B10F3C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8.除不可抗力因素外，</w:t>
      </w:r>
      <w:r>
        <w:rPr>
          <w:rFonts w:hint="eastAsia" w:asciiTheme="minorEastAsia" w:hAnsi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lang w:val="en-US" w:eastAsia="zh-CN"/>
        </w:rPr>
        <w:t>有权对</w:t>
      </w:r>
      <w:r>
        <w:rPr>
          <w:rFonts w:hint="eastAsia" w:asciiTheme="minorEastAsia" w:hAnsiTheme="minorEastAsia" w:cstheme="minorEastAsia"/>
          <w:sz w:val="24"/>
          <w:szCs w:val="24"/>
          <w:highlight w:val="none"/>
          <w:lang w:val="en-US" w:eastAsia="zh-CN"/>
        </w:rPr>
        <w:t>中标人</w:t>
      </w:r>
      <w:r>
        <w:rPr>
          <w:rFonts w:hint="eastAsia" w:asciiTheme="minorEastAsia" w:hAnsiTheme="minorEastAsia" w:eastAsiaTheme="minorEastAsia" w:cstheme="minorEastAsia"/>
          <w:sz w:val="24"/>
          <w:szCs w:val="24"/>
          <w:highlight w:val="none"/>
          <w:lang w:val="en-US" w:eastAsia="zh-CN"/>
        </w:rPr>
        <w:t>的违约行为进行扣除部分或全部履约保证金的经济处罚，情节严重的，</w:t>
      </w:r>
      <w:r>
        <w:rPr>
          <w:rFonts w:hint="eastAsia" w:asciiTheme="minorEastAsia" w:hAnsi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lang w:val="en-US" w:eastAsia="zh-CN"/>
        </w:rPr>
        <w:t>有权单方面终止合同。</w:t>
      </w:r>
    </w:p>
    <w:p w14:paraId="3D6E54F5">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五</w:t>
      </w:r>
      <w:r>
        <w:rPr>
          <w:rFonts w:hint="eastAsia" w:asciiTheme="minorEastAsia" w:hAnsiTheme="minorEastAsia" w:eastAsiaTheme="minorEastAsia" w:cstheme="minorEastAsia"/>
          <w:b/>
          <w:sz w:val="24"/>
          <w:szCs w:val="24"/>
        </w:rPr>
        <w:t>、</w:t>
      </w:r>
      <w:r>
        <w:rPr>
          <w:rFonts w:hint="eastAsia" w:asciiTheme="minorEastAsia" w:hAnsiTheme="minorEastAsia" w:cstheme="minorEastAsia"/>
          <w:b/>
          <w:sz w:val="24"/>
          <w:szCs w:val="24"/>
          <w:lang w:eastAsia="zh-CN"/>
        </w:rPr>
        <w:t>磋商</w:t>
      </w:r>
      <w:r>
        <w:rPr>
          <w:rFonts w:hint="eastAsia" w:asciiTheme="minorEastAsia" w:hAnsiTheme="minorEastAsia" w:eastAsiaTheme="minorEastAsia" w:cstheme="minorEastAsia"/>
          <w:b/>
          <w:sz w:val="24"/>
          <w:szCs w:val="24"/>
        </w:rPr>
        <w:t>文件</w:t>
      </w:r>
    </w:p>
    <w:p w14:paraId="2791E64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eastAsia="zh-CN"/>
        </w:rPr>
        <w:t>磋商</w:t>
      </w:r>
      <w:r>
        <w:rPr>
          <w:rFonts w:hint="eastAsia" w:asciiTheme="minorEastAsia" w:hAnsiTheme="minorEastAsia" w:eastAsiaTheme="minorEastAsia" w:cstheme="minorEastAsia"/>
          <w:sz w:val="24"/>
          <w:szCs w:val="24"/>
        </w:rPr>
        <w:t>文件的组成：</w:t>
      </w:r>
      <w:r>
        <w:rPr>
          <w:rFonts w:hint="eastAsia" w:asciiTheme="minorEastAsia" w:hAnsiTheme="minorEastAsia" w:cstheme="minorEastAsia"/>
          <w:sz w:val="24"/>
          <w:szCs w:val="24"/>
          <w:lang w:eastAsia="zh-CN"/>
        </w:rPr>
        <w:t>磋商</w:t>
      </w:r>
      <w:r>
        <w:rPr>
          <w:rFonts w:hint="eastAsia" w:asciiTheme="minorEastAsia" w:hAnsiTheme="minorEastAsia" w:eastAsiaTheme="minorEastAsia" w:cstheme="minorEastAsia"/>
          <w:sz w:val="24"/>
          <w:szCs w:val="24"/>
        </w:rPr>
        <w:t>文件由</w:t>
      </w:r>
      <w:r>
        <w:rPr>
          <w:rFonts w:hint="eastAsia" w:asciiTheme="minorEastAsia" w:hAnsiTheme="minorEastAsia" w:eastAsiaTheme="minorEastAsia" w:cstheme="minorEastAsia"/>
          <w:sz w:val="24"/>
          <w:szCs w:val="24"/>
          <w:lang w:val="en-US" w:eastAsia="zh-CN"/>
        </w:rPr>
        <w:t>总则、</w:t>
      </w:r>
      <w:r>
        <w:rPr>
          <w:rFonts w:hint="eastAsia" w:asciiTheme="minorEastAsia" w:hAnsiTheme="minorEastAsia" w:eastAsiaTheme="minorEastAsia" w:cstheme="minorEastAsia"/>
          <w:sz w:val="24"/>
          <w:szCs w:val="24"/>
        </w:rPr>
        <w:t>项目描述、</w:t>
      </w:r>
      <w:r>
        <w:rPr>
          <w:rFonts w:hint="eastAsia" w:asciiTheme="minorEastAsia" w:hAnsiTheme="minorEastAsia" w:cstheme="minorEastAsia"/>
          <w:sz w:val="24"/>
          <w:szCs w:val="24"/>
          <w:lang w:val="en-US" w:eastAsia="zh-CN"/>
        </w:rPr>
        <w:t>供应商</w:t>
      </w:r>
      <w:r>
        <w:rPr>
          <w:rFonts w:hint="eastAsia" w:asciiTheme="minorEastAsia" w:hAnsiTheme="minorEastAsia" w:eastAsiaTheme="minorEastAsia" w:cstheme="minorEastAsia"/>
          <w:sz w:val="24"/>
          <w:szCs w:val="24"/>
        </w:rPr>
        <w:t>资质要求、</w:t>
      </w:r>
      <w:r>
        <w:rPr>
          <w:rFonts w:hint="eastAsia" w:asciiTheme="minorEastAsia" w:hAnsiTheme="minorEastAsia" w:cstheme="minorEastAsia"/>
          <w:sz w:val="24"/>
          <w:szCs w:val="24"/>
          <w:lang w:val="en-US" w:eastAsia="zh-CN"/>
        </w:rPr>
        <w:t>供应商</w:t>
      </w:r>
      <w:r>
        <w:rPr>
          <w:rFonts w:hint="eastAsia" w:asciiTheme="minorEastAsia" w:hAnsiTheme="minorEastAsia" w:eastAsiaTheme="minorEastAsia" w:cstheme="minorEastAsia"/>
          <w:sz w:val="24"/>
          <w:szCs w:val="24"/>
        </w:rPr>
        <w:t>须知、评</w:t>
      </w:r>
      <w:r>
        <w:rPr>
          <w:rFonts w:hint="eastAsia" w:asciiTheme="minorEastAsia" w:hAnsiTheme="minorEastAsia" w:cstheme="minorEastAsia"/>
          <w:sz w:val="24"/>
          <w:szCs w:val="24"/>
          <w:lang w:val="en-US" w:eastAsia="zh-CN"/>
        </w:rPr>
        <w:t>审</w:t>
      </w:r>
      <w:r>
        <w:rPr>
          <w:rFonts w:hint="eastAsia" w:asciiTheme="minorEastAsia" w:hAnsiTheme="minorEastAsia" w:eastAsiaTheme="minorEastAsia" w:cstheme="minorEastAsia"/>
          <w:sz w:val="24"/>
          <w:szCs w:val="24"/>
        </w:rPr>
        <w:t>办法、合同主要条款（参考格式）、</w:t>
      </w:r>
      <w:r>
        <w:rPr>
          <w:rFonts w:hint="eastAsia" w:asciiTheme="minorEastAsia" w:hAnsiTheme="minorEastAsia" w:cstheme="minorEastAsia"/>
          <w:sz w:val="24"/>
          <w:szCs w:val="24"/>
          <w:lang w:val="en-US" w:eastAsia="zh-CN"/>
        </w:rPr>
        <w:t>响应报价</w:t>
      </w:r>
      <w:r>
        <w:rPr>
          <w:rFonts w:hint="eastAsia" w:asciiTheme="minorEastAsia" w:hAnsiTheme="minorEastAsia" w:eastAsiaTheme="minorEastAsia" w:cstheme="minorEastAsia"/>
          <w:sz w:val="24"/>
          <w:szCs w:val="24"/>
        </w:rPr>
        <w:t>函（参考格式）及报价表、资质审核索引表、评分索引表等</w:t>
      </w:r>
      <w:r>
        <w:rPr>
          <w:rFonts w:hint="eastAsia" w:asciiTheme="minorEastAsia" w:hAnsiTheme="minorEastAsia" w:cstheme="minorEastAsia"/>
          <w:sz w:val="24"/>
          <w:szCs w:val="24"/>
          <w:lang w:val="en-US" w:eastAsia="zh-CN"/>
        </w:rPr>
        <w:t>相关</w:t>
      </w:r>
      <w:r>
        <w:rPr>
          <w:rFonts w:hint="eastAsia" w:asciiTheme="minorEastAsia" w:hAnsiTheme="minorEastAsia" w:eastAsiaTheme="minorEastAsia" w:cstheme="minorEastAsia"/>
          <w:sz w:val="24"/>
          <w:szCs w:val="24"/>
        </w:rPr>
        <w:t>资料组成。</w:t>
      </w:r>
    </w:p>
    <w:p w14:paraId="0D40774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视</w:t>
      </w:r>
      <w:r>
        <w:rPr>
          <w:rFonts w:hint="eastAsia" w:asciiTheme="minorEastAsia" w:hAnsiTheme="minorEastAsia" w:eastAsiaTheme="minorEastAsia" w:cstheme="minorEastAsia"/>
          <w:sz w:val="24"/>
          <w:szCs w:val="24"/>
          <w:lang w:val="en-US" w:eastAsia="zh-CN"/>
        </w:rPr>
        <w:t>同</w:t>
      </w:r>
      <w:r>
        <w:rPr>
          <w:rFonts w:hint="eastAsia" w:asciiTheme="minorEastAsia" w:hAnsiTheme="minorEastAsia" w:cstheme="minorEastAsia"/>
          <w:sz w:val="24"/>
          <w:szCs w:val="24"/>
          <w:lang w:val="en-US" w:eastAsia="zh-CN"/>
        </w:rPr>
        <w:t>供应商</w:t>
      </w:r>
      <w:r>
        <w:rPr>
          <w:rFonts w:hint="eastAsia" w:asciiTheme="minorEastAsia" w:hAnsiTheme="minorEastAsia" w:eastAsiaTheme="minorEastAsia" w:cstheme="minorEastAsia"/>
          <w:sz w:val="24"/>
          <w:szCs w:val="24"/>
          <w:lang w:val="en-US" w:eastAsia="zh-CN"/>
        </w:rPr>
        <w:t>已</w:t>
      </w:r>
      <w:r>
        <w:rPr>
          <w:rFonts w:hint="eastAsia" w:asciiTheme="minorEastAsia" w:hAnsiTheme="minorEastAsia" w:eastAsiaTheme="minorEastAsia" w:cstheme="minorEastAsia"/>
          <w:sz w:val="24"/>
          <w:szCs w:val="24"/>
        </w:rPr>
        <w:t>熟悉项目所在地的有关情况，包括涉及本项目的法律、法规、行业规范、以及自然环境、气候条件、公共设施等，本</w:t>
      </w:r>
      <w:r>
        <w:rPr>
          <w:rFonts w:hint="eastAsia" w:asciiTheme="minorEastAsia" w:hAnsiTheme="minorEastAsia" w:cstheme="minorEastAsia"/>
          <w:sz w:val="24"/>
          <w:szCs w:val="24"/>
          <w:lang w:eastAsia="zh-CN"/>
        </w:rPr>
        <w:t>磋商</w:t>
      </w:r>
      <w:r>
        <w:rPr>
          <w:rFonts w:hint="eastAsia" w:asciiTheme="minorEastAsia" w:hAnsiTheme="minorEastAsia" w:eastAsiaTheme="minorEastAsia" w:cstheme="minorEastAsia"/>
          <w:sz w:val="24"/>
          <w:szCs w:val="24"/>
        </w:rPr>
        <w:t>文件不再对此进行描述。</w:t>
      </w:r>
    </w:p>
    <w:p w14:paraId="4CEC58A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cstheme="minorEastAsia"/>
          <w:sz w:val="24"/>
          <w:szCs w:val="24"/>
          <w:lang w:eastAsia="zh-CN"/>
        </w:rPr>
        <w:t>磋商</w:t>
      </w:r>
      <w:r>
        <w:rPr>
          <w:rFonts w:hint="eastAsia" w:asciiTheme="minorEastAsia" w:hAnsiTheme="minorEastAsia" w:eastAsiaTheme="minorEastAsia" w:cstheme="minorEastAsia"/>
          <w:sz w:val="24"/>
          <w:szCs w:val="24"/>
        </w:rPr>
        <w:t>文件的澄清：</w:t>
      </w:r>
      <w:r>
        <w:rPr>
          <w:rFonts w:hint="eastAsia" w:asciiTheme="minorEastAsia" w:hAnsiTheme="minorEastAsia" w:cstheme="minorEastAsia"/>
          <w:sz w:val="24"/>
          <w:szCs w:val="24"/>
          <w:lang w:val="en-US" w:eastAsia="zh-CN"/>
        </w:rPr>
        <w:t>供应商</w:t>
      </w:r>
      <w:r>
        <w:rPr>
          <w:rFonts w:hint="eastAsia" w:asciiTheme="minorEastAsia" w:hAnsiTheme="minorEastAsia" w:eastAsiaTheme="minorEastAsia" w:cstheme="minorEastAsia"/>
          <w:sz w:val="24"/>
          <w:szCs w:val="24"/>
        </w:rPr>
        <w:t>如对</w:t>
      </w:r>
      <w:r>
        <w:rPr>
          <w:rFonts w:hint="eastAsia" w:asciiTheme="minorEastAsia" w:hAnsiTheme="minorEastAsia" w:cstheme="minorEastAsia"/>
          <w:sz w:val="24"/>
          <w:szCs w:val="24"/>
          <w:lang w:eastAsia="zh-CN"/>
        </w:rPr>
        <w:t>磋商</w:t>
      </w:r>
      <w:r>
        <w:rPr>
          <w:rFonts w:hint="eastAsia" w:asciiTheme="minorEastAsia" w:hAnsiTheme="minorEastAsia" w:eastAsiaTheme="minorEastAsia" w:cstheme="minorEastAsia"/>
          <w:sz w:val="24"/>
          <w:szCs w:val="24"/>
        </w:rPr>
        <w:t>文件有疑义，可以信函、传真等书面方式通知到</w:t>
      </w:r>
      <w:r>
        <w:rPr>
          <w:rFonts w:hint="eastAsia" w:asciiTheme="minorEastAsia" w:hAnsiTheme="minorEastAsia" w:cstheme="minorEastAsia"/>
          <w:sz w:val="24"/>
          <w:szCs w:val="24"/>
          <w:lang w:val="en-US" w:eastAsia="zh-CN"/>
        </w:rPr>
        <w:t>采购人</w:t>
      </w:r>
      <w:r>
        <w:rPr>
          <w:rFonts w:hint="eastAsia" w:asciiTheme="minorEastAsia" w:hAnsiTheme="minorEastAsia" w:eastAsiaTheme="minorEastAsia" w:cstheme="minorEastAsia"/>
          <w:sz w:val="24"/>
          <w:szCs w:val="24"/>
        </w:rPr>
        <w:t>，具体通知时间须按相关法律规定执行</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采购人</w:t>
      </w:r>
      <w:r>
        <w:rPr>
          <w:rFonts w:hint="eastAsia" w:asciiTheme="minorEastAsia" w:hAnsiTheme="minorEastAsia" w:eastAsiaTheme="minorEastAsia" w:cstheme="minorEastAsia"/>
          <w:sz w:val="24"/>
          <w:szCs w:val="24"/>
        </w:rPr>
        <w:t>以书面的方式予以答复，必要时将答复内容分发给其他投标人。</w:t>
      </w:r>
    </w:p>
    <w:p w14:paraId="73EA950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cstheme="minorEastAsia"/>
          <w:sz w:val="24"/>
          <w:szCs w:val="24"/>
          <w:lang w:val="en-US" w:eastAsia="zh-CN"/>
        </w:rPr>
        <w:t>响应</w:t>
      </w:r>
      <w:r>
        <w:rPr>
          <w:rFonts w:hint="eastAsia" w:asciiTheme="minorEastAsia" w:hAnsiTheme="minorEastAsia" w:eastAsiaTheme="minorEastAsia" w:cstheme="minorEastAsia"/>
          <w:sz w:val="24"/>
          <w:szCs w:val="24"/>
        </w:rPr>
        <w:t>报价的说明：</w:t>
      </w:r>
      <w:r>
        <w:rPr>
          <w:rFonts w:hint="eastAsia" w:asciiTheme="minorEastAsia" w:hAnsiTheme="minorEastAsia" w:cstheme="minorEastAsia"/>
          <w:sz w:val="24"/>
          <w:szCs w:val="24"/>
          <w:lang w:val="en-US" w:eastAsia="zh-CN"/>
        </w:rPr>
        <w:t>供应商</w:t>
      </w:r>
      <w:r>
        <w:rPr>
          <w:rFonts w:hint="eastAsia" w:asciiTheme="minorEastAsia" w:hAnsiTheme="minorEastAsia" w:eastAsiaTheme="minorEastAsia" w:cstheme="minorEastAsia"/>
          <w:sz w:val="24"/>
          <w:szCs w:val="24"/>
        </w:rPr>
        <w:t>应认真阅读本</w:t>
      </w:r>
      <w:r>
        <w:rPr>
          <w:rFonts w:hint="eastAsia" w:asciiTheme="minorEastAsia" w:hAnsiTheme="minorEastAsia" w:cstheme="minorEastAsia"/>
          <w:sz w:val="24"/>
          <w:szCs w:val="24"/>
          <w:lang w:eastAsia="zh-CN"/>
        </w:rPr>
        <w:t>磋商</w:t>
      </w:r>
      <w:r>
        <w:rPr>
          <w:rFonts w:hint="eastAsia" w:asciiTheme="minorEastAsia" w:hAnsiTheme="minorEastAsia" w:eastAsiaTheme="minorEastAsia" w:cstheme="minorEastAsia"/>
          <w:sz w:val="24"/>
          <w:szCs w:val="24"/>
        </w:rPr>
        <w:t>文件的内容，按要求</w:t>
      </w:r>
      <w:r>
        <w:rPr>
          <w:rFonts w:hint="eastAsia" w:asciiTheme="minorEastAsia" w:hAnsiTheme="minorEastAsia" w:eastAsiaTheme="minorEastAsia" w:cstheme="minorEastAsia"/>
          <w:sz w:val="24"/>
          <w:szCs w:val="24"/>
          <w:lang w:val="en-US" w:eastAsia="zh-CN"/>
        </w:rPr>
        <w:t>报价，报价中包含</w:t>
      </w:r>
      <w:r>
        <w:rPr>
          <w:rFonts w:hint="eastAsia" w:asciiTheme="minorEastAsia" w:hAnsiTheme="minorEastAsia" w:eastAsiaTheme="minorEastAsia" w:cstheme="minorEastAsia"/>
          <w:sz w:val="24"/>
          <w:szCs w:val="24"/>
        </w:rPr>
        <w:t>其他一切费用，</w:t>
      </w:r>
      <w:r>
        <w:rPr>
          <w:rFonts w:hint="eastAsia" w:asciiTheme="minorEastAsia" w:hAnsiTheme="minorEastAsia" w:cstheme="minorEastAsia"/>
          <w:sz w:val="24"/>
          <w:szCs w:val="24"/>
          <w:lang w:val="en-US" w:eastAsia="zh-CN"/>
        </w:rPr>
        <w:t>采购人</w:t>
      </w:r>
      <w:r>
        <w:rPr>
          <w:rFonts w:hint="eastAsia" w:asciiTheme="minorEastAsia" w:hAnsiTheme="minorEastAsia" w:eastAsiaTheme="minorEastAsia" w:cstheme="minorEastAsia"/>
          <w:sz w:val="24"/>
          <w:szCs w:val="24"/>
        </w:rPr>
        <w:t>不再另付其他任何费用。</w:t>
      </w:r>
    </w:p>
    <w:p w14:paraId="0BE5442F">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六、评</w:t>
      </w:r>
      <w:r>
        <w:rPr>
          <w:rFonts w:hint="eastAsia" w:asciiTheme="minorEastAsia" w:hAnsiTheme="minorEastAsia" w:cstheme="minorEastAsia"/>
          <w:b/>
          <w:sz w:val="24"/>
          <w:szCs w:val="24"/>
          <w:lang w:val="en-US" w:eastAsia="zh-CN"/>
        </w:rPr>
        <w:t>审</w:t>
      </w:r>
      <w:r>
        <w:rPr>
          <w:rFonts w:hint="eastAsia" w:asciiTheme="minorEastAsia" w:hAnsiTheme="minorEastAsia" w:eastAsiaTheme="minorEastAsia" w:cstheme="minorEastAsia"/>
          <w:b/>
          <w:sz w:val="24"/>
          <w:szCs w:val="24"/>
        </w:rPr>
        <w:t>办法</w:t>
      </w:r>
    </w:p>
    <w:p w14:paraId="1BD2734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磋商</w:t>
      </w:r>
      <w:r>
        <w:rPr>
          <w:rFonts w:hint="eastAsia" w:asciiTheme="minorEastAsia" w:hAnsiTheme="minorEastAsia" w:eastAsiaTheme="minorEastAsia" w:cstheme="minorEastAsia"/>
          <w:sz w:val="24"/>
          <w:szCs w:val="24"/>
        </w:rPr>
        <w:t>文件的审查：</w:t>
      </w:r>
    </w:p>
    <w:p w14:paraId="685C537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文件是否满足</w:t>
      </w:r>
      <w:r>
        <w:rPr>
          <w:rFonts w:hint="eastAsia" w:asciiTheme="minorEastAsia" w:hAnsiTheme="minorEastAsia" w:cstheme="minorEastAsia"/>
          <w:sz w:val="24"/>
          <w:szCs w:val="24"/>
          <w:lang w:eastAsia="zh-CN"/>
        </w:rPr>
        <w:t>磋商</w:t>
      </w:r>
      <w:r>
        <w:rPr>
          <w:rFonts w:hint="eastAsia" w:asciiTheme="minorEastAsia" w:hAnsiTheme="minorEastAsia" w:eastAsiaTheme="minorEastAsia" w:cstheme="minorEastAsia"/>
          <w:sz w:val="24"/>
          <w:szCs w:val="24"/>
        </w:rPr>
        <w:t>文件的资质要求。</w:t>
      </w:r>
    </w:p>
    <w:p w14:paraId="1300661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文件在出现非实质性错误情况下，按下列原则处理：文字与图表不符时以文字为准；正本与副本不符时以正本为准；金额大写与小写不符时以大写为准；单价与总价不符时以单价为准。</w:t>
      </w:r>
    </w:p>
    <w:p w14:paraId="46C6F8C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（3）评</w:t>
      </w:r>
      <w:r>
        <w:rPr>
          <w:rFonts w:hint="eastAsia" w:asciiTheme="minorEastAsia" w:hAnsiTheme="minorEastAsia" w:cstheme="minorEastAsia"/>
          <w:sz w:val="24"/>
          <w:szCs w:val="24"/>
          <w:lang w:val="en-US" w:eastAsia="zh-CN"/>
        </w:rPr>
        <w:t>审</w:t>
      </w:r>
      <w:r>
        <w:rPr>
          <w:rFonts w:hint="eastAsia" w:asciiTheme="minorEastAsia" w:hAnsiTheme="minorEastAsia" w:eastAsiaTheme="minorEastAsia" w:cstheme="minorEastAsia"/>
          <w:sz w:val="24"/>
          <w:szCs w:val="24"/>
        </w:rPr>
        <w:t>小组可以对</w:t>
      </w:r>
      <w:r>
        <w:rPr>
          <w:rFonts w:hint="eastAsia" w:asciiTheme="minorEastAsia" w:hAnsi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文件中含义不清楚或</w:t>
      </w:r>
      <w:r>
        <w:rPr>
          <w:rFonts w:hint="eastAsia" w:asciiTheme="minorEastAsia" w:hAnsiTheme="minorEastAsia" w:cstheme="minorEastAsia"/>
          <w:sz w:val="24"/>
          <w:szCs w:val="24"/>
          <w:lang w:val="en-US" w:eastAsia="zh-CN"/>
        </w:rPr>
        <w:t>计算</w:t>
      </w:r>
      <w:r>
        <w:rPr>
          <w:rFonts w:hint="eastAsia" w:asciiTheme="minorEastAsia" w:hAnsiTheme="minorEastAsia" w:eastAsiaTheme="minorEastAsia" w:cstheme="minorEastAsia"/>
          <w:sz w:val="24"/>
          <w:szCs w:val="24"/>
        </w:rPr>
        <w:t>明显有</w:t>
      </w:r>
      <w:r>
        <w:rPr>
          <w:rFonts w:hint="eastAsia" w:asciiTheme="minorEastAsia" w:hAnsiTheme="minorEastAsia" w:cstheme="minorEastAsia"/>
          <w:sz w:val="24"/>
          <w:szCs w:val="24"/>
          <w:lang w:val="en-US" w:eastAsia="zh-CN"/>
        </w:rPr>
        <w:t>错误的供应商</w:t>
      </w:r>
      <w:r>
        <w:rPr>
          <w:rFonts w:hint="eastAsia" w:asciiTheme="minorEastAsia" w:hAnsiTheme="minorEastAsia" w:eastAsiaTheme="minorEastAsia" w:cstheme="minorEastAsia"/>
          <w:sz w:val="24"/>
          <w:szCs w:val="24"/>
        </w:rPr>
        <w:t>进行询标，但</w:t>
      </w:r>
      <w:r>
        <w:rPr>
          <w:rFonts w:hint="eastAsia" w:asciiTheme="minorEastAsia" w:hAnsiTheme="minorEastAsia" w:cstheme="minorEastAsia"/>
          <w:sz w:val="24"/>
          <w:szCs w:val="24"/>
          <w:lang w:val="en-US" w:eastAsia="zh-CN"/>
        </w:rPr>
        <w:t>供应商</w:t>
      </w:r>
      <w:r>
        <w:rPr>
          <w:rFonts w:hint="eastAsia" w:asciiTheme="minorEastAsia" w:hAnsiTheme="minorEastAsia" w:eastAsiaTheme="minorEastAsia" w:cstheme="minorEastAsia"/>
          <w:sz w:val="24"/>
          <w:szCs w:val="24"/>
        </w:rPr>
        <w:t>不得修改文件实质性内容或超越询问范围答复。</w:t>
      </w:r>
    </w:p>
    <w:p w14:paraId="567CE2D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无效响应文件</w:t>
      </w:r>
      <w:r>
        <w:rPr>
          <w:rFonts w:hint="eastAsia" w:asciiTheme="minorEastAsia" w:hAnsiTheme="minorEastAsia" w:eastAsiaTheme="minorEastAsia" w:cstheme="minorEastAsia"/>
          <w:sz w:val="24"/>
          <w:szCs w:val="24"/>
        </w:rPr>
        <w:t>的判定：</w:t>
      </w:r>
    </w:p>
    <w:p w14:paraId="500DB4A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有下列情况之一判为</w:t>
      </w:r>
      <w:r>
        <w:rPr>
          <w:rFonts w:hint="eastAsia" w:asciiTheme="minorEastAsia" w:hAnsiTheme="minorEastAsia" w:cstheme="minorEastAsia"/>
          <w:sz w:val="24"/>
          <w:szCs w:val="24"/>
          <w:lang w:val="en-US" w:eastAsia="zh-CN"/>
        </w:rPr>
        <w:t>无效响应文件</w:t>
      </w:r>
      <w:r>
        <w:rPr>
          <w:rFonts w:hint="eastAsia" w:asciiTheme="minorEastAsia" w:hAnsiTheme="minorEastAsia" w:eastAsiaTheme="minorEastAsia" w:cstheme="minorEastAsia"/>
          <w:sz w:val="24"/>
          <w:szCs w:val="24"/>
        </w:rPr>
        <w:t>：</w:t>
      </w:r>
    </w:p>
    <w:p w14:paraId="0858A30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（1）以他人名义投标、串标、投标资料弄虚作假或对</w:t>
      </w:r>
      <w:r>
        <w:rPr>
          <w:rFonts w:hint="eastAsia" w:asciiTheme="minorEastAsia" w:hAnsiTheme="minorEastAsia" w:cstheme="minorEastAsia"/>
          <w:sz w:val="24"/>
          <w:szCs w:val="24"/>
          <w:lang w:val="en-US" w:eastAsia="zh-CN"/>
        </w:rPr>
        <w:t>采购人</w:t>
      </w:r>
      <w:r>
        <w:rPr>
          <w:rFonts w:hint="eastAsia" w:asciiTheme="minorEastAsia" w:hAnsiTheme="minorEastAsia" w:eastAsiaTheme="minorEastAsia" w:cstheme="minorEastAsia"/>
          <w:sz w:val="24"/>
          <w:szCs w:val="24"/>
        </w:rPr>
        <w:t>行贿</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供应商</w:t>
      </w:r>
      <w:r>
        <w:rPr>
          <w:rFonts w:hint="eastAsia" w:asciiTheme="minorEastAsia" w:hAnsiTheme="minorEastAsia" w:eastAsiaTheme="minorEastAsia" w:cstheme="minorEastAsia"/>
          <w:sz w:val="24"/>
          <w:szCs w:val="24"/>
          <w:lang w:val="en-US" w:eastAsia="zh-CN"/>
        </w:rPr>
        <w:t>违法、违规行为</w:t>
      </w:r>
      <w:r>
        <w:rPr>
          <w:rFonts w:hint="eastAsia" w:asciiTheme="minorEastAsia" w:hAnsiTheme="minorEastAsia" w:eastAsiaTheme="minorEastAsia" w:cstheme="minorEastAsia"/>
          <w:sz w:val="24"/>
          <w:szCs w:val="24"/>
        </w:rPr>
        <w:t>一经查实，</w:t>
      </w:r>
      <w:r>
        <w:rPr>
          <w:rFonts w:hint="eastAsia" w:asciiTheme="minorEastAsia" w:hAnsiTheme="minorEastAsia" w:eastAsiaTheme="minorEastAsia" w:cstheme="minorEastAsia"/>
          <w:sz w:val="24"/>
          <w:szCs w:val="24"/>
          <w:lang w:val="en-US" w:eastAsia="zh-CN"/>
        </w:rPr>
        <w:t>将</w:t>
      </w:r>
      <w:r>
        <w:rPr>
          <w:rFonts w:hint="eastAsia" w:asciiTheme="minorEastAsia" w:hAnsiTheme="minorEastAsia" w:eastAsiaTheme="minorEastAsia" w:cstheme="minorEastAsia"/>
          <w:sz w:val="24"/>
          <w:szCs w:val="24"/>
        </w:rPr>
        <w:t>列入</w:t>
      </w:r>
      <w:r>
        <w:rPr>
          <w:rFonts w:hint="eastAsia" w:asciiTheme="minorEastAsia" w:hAnsiTheme="minorEastAsia" w:eastAsiaTheme="minorEastAsia" w:cstheme="minorEastAsia"/>
          <w:sz w:val="24"/>
          <w:szCs w:val="24"/>
          <w:lang w:val="en-US" w:eastAsia="zh-CN"/>
        </w:rPr>
        <w:t>我</w:t>
      </w:r>
      <w:r>
        <w:rPr>
          <w:rFonts w:hint="eastAsia" w:asciiTheme="minorEastAsia" w:hAnsiTheme="minorEastAsia" w:eastAsiaTheme="minorEastAsia" w:cstheme="minorEastAsia"/>
          <w:sz w:val="24"/>
          <w:szCs w:val="24"/>
        </w:rPr>
        <w:t>院</w:t>
      </w:r>
      <w:r>
        <w:rPr>
          <w:rFonts w:hint="eastAsia" w:asciiTheme="minorEastAsia" w:hAnsiTheme="minorEastAsia" w:eastAsiaTheme="minorEastAsia" w:cstheme="minorEastAsia"/>
          <w:sz w:val="24"/>
          <w:szCs w:val="24"/>
          <w:lang w:val="en-US" w:eastAsia="zh-CN"/>
        </w:rPr>
        <w:t>采购供应商</w:t>
      </w:r>
      <w:r>
        <w:rPr>
          <w:rFonts w:hint="eastAsia" w:asciiTheme="minorEastAsia" w:hAnsiTheme="minorEastAsia" w:eastAsiaTheme="minorEastAsia" w:cstheme="minorEastAsia"/>
          <w:sz w:val="24"/>
          <w:szCs w:val="24"/>
        </w:rPr>
        <w:t>黑名单，</w:t>
      </w:r>
      <w:r>
        <w:rPr>
          <w:rFonts w:hint="eastAsia" w:asciiTheme="minorEastAsia" w:hAnsiTheme="minorEastAsia" w:eastAsiaTheme="minorEastAsia" w:cstheme="minorEastAsia"/>
          <w:sz w:val="24"/>
          <w:szCs w:val="24"/>
          <w:lang w:val="en-US" w:eastAsia="zh-CN"/>
        </w:rPr>
        <w:t>不得</w:t>
      </w:r>
      <w:r>
        <w:rPr>
          <w:rFonts w:hint="eastAsia" w:asciiTheme="minorEastAsia" w:hAnsiTheme="minorEastAsia" w:eastAsiaTheme="minorEastAsia" w:cstheme="minorEastAsia"/>
          <w:sz w:val="24"/>
          <w:szCs w:val="24"/>
        </w:rPr>
        <w:t>参与</w:t>
      </w:r>
      <w:r>
        <w:rPr>
          <w:rFonts w:hint="eastAsia" w:asciiTheme="minorEastAsia" w:hAnsiTheme="minorEastAsia" w:eastAsiaTheme="minorEastAsia" w:cstheme="minorEastAsia"/>
          <w:sz w:val="24"/>
          <w:szCs w:val="24"/>
          <w:lang w:val="en-US" w:eastAsia="zh-CN"/>
        </w:rPr>
        <w:t>我</w:t>
      </w:r>
      <w:r>
        <w:rPr>
          <w:rFonts w:hint="eastAsia" w:asciiTheme="minorEastAsia" w:hAnsiTheme="minorEastAsia" w:eastAsiaTheme="minorEastAsia" w:cstheme="minorEastAsia"/>
          <w:sz w:val="24"/>
          <w:szCs w:val="24"/>
        </w:rPr>
        <w:t>院的任何</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rPr>
        <w:t>项目</w:t>
      </w:r>
      <w:r>
        <w:rPr>
          <w:rFonts w:hint="eastAsia" w:asciiTheme="minorEastAsia" w:hAnsiTheme="minorEastAsia" w:eastAsiaTheme="minorEastAsia" w:cstheme="minorEastAsia"/>
          <w:sz w:val="24"/>
          <w:szCs w:val="24"/>
          <w:lang w:eastAsia="zh-CN"/>
        </w:rPr>
        <w:t>。</w:t>
      </w:r>
    </w:p>
    <w:p w14:paraId="4BB070F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资格不符合国家有关规定和</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rPr>
        <w:t>文件要求。</w:t>
      </w:r>
    </w:p>
    <w:p w14:paraId="73CD2D7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w:t>
      </w:r>
      <w:r>
        <w:rPr>
          <w:rFonts w:hint="eastAsia" w:asciiTheme="minorEastAsia" w:hAnsiTheme="minorEastAsia" w:eastAsiaTheme="minorEastAsia" w:cstheme="minorEastAsia"/>
          <w:sz w:val="24"/>
          <w:szCs w:val="24"/>
          <w:lang w:val="en-US" w:eastAsia="zh-CN"/>
        </w:rPr>
        <w:t>磋商</w:t>
      </w:r>
      <w:r>
        <w:rPr>
          <w:rFonts w:hint="eastAsia" w:asciiTheme="minorEastAsia" w:hAnsiTheme="minorEastAsia" w:eastAsiaTheme="minorEastAsia" w:cstheme="minorEastAsia"/>
          <w:sz w:val="24"/>
          <w:szCs w:val="24"/>
        </w:rPr>
        <w:t>文件规定的实质性要求和条件未能做出响应。</w:t>
      </w:r>
    </w:p>
    <w:p w14:paraId="5D27373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文件未经法人签署或加盖企业印章。</w:t>
      </w:r>
    </w:p>
    <w:p w14:paraId="049A6BF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响应文件未按要求装袋、密封和标记。</w:t>
      </w:r>
    </w:p>
    <w:p w14:paraId="603CB73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）附有</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rPr>
        <w:t>人不可接受的条件。</w:t>
      </w:r>
    </w:p>
    <w:p w14:paraId="0AA4E9F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）报价高于项目预算的。</w:t>
      </w:r>
    </w:p>
    <w:p w14:paraId="2C7ECF3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）为恶意竞争，报价明显低于运营成本的。</w:t>
      </w:r>
    </w:p>
    <w:p w14:paraId="49E44D0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评定中标候选</w:t>
      </w:r>
      <w:r>
        <w:rPr>
          <w:rFonts w:hint="eastAsia" w:asciiTheme="minorEastAsia" w:hAnsiTheme="minorEastAsia" w:eastAsiaTheme="minorEastAsia" w:cstheme="minorEastAsia"/>
          <w:sz w:val="24"/>
          <w:szCs w:val="24"/>
          <w:lang w:val="en-US" w:eastAsia="zh-CN"/>
        </w:rPr>
        <w:t>人</w:t>
      </w:r>
      <w:r>
        <w:rPr>
          <w:rFonts w:hint="eastAsia" w:asciiTheme="minorEastAsia" w:hAnsiTheme="minorEastAsia" w:eastAsiaTheme="minorEastAsia" w:cstheme="minorEastAsia"/>
          <w:sz w:val="24"/>
          <w:szCs w:val="24"/>
        </w:rPr>
        <w:t>：</w:t>
      </w:r>
    </w:p>
    <w:p w14:paraId="6B2A4799">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本次</w:t>
      </w:r>
      <w:r>
        <w:rPr>
          <w:rFonts w:hint="eastAsia" w:asciiTheme="minorEastAsia" w:hAnsiTheme="minorEastAsia" w:eastAsiaTheme="minorEastAsia" w:cstheme="minorEastAsia"/>
          <w:color w:val="auto"/>
          <w:sz w:val="24"/>
          <w:szCs w:val="24"/>
          <w:highlight w:val="none"/>
          <w:lang w:val="en-US" w:eastAsia="zh-CN"/>
        </w:rPr>
        <w:t>磋商采购</w:t>
      </w:r>
      <w:r>
        <w:rPr>
          <w:rFonts w:hint="eastAsia" w:asciiTheme="minorEastAsia" w:hAnsiTheme="minorEastAsia" w:eastAsiaTheme="minorEastAsia" w:cstheme="minorEastAsia"/>
          <w:color w:val="auto"/>
          <w:sz w:val="24"/>
          <w:szCs w:val="24"/>
          <w:highlight w:val="none"/>
        </w:rPr>
        <w:t>采用综合评分法，百分制打分。评</w:t>
      </w:r>
      <w:r>
        <w:rPr>
          <w:rFonts w:hint="eastAsia" w:asciiTheme="minorEastAsia" w:hAnsiTheme="minorEastAsia" w:eastAsiaTheme="minorEastAsia" w:cstheme="minorEastAsia"/>
          <w:color w:val="auto"/>
          <w:sz w:val="24"/>
          <w:szCs w:val="24"/>
          <w:highlight w:val="none"/>
          <w:lang w:val="en-US" w:eastAsia="zh-CN"/>
        </w:rPr>
        <w:t>审</w:t>
      </w:r>
      <w:r>
        <w:rPr>
          <w:rFonts w:hint="eastAsia" w:asciiTheme="minorEastAsia" w:hAnsiTheme="minorEastAsia" w:eastAsiaTheme="minorEastAsia" w:cstheme="minorEastAsia"/>
          <w:color w:val="auto"/>
          <w:sz w:val="24"/>
          <w:szCs w:val="24"/>
          <w:highlight w:val="none"/>
        </w:rPr>
        <w:t>结果按评审后得分由高到低</w:t>
      </w:r>
      <w:r>
        <w:rPr>
          <w:rFonts w:hint="eastAsia" w:asciiTheme="minorEastAsia" w:hAnsiTheme="minorEastAsia" w:eastAsiaTheme="minorEastAsia" w:cstheme="minorEastAsia"/>
          <w:color w:val="auto"/>
          <w:sz w:val="24"/>
          <w:szCs w:val="24"/>
          <w:highlight w:val="none"/>
          <w:lang w:val="en-US" w:eastAsia="zh-CN"/>
        </w:rPr>
        <w:t>排序，</w:t>
      </w:r>
      <w:r>
        <w:rPr>
          <w:rFonts w:hint="eastAsia" w:asciiTheme="minorEastAsia" w:hAnsiTheme="minorEastAsia" w:eastAsiaTheme="minorEastAsia" w:cstheme="minorEastAsia"/>
          <w:color w:val="auto"/>
          <w:sz w:val="24"/>
          <w:szCs w:val="24"/>
          <w:highlight w:val="none"/>
        </w:rPr>
        <w:t>得分最高的</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为中标候选人。</w:t>
      </w:r>
    </w:p>
    <w:p w14:paraId="6A3E08E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评分</w:t>
      </w:r>
      <w:r>
        <w:rPr>
          <w:rFonts w:hint="eastAsia" w:asciiTheme="minorEastAsia" w:hAnsiTheme="minorEastAsia" w:eastAsiaTheme="minorEastAsia" w:cstheme="minorEastAsia"/>
          <w:sz w:val="24"/>
          <w:szCs w:val="24"/>
          <w:lang w:val="en-US" w:eastAsia="zh-CN"/>
        </w:rPr>
        <w:t>标准</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536"/>
        <w:gridCol w:w="1236"/>
        <w:gridCol w:w="4669"/>
      </w:tblGrid>
      <w:tr w14:paraId="0007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59954219">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序号</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59BAD2E3">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评分因素</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14:paraId="0F16AAE5">
            <w:pPr>
              <w:keepNext w:val="0"/>
              <w:keepLines w:val="0"/>
              <w:pageBreakBefore w:val="0"/>
              <w:kinsoku/>
              <w:wordWrap/>
              <w:overflowPunct/>
              <w:topLinePunct w:val="0"/>
              <w:autoSpaceDE/>
              <w:autoSpaceDN/>
              <w:bidi w:val="0"/>
              <w:adjustRightInd w:val="0"/>
              <w:spacing w:line="360" w:lineRule="auto"/>
              <w:ind w:firstLine="241" w:firstLineChars="100"/>
              <w:jc w:val="both"/>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分值</w:t>
            </w:r>
          </w:p>
        </w:tc>
        <w:tc>
          <w:tcPr>
            <w:tcW w:w="4669" w:type="dxa"/>
            <w:tcBorders>
              <w:top w:val="single" w:color="auto" w:sz="4" w:space="0"/>
              <w:left w:val="single" w:color="auto" w:sz="4" w:space="0"/>
              <w:bottom w:val="single" w:color="auto" w:sz="4" w:space="0"/>
              <w:right w:val="single" w:color="auto" w:sz="4" w:space="0"/>
            </w:tcBorders>
            <w:shd w:val="clear" w:color="auto" w:fill="auto"/>
            <w:vAlign w:val="center"/>
          </w:tcPr>
          <w:p w14:paraId="760B76AC">
            <w:pPr>
              <w:keepNext w:val="0"/>
              <w:keepLines w:val="0"/>
              <w:pageBreakBefore w:val="0"/>
              <w:kinsoku/>
              <w:wordWrap/>
              <w:overflowPunct/>
              <w:topLinePunct w:val="0"/>
              <w:autoSpaceDE/>
              <w:autoSpaceDN/>
              <w:bidi w:val="0"/>
              <w:adjustRightInd w:val="0"/>
              <w:spacing w:line="360" w:lineRule="auto"/>
              <w:ind w:firstLine="482" w:firstLineChars="200"/>
              <w:jc w:val="center"/>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评分标准</w:t>
            </w:r>
          </w:p>
        </w:tc>
      </w:tr>
      <w:tr w14:paraId="71E0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5ABA83B9">
            <w:pPr>
              <w:keepNext w:val="0"/>
              <w:keepLines w:val="0"/>
              <w:pageBreakBefore w:val="0"/>
              <w:kinsoku/>
              <w:wordWrap/>
              <w:overflowPunct/>
              <w:topLinePunct w:val="0"/>
              <w:autoSpaceDE/>
              <w:autoSpaceDN/>
              <w:bidi w:val="0"/>
              <w:adjustRightInd w:val="0"/>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6A2F6FC8">
            <w:pPr>
              <w:keepNext w:val="0"/>
              <w:keepLines w:val="0"/>
              <w:pageBreakBefore w:val="0"/>
              <w:kinsoku/>
              <w:wordWrap/>
              <w:overflowPunct/>
              <w:topLinePunct w:val="0"/>
              <w:autoSpaceDE/>
              <w:autoSpaceDN/>
              <w:bidi w:val="0"/>
              <w:adjustRightInd w:val="0"/>
              <w:spacing w:line="360" w:lineRule="auto"/>
              <w:ind w:firstLine="480" w:firstLineChars="200"/>
              <w:jc w:val="center"/>
              <w:textAlignment w:val="auto"/>
              <w:rPr>
                <w:rFonts w:hint="eastAsia" w:asciiTheme="minorEastAsia" w:hAnsiTheme="minorEastAsia" w:eastAsiaTheme="minorEastAsia" w:cstheme="minorEastAsia"/>
                <w:color w:val="000000" w:themeColor="text1"/>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t>价格</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14:paraId="5F9C33F7">
            <w:pPr>
              <w:keepNext w:val="0"/>
              <w:keepLines w:val="0"/>
              <w:pageBreakBefore w:val="0"/>
              <w:kinsoku/>
              <w:wordWrap/>
              <w:overflowPunct/>
              <w:topLinePunct w:val="0"/>
              <w:autoSpaceDE/>
              <w:autoSpaceDN/>
              <w:bidi w:val="0"/>
              <w:adjustRightInd w:val="0"/>
              <w:spacing w:line="360" w:lineRule="auto"/>
              <w:ind w:firstLine="480" w:firstLineChars="200"/>
              <w:jc w:val="both"/>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
                <w14:textFill>
                  <w14:solidFill>
                    <w14:schemeClr w14:val="tx1"/>
                  </w14:solidFill>
                </w14:textFill>
              </w:rPr>
              <w:t>60</w:t>
            </w:r>
          </w:p>
        </w:tc>
        <w:tc>
          <w:tcPr>
            <w:tcW w:w="4669" w:type="dxa"/>
            <w:tcBorders>
              <w:top w:val="single" w:color="auto" w:sz="4" w:space="0"/>
              <w:left w:val="single" w:color="auto" w:sz="4" w:space="0"/>
              <w:bottom w:val="single" w:color="auto" w:sz="4" w:space="0"/>
              <w:right w:val="single" w:color="auto" w:sz="4" w:space="0"/>
            </w:tcBorders>
            <w:shd w:val="clear" w:color="auto" w:fill="auto"/>
            <w:vAlign w:val="center"/>
          </w:tcPr>
          <w:p w14:paraId="642164A0">
            <w:pPr>
              <w:keepNext w:val="0"/>
              <w:keepLines w:val="0"/>
              <w:pageBreakBefore w:val="0"/>
              <w:kinsoku/>
              <w:wordWrap/>
              <w:overflowPunct/>
              <w:topLinePunct w:val="0"/>
              <w:autoSpaceDE/>
              <w:autoSpaceDN/>
              <w:bidi w:val="0"/>
              <w:adjustRightInd w:val="0"/>
              <w:spacing w:line="360" w:lineRule="auto"/>
              <w:ind w:firstLine="0" w:firstLineChars="0"/>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满</w:t>
            </w:r>
            <w:r>
              <w:rPr>
                <w:rFonts w:hint="eastAsia" w:asciiTheme="minorEastAsia" w:hAnsiTheme="minorEastAsia" w:eastAsiaTheme="minorEastAsia" w:cstheme="minorEastAsia"/>
                <w:sz w:val="24"/>
                <w:szCs w:val="24"/>
              </w:rPr>
              <w:t>足</w:t>
            </w:r>
            <w:r>
              <w:rPr>
                <w:rFonts w:hint="eastAsia" w:asciiTheme="minorEastAsia" w:hAnsiTheme="minorEastAsia" w:cstheme="minorEastAsia"/>
                <w:sz w:val="24"/>
                <w:szCs w:val="24"/>
                <w:lang w:val="en-US" w:eastAsia="zh-CN"/>
              </w:rPr>
              <w:t>采购</w:t>
            </w:r>
            <w:r>
              <w:rPr>
                <w:rFonts w:hint="eastAsia" w:asciiTheme="minorEastAsia" w:hAnsiTheme="minorEastAsia" w:eastAsiaTheme="minorEastAsia" w:cstheme="minorEastAsia"/>
                <w:sz w:val="24"/>
                <w:szCs w:val="24"/>
              </w:rPr>
              <w:t>文件要求且报价价格最低的报价为评标基准价，其价格分为</w:t>
            </w:r>
            <w:r>
              <w:rPr>
                <w:rFonts w:hint="eastAsia" w:asciiTheme="minorEastAsia" w:hAnsiTheme="minorEastAsia" w:eastAsiaTheme="minorEastAsia" w:cstheme="minorEastAsia"/>
                <w:sz w:val="24"/>
                <w:szCs w:val="24"/>
                <w:lang w:val="en-US" w:eastAsia="zh-CN"/>
              </w:rPr>
              <w:t>60</w:t>
            </w:r>
            <w:r>
              <w:rPr>
                <w:rFonts w:hint="eastAsia" w:asciiTheme="minorEastAsia" w:hAnsiTheme="minorEastAsia" w:eastAsiaTheme="minorEastAsia" w:cstheme="minorEastAsia"/>
                <w:sz w:val="24"/>
                <w:szCs w:val="24"/>
              </w:rPr>
              <w:t>分。其他报价人的价格分统一按照下列公式计算：报价得分=(评标基准价／报价)×</w:t>
            </w:r>
            <w:r>
              <w:rPr>
                <w:rFonts w:hint="eastAsia" w:asciiTheme="minorEastAsia" w:hAnsiTheme="minorEastAsia" w:eastAsiaTheme="minorEastAsia" w:cstheme="minorEastAsia"/>
                <w:sz w:val="24"/>
                <w:szCs w:val="24"/>
                <w:lang w:val="en-US" w:eastAsia="zh-CN"/>
              </w:rPr>
              <w:t>60</w:t>
            </w:r>
            <w:r>
              <w:rPr>
                <w:rFonts w:hint="eastAsia" w:asciiTheme="minorEastAsia" w:hAnsiTheme="minorEastAsia" w:cstheme="minorEastAsia"/>
                <w:sz w:val="24"/>
                <w:szCs w:val="24"/>
                <w:lang w:val="en-US" w:eastAsia="zh-CN"/>
              </w:rPr>
              <w:t>。</w:t>
            </w:r>
          </w:p>
        </w:tc>
      </w:tr>
      <w:tr w14:paraId="07FE4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2670B5B2">
            <w:pPr>
              <w:keepNext w:val="0"/>
              <w:keepLines w:val="0"/>
              <w:pageBreakBefore w:val="0"/>
              <w:kinsoku/>
              <w:wordWrap/>
              <w:overflowPunct/>
              <w:topLinePunct w:val="0"/>
              <w:autoSpaceDE/>
              <w:autoSpaceDN/>
              <w:bidi w:val="0"/>
              <w:adjustRightInd w:val="0"/>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18EBCEE5">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t>实施及技术保障方案</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14:paraId="3472C9E6">
            <w:pPr>
              <w:keepNext w:val="0"/>
              <w:keepLines w:val="0"/>
              <w:pageBreakBefore w:val="0"/>
              <w:kinsoku/>
              <w:wordWrap/>
              <w:overflowPunct/>
              <w:topLinePunct w:val="0"/>
              <w:autoSpaceDE/>
              <w:autoSpaceDN/>
              <w:bidi w:val="0"/>
              <w:adjustRightInd w:val="0"/>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
                <w14:textFill>
                  <w14:solidFill>
                    <w14:schemeClr w14:val="tx1"/>
                  </w14:solidFill>
                </w14:textFill>
              </w:rPr>
              <w:t>1</w:t>
            </w:r>
            <w:r>
              <w:rPr>
                <w:rFonts w:hint="eastAsia" w:asciiTheme="minorEastAsia" w:hAnsiTheme="minorEastAsia" w:cstheme="minorEastAsia"/>
                <w:color w:val="000000" w:themeColor="text1"/>
                <w:sz w:val="24"/>
                <w:szCs w:val="24"/>
                <w:lang w:val="en-US" w:eastAsia="zh-CN" w:bidi="ar"/>
                <w14:textFill>
                  <w14:solidFill>
                    <w14:schemeClr w14:val="tx1"/>
                  </w14:solidFill>
                </w14:textFill>
              </w:rPr>
              <w:t>0</w:t>
            </w:r>
          </w:p>
        </w:tc>
        <w:tc>
          <w:tcPr>
            <w:tcW w:w="4669" w:type="dxa"/>
            <w:tcBorders>
              <w:top w:val="single" w:color="auto" w:sz="4" w:space="0"/>
              <w:left w:val="single" w:color="auto" w:sz="4" w:space="0"/>
              <w:bottom w:val="single" w:color="auto" w:sz="4" w:space="0"/>
              <w:right w:val="single" w:color="auto" w:sz="4" w:space="0"/>
            </w:tcBorders>
            <w:shd w:val="clear" w:color="auto" w:fill="auto"/>
            <w:vAlign w:val="center"/>
          </w:tcPr>
          <w:p w14:paraId="4C41767E">
            <w:pPr>
              <w:adjustRightInd w:val="0"/>
              <w:spacing w:line="360" w:lineRule="auto"/>
              <w:jc w:val="left"/>
              <w:rPr>
                <w:rFonts w:hint="eastAsia" w:asciiTheme="minorEastAsia" w:hAnsiTheme="minorEastAsia" w:cstheme="minorEastAsia"/>
                <w:color w:val="000000" w:themeColor="text1"/>
                <w:sz w:val="24"/>
                <w:szCs w:val="24"/>
                <w:lang w:val="en-US" w:eastAsia="zh-CN" w:bidi="ar"/>
                <w14:textFill>
                  <w14:solidFill>
                    <w14:schemeClr w14:val="tx1"/>
                  </w14:solidFill>
                </w14:textFill>
              </w:rPr>
            </w:pPr>
            <w:r>
              <w:rPr>
                <w:rFonts w:hint="eastAsia" w:asciiTheme="minorEastAsia" w:hAnsiTheme="minorEastAsia" w:cstheme="minorEastAsia"/>
                <w:color w:val="000000" w:themeColor="text1"/>
                <w:sz w:val="24"/>
                <w:szCs w:val="24"/>
                <w:lang w:val="en-US" w:eastAsia="zh-CN" w:bidi="ar"/>
                <w14:textFill>
                  <w14:solidFill>
                    <w14:schemeClr w14:val="tx1"/>
                  </w14:solidFill>
                </w14:textFill>
              </w:rPr>
              <w:t>一档（3分）：对项目需求理解不全面，人员配备和设备投入不能完全满足服务需求。</w:t>
            </w:r>
          </w:p>
          <w:p w14:paraId="368D5640">
            <w:pPr>
              <w:adjustRightInd w:val="0"/>
              <w:spacing w:line="360" w:lineRule="auto"/>
              <w:jc w:val="left"/>
              <w:rPr>
                <w:rFonts w:hint="eastAsia" w:asciiTheme="minorEastAsia" w:hAnsiTheme="minorEastAsia" w:cstheme="minorEastAsia"/>
                <w:color w:val="000000" w:themeColor="text1"/>
                <w:sz w:val="24"/>
                <w:szCs w:val="24"/>
                <w:lang w:val="en-US" w:eastAsia="zh-CN" w:bidi="ar"/>
                <w14:textFill>
                  <w14:solidFill>
                    <w14:schemeClr w14:val="tx1"/>
                  </w14:solidFill>
                </w14:textFill>
              </w:rPr>
            </w:pPr>
            <w:r>
              <w:rPr>
                <w:rFonts w:hint="eastAsia" w:asciiTheme="minorEastAsia" w:hAnsiTheme="minorEastAsia" w:cstheme="minorEastAsia"/>
                <w:color w:val="000000" w:themeColor="text1"/>
                <w:sz w:val="24"/>
                <w:szCs w:val="24"/>
                <w:lang w:val="en-US" w:eastAsia="zh-CN" w:bidi="ar"/>
                <w14:textFill>
                  <w14:solidFill>
                    <w14:schemeClr w14:val="tx1"/>
                  </w14:solidFill>
                </w14:textFill>
              </w:rPr>
              <w:t>二挡（6分）：对项目需求理解较全面，人员配备和设备投入、服务保障措施基本可行。实施步骤较为清晰。</w:t>
            </w:r>
          </w:p>
          <w:p w14:paraId="564524BE">
            <w:pPr>
              <w:keepNext w:val="0"/>
              <w:keepLines w:val="0"/>
              <w:pageBreakBefore w:val="0"/>
              <w:kinsoku/>
              <w:wordWrap/>
              <w:overflowPunct/>
              <w:topLinePunct w:val="0"/>
              <w:autoSpaceDE/>
              <w:autoSpaceDN/>
              <w:bidi w:val="0"/>
              <w:adjustRightInd w:val="0"/>
              <w:spacing w:line="360" w:lineRule="auto"/>
              <w:ind w:firstLine="0" w:firstLineChars="0"/>
              <w:jc w:val="left"/>
              <w:textAlignment w:val="auto"/>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pPr>
            <w:r>
              <w:rPr>
                <w:rFonts w:hint="eastAsia" w:asciiTheme="minorEastAsia" w:hAnsiTheme="minorEastAsia" w:cstheme="minorEastAsia"/>
                <w:color w:val="000000" w:themeColor="text1"/>
                <w:sz w:val="24"/>
                <w:szCs w:val="24"/>
                <w:lang w:val="en-US" w:eastAsia="zh-CN" w:bidi="ar"/>
                <w14:textFill>
                  <w14:solidFill>
                    <w14:schemeClr w14:val="tx1"/>
                  </w14:solidFill>
                </w14:textFill>
              </w:rPr>
              <w:t>三挡（10分）：</w:t>
            </w:r>
            <w:r>
              <w:rPr>
                <w:rFonts w:hint="eastAsia" w:asciiTheme="minorEastAsia" w:hAnsiTheme="minorEastAsia" w:eastAsiaTheme="minorEastAsia" w:cstheme="minorEastAsia"/>
                <w:i w:val="0"/>
                <w:iCs w:val="0"/>
                <w:caps w:val="0"/>
                <w:color w:val="auto"/>
                <w:spacing w:val="0"/>
                <w:sz w:val="24"/>
                <w:szCs w:val="24"/>
                <w:shd w:val="clear" w:color="auto" w:fill="auto"/>
                <w:lang w:bidi="ar"/>
              </w:rPr>
              <w:t>对项目实施设置了详细的管理制度和岗位职责；人员配备合理，</w:t>
            </w:r>
            <w:r>
              <w:rPr>
                <w:rFonts w:hint="eastAsia" w:asciiTheme="minorEastAsia" w:hAnsiTheme="minorEastAsia" w:eastAsiaTheme="minorEastAsia" w:cstheme="minorEastAsia"/>
                <w:i w:val="0"/>
                <w:iCs w:val="0"/>
                <w:caps w:val="0"/>
                <w:color w:val="auto"/>
                <w:spacing w:val="0"/>
                <w:sz w:val="24"/>
                <w:szCs w:val="24"/>
                <w:shd w:val="clear" w:color="auto" w:fill="auto"/>
                <w:lang w:val="en-US" w:eastAsia="zh-CN" w:bidi="ar"/>
              </w:rPr>
              <w:t>配备专业技术人员，</w:t>
            </w:r>
            <w:r>
              <w:rPr>
                <w:rFonts w:hint="eastAsia" w:asciiTheme="minorEastAsia" w:hAnsiTheme="minorEastAsia" w:eastAsiaTheme="minorEastAsia" w:cstheme="minorEastAsia"/>
                <w:i w:val="0"/>
                <w:iCs w:val="0"/>
                <w:caps w:val="0"/>
                <w:color w:val="auto"/>
                <w:spacing w:val="0"/>
                <w:sz w:val="24"/>
                <w:szCs w:val="24"/>
                <w:shd w:val="clear" w:color="auto" w:fill="auto"/>
                <w:lang w:bidi="ar"/>
              </w:rPr>
              <w:t>对使用器械描述清晰，设备选用说明明确，各项服务保障措施均能满足本项目总体要求。</w:t>
            </w:r>
            <w:r>
              <w:rPr>
                <w:rFonts w:hint="eastAsia" w:asciiTheme="minorEastAsia" w:hAnsiTheme="minorEastAsia" w:eastAsiaTheme="minorEastAsia" w:cstheme="minorEastAsia"/>
                <w:i w:val="0"/>
                <w:iCs w:val="0"/>
                <w:caps w:val="0"/>
                <w:color w:val="auto"/>
                <w:spacing w:val="0"/>
                <w:sz w:val="24"/>
                <w:szCs w:val="24"/>
                <w:shd w:val="clear" w:color="auto" w:fill="auto"/>
                <w:lang w:val="en-US" w:eastAsia="zh-CN" w:bidi="ar"/>
              </w:rPr>
              <w:t>实施步骤清晰、具有协调指挥、随机应变的统筹能力。</w:t>
            </w:r>
          </w:p>
        </w:tc>
      </w:tr>
      <w:tr w14:paraId="4B48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7EF0556B">
            <w:pPr>
              <w:keepNext w:val="0"/>
              <w:keepLines w:val="0"/>
              <w:pageBreakBefore w:val="0"/>
              <w:kinsoku/>
              <w:wordWrap/>
              <w:overflowPunct/>
              <w:topLinePunct w:val="0"/>
              <w:autoSpaceDE/>
              <w:autoSpaceDN/>
              <w:bidi w:val="0"/>
              <w:adjustRightInd w:val="0"/>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256780E4">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pPr>
            <w:r>
              <w:rPr>
                <w:rFonts w:hint="eastAsia" w:asciiTheme="minorEastAsia" w:hAnsiTheme="minorEastAsia" w:cstheme="minorEastAsia"/>
                <w:color w:val="000000" w:themeColor="text1"/>
                <w:sz w:val="24"/>
                <w:szCs w:val="24"/>
                <w:lang w:val="en-US" w:eastAsia="zh-CN" w:bidi="ar"/>
                <w14:textFill>
                  <w14:solidFill>
                    <w14:schemeClr w14:val="tx1"/>
                  </w14:solidFill>
                </w14:textFill>
              </w:rPr>
              <w:t>应急预案</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14:paraId="6AAC5A64">
            <w:pPr>
              <w:keepNext w:val="0"/>
              <w:keepLines w:val="0"/>
              <w:pageBreakBefore w:val="0"/>
              <w:kinsoku/>
              <w:wordWrap/>
              <w:overflowPunct/>
              <w:topLinePunct w:val="0"/>
              <w:autoSpaceDE/>
              <w:autoSpaceDN/>
              <w:bidi w:val="0"/>
              <w:adjustRightInd w:val="0"/>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lang w:val="en-US" w:eastAsia="zh-CN" w:bidi="ar"/>
                <w14:textFill>
                  <w14:solidFill>
                    <w14:schemeClr w14:val="tx1"/>
                  </w14:solidFill>
                </w14:textFill>
              </w:rPr>
            </w:pPr>
            <w:r>
              <w:rPr>
                <w:rFonts w:hint="eastAsia" w:asciiTheme="minorEastAsia" w:hAnsiTheme="minorEastAsia" w:cstheme="minorEastAsia"/>
                <w:color w:val="000000" w:themeColor="text1"/>
                <w:sz w:val="24"/>
                <w:szCs w:val="24"/>
                <w:lang w:val="en-US" w:eastAsia="zh-CN" w:bidi="ar"/>
                <w14:textFill>
                  <w14:solidFill>
                    <w14:schemeClr w14:val="tx1"/>
                  </w14:solidFill>
                </w14:textFill>
              </w:rPr>
              <w:t>5</w:t>
            </w:r>
          </w:p>
        </w:tc>
        <w:tc>
          <w:tcPr>
            <w:tcW w:w="4669" w:type="dxa"/>
            <w:tcBorders>
              <w:top w:val="single" w:color="auto" w:sz="4" w:space="0"/>
              <w:left w:val="single" w:color="auto" w:sz="4" w:space="0"/>
              <w:bottom w:val="single" w:color="auto" w:sz="4" w:space="0"/>
              <w:right w:val="single" w:color="auto" w:sz="4" w:space="0"/>
            </w:tcBorders>
            <w:shd w:val="clear" w:color="auto" w:fill="auto"/>
            <w:vAlign w:val="center"/>
          </w:tcPr>
          <w:p w14:paraId="5D9CA5D6">
            <w:pPr>
              <w:adjustRightInd w:val="0"/>
              <w:spacing w:line="360" w:lineRule="auto"/>
              <w:jc w:val="left"/>
              <w:rPr>
                <w:rFonts w:hint="eastAsia" w:asciiTheme="minorEastAsia" w:hAnsiTheme="minorEastAsia" w:eastAsiaTheme="minorEastAsia" w:cstheme="minorEastAsia"/>
                <w:i w:val="0"/>
                <w:iCs w:val="0"/>
                <w:caps w:val="0"/>
                <w:color w:val="auto"/>
                <w:spacing w:val="0"/>
                <w:sz w:val="24"/>
                <w:szCs w:val="24"/>
                <w:shd w:val="clear" w:color="auto" w:fill="auto"/>
                <w:lang w:eastAsia="zh-CN" w:bidi="ar"/>
              </w:rPr>
            </w:pPr>
            <w:r>
              <w:rPr>
                <w:rFonts w:hint="eastAsia" w:asciiTheme="minorEastAsia" w:hAnsiTheme="minorEastAsia" w:cstheme="minorEastAsia"/>
                <w:color w:val="000000" w:themeColor="text1"/>
                <w:sz w:val="24"/>
                <w:szCs w:val="24"/>
                <w:lang w:val="en-US" w:eastAsia="zh-CN" w:bidi="ar"/>
                <w14:textFill>
                  <w14:solidFill>
                    <w14:schemeClr w14:val="tx1"/>
                  </w14:solidFill>
                </w14:textFill>
              </w:rPr>
              <w:t>一档（2分）：</w:t>
            </w:r>
            <w:r>
              <w:rPr>
                <w:rFonts w:hint="eastAsia" w:asciiTheme="minorEastAsia" w:hAnsiTheme="minorEastAsia" w:eastAsiaTheme="minorEastAsia" w:cstheme="minorEastAsia"/>
                <w:i w:val="0"/>
                <w:iCs w:val="0"/>
                <w:caps w:val="0"/>
                <w:color w:val="auto"/>
                <w:spacing w:val="0"/>
                <w:sz w:val="24"/>
                <w:szCs w:val="24"/>
                <w:shd w:val="clear" w:color="auto" w:fill="auto"/>
                <w:lang w:bidi="ar"/>
              </w:rPr>
              <w:t>应急预案内容简单，可操作性一般</w:t>
            </w:r>
            <w:r>
              <w:rPr>
                <w:rFonts w:hint="eastAsia" w:asciiTheme="minorEastAsia" w:hAnsiTheme="minorEastAsia" w:eastAsiaTheme="minorEastAsia" w:cstheme="minorEastAsia"/>
                <w:i w:val="0"/>
                <w:iCs w:val="0"/>
                <w:caps w:val="0"/>
                <w:color w:val="auto"/>
                <w:spacing w:val="0"/>
                <w:sz w:val="24"/>
                <w:szCs w:val="24"/>
                <w:shd w:val="clear" w:color="auto" w:fill="auto"/>
                <w:lang w:eastAsia="zh-CN" w:bidi="ar"/>
              </w:rPr>
              <w:t>。</w:t>
            </w:r>
            <w:r>
              <w:rPr>
                <w:rFonts w:hint="eastAsia" w:asciiTheme="minorEastAsia" w:hAnsiTheme="minorEastAsia" w:eastAsiaTheme="minorEastAsia" w:cstheme="minorEastAsia"/>
                <w:i w:val="0"/>
                <w:iCs w:val="0"/>
                <w:caps w:val="0"/>
                <w:color w:val="auto"/>
                <w:spacing w:val="0"/>
                <w:sz w:val="24"/>
                <w:szCs w:val="24"/>
                <w:shd w:val="clear" w:color="auto" w:fill="auto"/>
                <w:lang w:bidi="ar"/>
              </w:rPr>
              <w:t>服务体系不全面，服务措施</w:t>
            </w:r>
            <w:r>
              <w:rPr>
                <w:rFonts w:hint="eastAsia" w:asciiTheme="minorEastAsia" w:hAnsiTheme="minorEastAsia" w:eastAsiaTheme="minorEastAsia" w:cstheme="minorEastAsia"/>
                <w:i w:val="0"/>
                <w:iCs w:val="0"/>
                <w:caps w:val="0"/>
                <w:color w:val="auto"/>
                <w:spacing w:val="0"/>
                <w:sz w:val="24"/>
                <w:szCs w:val="24"/>
                <w:shd w:val="clear" w:color="auto" w:fill="auto"/>
                <w:lang w:val="en-US" w:eastAsia="zh-CN" w:bidi="ar"/>
              </w:rPr>
              <w:t>不完善</w:t>
            </w:r>
            <w:r>
              <w:rPr>
                <w:rFonts w:hint="eastAsia" w:asciiTheme="minorEastAsia" w:hAnsiTheme="minorEastAsia" w:eastAsiaTheme="minorEastAsia" w:cstheme="minorEastAsia"/>
                <w:i w:val="0"/>
                <w:iCs w:val="0"/>
                <w:caps w:val="0"/>
                <w:color w:val="auto"/>
                <w:spacing w:val="0"/>
                <w:sz w:val="24"/>
                <w:szCs w:val="24"/>
                <w:shd w:val="clear" w:color="auto" w:fill="auto"/>
                <w:lang w:eastAsia="zh-CN" w:bidi="ar"/>
              </w:rPr>
              <w:t>。</w:t>
            </w:r>
          </w:p>
          <w:p w14:paraId="34FC5BB7">
            <w:pPr>
              <w:keepNext w:val="0"/>
              <w:keepLines w:val="0"/>
              <w:pageBreakBefore w:val="0"/>
              <w:kinsoku/>
              <w:wordWrap/>
              <w:overflowPunct/>
              <w:topLinePunct w:val="0"/>
              <w:autoSpaceDE/>
              <w:autoSpaceDN/>
              <w:bidi w:val="0"/>
              <w:adjustRightInd w:val="0"/>
              <w:spacing w:line="360" w:lineRule="auto"/>
              <w:ind w:firstLine="0" w:firstLineChars="0"/>
              <w:jc w:val="left"/>
              <w:textAlignment w:val="auto"/>
              <w:rPr>
                <w:rFonts w:hint="eastAsia" w:asciiTheme="minorEastAsia" w:hAnsiTheme="minorEastAsia" w:cstheme="minorEastAsia"/>
                <w:color w:val="000000" w:themeColor="text1"/>
                <w:sz w:val="24"/>
                <w:szCs w:val="24"/>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auto"/>
                <w:spacing w:val="0"/>
                <w:sz w:val="24"/>
                <w:szCs w:val="24"/>
                <w:shd w:val="clear" w:color="auto" w:fill="auto"/>
                <w:lang w:val="en-US" w:eastAsia="zh-CN" w:bidi="ar"/>
              </w:rPr>
              <w:t>二挡（5分）：应急预案合理并有针对性，对突发状况能迅速做出反应，服务体系完善，质量保障措施全面。</w:t>
            </w:r>
          </w:p>
        </w:tc>
      </w:tr>
      <w:tr w14:paraId="7D6D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0871288B">
            <w:pPr>
              <w:keepNext w:val="0"/>
              <w:keepLines w:val="0"/>
              <w:pageBreakBefore w:val="0"/>
              <w:kinsoku/>
              <w:wordWrap/>
              <w:overflowPunct/>
              <w:topLinePunct w:val="0"/>
              <w:autoSpaceDE/>
              <w:autoSpaceDN/>
              <w:bidi w:val="0"/>
              <w:adjustRightInd w:val="0"/>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4</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7F30491C">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t>同类项目业绩</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14:paraId="31E921F3">
            <w:pPr>
              <w:keepNext w:val="0"/>
              <w:keepLines w:val="0"/>
              <w:pageBreakBefore w:val="0"/>
              <w:kinsoku/>
              <w:wordWrap/>
              <w:overflowPunct/>
              <w:topLinePunct w:val="0"/>
              <w:autoSpaceDE/>
              <w:autoSpaceDN/>
              <w:bidi w:val="0"/>
              <w:adjustRightInd w:val="0"/>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
                <w14:textFill>
                  <w14:solidFill>
                    <w14:schemeClr w14:val="tx1"/>
                  </w14:solidFill>
                </w14:textFill>
              </w:rPr>
              <w:t>20</w:t>
            </w:r>
          </w:p>
        </w:tc>
        <w:tc>
          <w:tcPr>
            <w:tcW w:w="4669" w:type="dxa"/>
            <w:tcBorders>
              <w:top w:val="single" w:color="auto" w:sz="4" w:space="0"/>
              <w:left w:val="single" w:color="auto" w:sz="4" w:space="0"/>
              <w:bottom w:val="single" w:color="auto" w:sz="4" w:space="0"/>
              <w:right w:val="single" w:color="auto" w:sz="4" w:space="0"/>
            </w:tcBorders>
            <w:shd w:val="clear" w:color="auto" w:fill="auto"/>
            <w:vAlign w:val="center"/>
          </w:tcPr>
          <w:p w14:paraId="390CC713">
            <w:pPr>
              <w:keepNext w:val="0"/>
              <w:keepLines w:val="0"/>
              <w:pageBreakBefore w:val="0"/>
              <w:kinsoku/>
              <w:wordWrap/>
              <w:overflowPunct/>
              <w:topLinePunct w:val="0"/>
              <w:autoSpaceDE/>
              <w:autoSpaceDN/>
              <w:bidi w:val="0"/>
              <w:adjustRightInd w:val="0"/>
              <w:spacing w:line="360" w:lineRule="auto"/>
              <w:ind w:firstLine="0" w:firstLineChars="0"/>
              <w:jc w:val="left"/>
              <w:textAlignment w:val="auto"/>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
                <w14:textFill>
                  <w14:solidFill>
                    <w14:schemeClr w14:val="tx1"/>
                  </w14:solidFill>
                </w14:textFill>
              </w:rPr>
              <w:t>近三年</w:t>
            </w:r>
            <w:r>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t>内具有同类型项目的成功案例且单个合同总价不低于5万（提供合同复印件，加盖公章，原件备查</w:t>
            </w:r>
            <w:r>
              <w:rPr>
                <w:rFonts w:hint="eastAsia" w:asciiTheme="minorEastAsia" w:hAnsiTheme="minorEastAsia" w:cstheme="minorEastAsia"/>
                <w:color w:val="000000" w:themeColor="text1"/>
                <w:sz w:val="24"/>
                <w:szCs w:val="24"/>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t>）的，一个案例得</w:t>
            </w:r>
            <w:r>
              <w:rPr>
                <w:rFonts w:hint="eastAsia" w:asciiTheme="minorEastAsia" w:hAnsiTheme="minorEastAsia" w:eastAsiaTheme="minorEastAsia" w:cstheme="minorEastAsia"/>
                <w:color w:val="000000" w:themeColor="text1"/>
                <w:sz w:val="24"/>
                <w:szCs w:val="24"/>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t>分，最多得</w:t>
            </w:r>
            <w:r>
              <w:rPr>
                <w:rFonts w:hint="eastAsia" w:asciiTheme="minorEastAsia" w:hAnsiTheme="minorEastAsia" w:eastAsiaTheme="minorEastAsia" w:cstheme="minorEastAsia"/>
                <w:color w:val="000000" w:themeColor="text1"/>
                <w:sz w:val="24"/>
                <w:szCs w:val="24"/>
                <w:lang w:val="en-US" w:eastAsia="zh-CN" w:bidi="ar"/>
                <w14:textFill>
                  <w14:solidFill>
                    <w14:schemeClr w14:val="tx1"/>
                  </w14:solidFill>
                </w14:textFill>
              </w:rPr>
              <w:t>20</w:t>
            </w:r>
            <w:r>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t>分；没有的不得分。</w:t>
            </w:r>
          </w:p>
        </w:tc>
      </w:tr>
      <w:tr w14:paraId="38E7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3D7DC1DE">
            <w:pPr>
              <w:keepNext w:val="0"/>
              <w:keepLines w:val="0"/>
              <w:pageBreakBefore w:val="0"/>
              <w:kinsoku/>
              <w:wordWrap/>
              <w:overflowPunct/>
              <w:topLinePunct w:val="0"/>
              <w:autoSpaceDE/>
              <w:autoSpaceDN/>
              <w:bidi w:val="0"/>
              <w:adjustRightInd w:val="0"/>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lang w:val="en-US" w:eastAsia="zh-CN" w:bidi="ar"/>
                <w14:textFill>
                  <w14:solidFill>
                    <w14:schemeClr w14:val="tx1"/>
                  </w14:solidFill>
                </w14:textFill>
              </w:rPr>
            </w:pPr>
            <w:r>
              <w:rPr>
                <w:rFonts w:hint="eastAsia" w:asciiTheme="minorEastAsia" w:hAnsiTheme="minorEastAsia" w:cstheme="minorEastAsia"/>
                <w:color w:val="000000" w:themeColor="text1"/>
                <w:sz w:val="24"/>
                <w:szCs w:val="24"/>
                <w:lang w:val="en-US" w:eastAsia="zh-CN" w:bidi="ar"/>
                <w14:textFill>
                  <w14:solidFill>
                    <w14:schemeClr w14:val="tx1"/>
                  </w14:solidFill>
                </w14:textFill>
              </w:rPr>
              <w:t>5</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7F4E2B1B">
            <w:pPr>
              <w:keepNext w:val="0"/>
              <w:keepLines w:val="0"/>
              <w:pageBreakBefore w:val="0"/>
              <w:kinsoku/>
              <w:wordWrap/>
              <w:overflowPunct/>
              <w:topLinePunct w:val="0"/>
              <w:autoSpaceDE/>
              <w:autoSpaceDN/>
              <w:bidi w:val="0"/>
              <w:adjustRightInd w:val="0"/>
              <w:spacing w:line="360" w:lineRule="auto"/>
              <w:jc w:val="center"/>
              <w:textAlignment w:val="auto"/>
              <w:rPr>
                <w:rFonts w:hint="default" w:asciiTheme="minorEastAsia" w:hAnsiTheme="minorEastAsia" w:eastAsiaTheme="minorEastAsia" w:cstheme="minorEastAsia"/>
                <w:color w:val="000000" w:themeColor="text1"/>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t>方案设计</w:t>
            </w:r>
            <w:r>
              <w:rPr>
                <w:rFonts w:hint="eastAsia" w:asciiTheme="minorEastAsia" w:hAnsiTheme="minorEastAsia" w:cstheme="minorEastAsia"/>
                <w:color w:val="000000" w:themeColor="text1"/>
                <w:sz w:val="24"/>
                <w:szCs w:val="24"/>
                <w:lang w:val="en-US" w:eastAsia="zh-CN" w:bidi="ar"/>
                <w14:textFill>
                  <w14:solidFill>
                    <w14:schemeClr w14:val="tx1"/>
                  </w14:solidFill>
                </w14:textFill>
              </w:rPr>
              <w:t>及效果图</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14:paraId="0666A384">
            <w:pPr>
              <w:keepNext w:val="0"/>
              <w:keepLines w:val="0"/>
              <w:pageBreakBefore w:val="0"/>
              <w:kinsoku/>
              <w:wordWrap/>
              <w:overflowPunct/>
              <w:topLinePunct w:val="0"/>
              <w:autoSpaceDE/>
              <w:autoSpaceDN/>
              <w:bidi w:val="0"/>
              <w:adjustRightInd w:val="0"/>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
                <w14:textFill>
                  <w14:solidFill>
                    <w14:schemeClr w14:val="tx1"/>
                  </w14:solidFill>
                </w14:textFill>
              </w:rPr>
              <w:t>5</w:t>
            </w:r>
          </w:p>
        </w:tc>
        <w:tc>
          <w:tcPr>
            <w:tcW w:w="4669" w:type="dxa"/>
            <w:tcBorders>
              <w:top w:val="single" w:color="auto" w:sz="4" w:space="0"/>
              <w:left w:val="single" w:color="auto" w:sz="4" w:space="0"/>
              <w:bottom w:val="single" w:color="auto" w:sz="4" w:space="0"/>
              <w:right w:val="single" w:color="auto" w:sz="4" w:space="0"/>
            </w:tcBorders>
            <w:shd w:val="clear" w:color="auto" w:fill="auto"/>
            <w:vAlign w:val="center"/>
          </w:tcPr>
          <w:p w14:paraId="2CCACA08">
            <w:pPr>
              <w:keepNext w:val="0"/>
              <w:keepLines w:val="0"/>
              <w:pageBreakBefore w:val="0"/>
              <w:kinsoku/>
              <w:wordWrap/>
              <w:overflowPunct/>
              <w:topLinePunct w:val="0"/>
              <w:autoSpaceDE/>
              <w:autoSpaceDN/>
              <w:bidi w:val="0"/>
              <w:adjustRightInd w:val="0"/>
              <w:spacing w:line="360" w:lineRule="auto"/>
              <w:ind w:firstLine="0" w:firstLineChars="0"/>
              <w:jc w:val="left"/>
              <w:textAlignment w:val="auto"/>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t>根据活动现场情况对舞台、灯光、音响等设备进行方案设计，并做出效果图，得1-</w:t>
            </w:r>
            <w:r>
              <w:rPr>
                <w:rFonts w:hint="eastAsia" w:asciiTheme="minorEastAsia" w:hAnsiTheme="minorEastAsia" w:eastAsiaTheme="minorEastAsia" w:cstheme="minorEastAsia"/>
                <w:color w:val="000000" w:themeColor="text1"/>
                <w:sz w:val="24"/>
                <w:szCs w:val="24"/>
                <w:lang w:val="en-US" w:eastAsia="zh-CN" w:bidi="ar"/>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t>分。</w:t>
            </w:r>
          </w:p>
        </w:tc>
      </w:tr>
    </w:tbl>
    <w:p w14:paraId="1CEEB7B6">
      <w:pPr>
        <w:pStyle w:val="5"/>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p>
    <w:p w14:paraId="134E82F8">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七、</w:t>
      </w:r>
      <w:r>
        <w:rPr>
          <w:rFonts w:hint="eastAsia" w:asciiTheme="minorEastAsia" w:hAnsiTheme="minorEastAsia" w:eastAsiaTheme="minorEastAsia" w:cstheme="minorEastAsia"/>
          <w:b/>
          <w:color w:val="auto"/>
          <w:sz w:val="24"/>
          <w:szCs w:val="24"/>
          <w:highlight w:val="none"/>
          <w:lang w:val="en-US" w:eastAsia="zh-CN"/>
        </w:rPr>
        <w:t>响应</w:t>
      </w:r>
      <w:r>
        <w:rPr>
          <w:rFonts w:hint="eastAsia" w:asciiTheme="minorEastAsia" w:hAnsiTheme="minorEastAsia" w:eastAsiaTheme="minorEastAsia" w:cstheme="minorEastAsia"/>
          <w:b/>
          <w:color w:val="auto"/>
          <w:sz w:val="24"/>
          <w:szCs w:val="24"/>
          <w:highlight w:val="none"/>
        </w:rPr>
        <w:t>文件</w:t>
      </w:r>
    </w:p>
    <w:p w14:paraId="143B317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文件组成：</w:t>
      </w:r>
    </w:p>
    <w:p w14:paraId="58716FA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（1）报价函：</w:t>
      </w:r>
      <w:r>
        <w:rPr>
          <w:rFonts w:hint="eastAsia" w:asciiTheme="minorEastAsia" w:hAnsiTheme="minorEastAsia" w:eastAsiaTheme="minorEastAsia" w:cstheme="minorEastAsia"/>
          <w:color w:val="auto"/>
          <w:sz w:val="24"/>
          <w:szCs w:val="24"/>
          <w:highlight w:val="none"/>
          <w:lang w:val="en-US" w:eastAsia="zh-CN"/>
        </w:rPr>
        <w:t>供应商对磋商文件的</w:t>
      </w:r>
      <w:r>
        <w:rPr>
          <w:rFonts w:hint="eastAsia" w:asciiTheme="minorEastAsia" w:hAnsiTheme="minorEastAsia" w:cstheme="minorEastAsia"/>
          <w:color w:val="auto"/>
          <w:sz w:val="24"/>
          <w:szCs w:val="24"/>
          <w:highlight w:val="none"/>
          <w:lang w:val="en-US" w:eastAsia="zh-CN"/>
        </w:rPr>
        <w:t>响应报价函及</w:t>
      </w:r>
      <w:r>
        <w:rPr>
          <w:rFonts w:hint="eastAsia" w:asciiTheme="minorEastAsia" w:hAnsiTheme="minorEastAsia" w:eastAsiaTheme="minorEastAsia" w:cstheme="minorEastAsia"/>
          <w:color w:val="auto"/>
          <w:sz w:val="24"/>
          <w:szCs w:val="24"/>
          <w:highlight w:val="none"/>
          <w:lang w:val="en-US" w:eastAsia="zh-CN"/>
        </w:rPr>
        <w:t>响应报价表</w:t>
      </w:r>
      <w:r>
        <w:rPr>
          <w:rFonts w:hint="eastAsia" w:asciiTheme="minorEastAsia" w:hAnsiTheme="minorEastAsia" w:cstheme="minorEastAsia"/>
          <w:color w:val="auto"/>
          <w:sz w:val="24"/>
          <w:szCs w:val="24"/>
          <w:highlight w:val="none"/>
          <w:lang w:val="en-US" w:eastAsia="zh-CN"/>
        </w:rPr>
        <w:t>（见附件一、附件四）</w:t>
      </w:r>
      <w:r>
        <w:rPr>
          <w:rFonts w:hint="eastAsia" w:asciiTheme="minorEastAsia" w:hAnsiTheme="minorEastAsia" w:eastAsiaTheme="minorEastAsia" w:cstheme="minorEastAsia"/>
          <w:color w:val="auto"/>
          <w:sz w:val="24"/>
          <w:szCs w:val="24"/>
          <w:highlight w:val="none"/>
          <w:lang w:val="en-US" w:eastAsia="zh-CN"/>
        </w:rPr>
        <w:t>。</w:t>
      </w:r>
    </w:p>
    <w:p w14:paraId="34E3B53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（2）资质审核、评分索引表：</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依次列明与资质审核、评分项相对应的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文件页码（见附件二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附件三</w:t>
      </w:r>
      <w:r>
        <w:rPr>
          <w:rFonts w:hint="eastAsia" w:asciiTheme="minorEastAsia" w:hAnsiTheme="minorEastAsia" w:eastAsiaTheme="minorEastAsia" w:cstheme="minorEastAsia"/>
          <w:color w:val="auto"/>
          <w:sz w:val="24"/>
          <w:szCs w:val="24"/>
          <w:highlight w:val="none"/>
        </w:rPr>
        <w:t>）。</w:t>
      </w:r>
    </w:p>
    <w:p w14:paraId="1AA3481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资质证明：企业资质证书、营业执照副本、税务登记证、组织机构代码证（或三证合一）</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highlight w:val="none"/>
          <w:lang w:val="en-US" w:eastAsia="zh-CN"/>
        </w:rPr>
        <w:t>及</w:t>
      </w:r>
      <w:r>
        <w:rPr>
          <w:rFonts w:hint="eastAsia" w:asciiTheme="minorEastAsia" w:hAnsiTheme="minorEastAsia" w:cstheme="minorEastAsia"/>
          <w:color w:val="auto"/>
          <w:sz w:val="24"/>
          <w:highlight w:val="none"/>
        </w:rPr>
        <w:t>所经营项目相关的国家</w:t>
      </w:r>
      <w:r>
        <w:rPr>
          <w:rFonts w:hint="eastAsia" w:asciiTheme="minorEastAsia" w:hAnsiTheme="minorEastAsia" w:cstheme="minorEastAsia"/>
          <w:color w:val="auto"/>
          <w:sz w:val="24"/>
          <w:highlight w:val="none"/>
          <w:lang w:eastAsia="zh-CN"/>
        </w:rPr>
        <w:t>、</w:t>
      </w:r>
      <w:r>
        <w:rPr>
          <w:rFonts w:hint="eastAsia" w:asciiTheme="minorEastAsia" w:hAnsiTheme="minorEastAsia" w:cstheme="minorEastAsia"/>
          <w:color w:val="auto"/>
          <w:sz w:val="24"/>
          <w:highlight w:val="none"/>
        </w:rPr>
        <w:t>行业规范要求的相关证照</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复印件，</w:t>
      </w:r>
      <w:r>
        <w:rPr>
          <w:rFonts w:hint="eastAsia" w:asciiTheme="minorEastAsia" w:hAnsiTheme="minorEastAsia" w:eastAsiaTheme="minorEastAsia" w:cstheme="minorEastAsia"/>
          <w:sz w:val="24"/>
          <w:szCs w:val="24"/>
          <w:lang w:val="en-US" w:eastAsia="zh-CN"/>
        </w:rPr>
        <w:t>原件备查</w:t>
      </w:r>
      <w:r>
        <w:rPr>
          <w:rFonts w:hint="eastAsia" w:asciiTheme="minorEastAsia" w:hAnsiTheme="minorEastAsia" w:eastAsiaTheme="minorEastAsia" w:cstheme="minorEastAsia"/>
          <w:sz w:val="24"/>
          <w:szCs w:val="24"/>
          <w:lang w:eastAsia="zh-CN"/>
        </w:rPr>
        <w:t>）</w:t>
      </w:r>
    </w:p>
    <w:p w14:paraId="227EA24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委托代理人须</w:t>
      </w:r>
      <w:r>
        <w:rPr>
          <w:rFonts w:hint="eastAsia" w:asciiTheme="minorEastAsia" w:hAnsiTheme="minorEastAsia" w:cstheme="minorEastAsia"/>
          <w:sz w:val="24"/>
          <w:szCs w:val="24"/>
          <w:lang w:val="en-US" w:eastAsia="zh-CN"/>
        </w:rPr>
        <w:t>提供</w:t>
      </w:r>
      <w:r>
        <w:rPr>
          <w:rFonts w:hint="eastAsia" w:asciiTheme="minorEastAsia" w:hAnsiTheme="minorEastAsia" w:cstheme="minorEastAsia"/>
          <w:kern w:val="2"/>
          <w:sz w:val="24"/>
          <w:szCs w:val="24"/>
        </w:rPr>
        <w:t>法人代表授权书（原件）及法定代表人、授权代表身份证复印件（如果是法定代表人直接参与投标的可以不提供授权书）</w:t>
      </w:r>
      <w:r>
        <w:rPr>
          <w:rFonts w:hint="eastAsia" w:asciiTheme="minorEastAsia" w:hAnsiTheme="minorEastAsia" w:cstheme="minorEastAsia"/>
          <w:kern w:val="2"/>
          <w:sz w:val="24"/>
          <w:szCs w:val="24"/>
          <w:lang w:eastAsia="zh-CN"/>
        </w:rPr>
        <w:t>。</w:t>
      </w:r>
    </w:p>
    <w:p w14:paraId="7D8B097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sz w:val="24"/>
          <w:szCs w:val="24"/>
          <w:lang w:val="en-US" w:eastAsia="zh-CN"/>
        </w:rPr>
        <w:t>提供2023年4月之后在经营活动中没有重大违法违规行为和未受行业主管部门处罚的承诺书以及在“信用中国”或“诚信江苏”或中国政府采购网等渠道查询在本公告发布之日前的信用记录的截图（承诺书及截图均须加盖公司章）。</w:t>
      </w:r>
    </w:p>
    <w:p w14:paraId="6EB38F7B">
      <w:pPr>
        <w:keepNext w:val="0"/>
        <w:keepLines w:val="0"/>
        <w:pageBreakBefore w:val="0"/>
        <w:numPr>
          <w:ilvl w:val="0"/>
          <w:numId w:val="2"/>
        </w:numPr>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z w:val="24"/>
          <w:szCs w:val="24"/>
        </w:rPr>
        <w:t>同类服务项目的成功业绩（须提供20</w:t>
      </w:r>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月之后的相关</w:t>
      </w:r>
      <w:r>
        <w:rPr>
          <w:rFonts w:hint="eastAsia" w:asciiTheme="minorEastAsia" w:hAnsiTheme="minorEastAsia" w:eastAsiaTheme="minorEastAsia" w:cstheme="minorEastAsia"/>
          <w:sz w:val="24"/>
          <w:szCs w:val="24"/>
          <w:lang w:val="en-US" w:eastAsia="zh-CN"/>
        </w:rPr>
        <w:t>服务合</w:t>
      </w:r>
      <w:r>
        <w:rPr>
          <w:rFonts w:hint="eastAsia" w:asciiTheme="minorEastAsia" w:hAnsiTheme="minorEastAsia" w:eastAsiaTheme="minorEastAsia" w:cstheme="minorEastAsia"/>
          <w:sz w:val="24"/>
          <w:szCs w:val="24"/>
        </w:rPr>
        <w:t>同复印件，原件备查）</w:t>
      </w:r>
      <w:r>
        <w:rPr>
          <w:rFonts w:hint="eastAsia" w:asciiTheme="minorEastAsia" w:hAnsiTheme="minorEastAsia" w:eastAsiaTheme="minorEastAsia" w:cstheme="minorEastAsia"/>
          <w:color w:val="auto"/>
          <w:sz w:val="24"/>
          <w:szCs w:val="24"/>
          <w:highlight w:val="none"/>
        </w:rPr>
        <w:t>。</w:t>
      </w:r>
    </w:p>
    <w:p w14:paraId="456970A7">
      <w:pPr>
        <w:keepNext w:val="0"/>
        <w:keepLines w:val="0"/>
        <w:pageBreakBefore w:val="0"/>
        <w:numPr>
          <w:ilvl w:val="0"/>
          <w:numId w:val="2"/>
        </w:numPr>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z w:val="24"/>
          <w:szCs w:val="24"/>
          <w:lang w:val="en-US" w:eastAsia="zh-CN"/>
        </w:rPr>
        <w:t>履行合同所需的设备和专业技术能力（根据项目需求提供履行合同所必需的专业设备和专业技术人员配置加盖公章的证明材料和相关承诺函，承诺函自行编写）。</w:t>
      </w:r>
    </w:p>
    <w:p w14:paraId="4A685A7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lang w:val="en-US" w:eastAsia="zh-CN"/>
        </w:rPr>
        <w:t>项目实施</w:t>
      </w:r>
      <w:r>
        <w:rPr>
          <w:rFonts w:hint="eastAsia" w:asciiTheme="minorEastAsia" w:hAnsiTheme="minorEastAsia" w:cstheme="minorEastAsia"/>
          <w:color w:val="auto"/>
          <w:sz w:val="24"/>
          <w:szCs w:val="24"/>
          <w:highlight w:val="none"/>
          <w:lang w:val="en-US" w:eastAsia="zh-CN"/>
        </w:rPr>
        <w:t>及技术保障</w:t>
      </w:r>
      <w:r>
        <w:rPr>
          <w:rFonts w:hint="eastAsia" w:asciiTheme="minorEastAsia" w:hAnsiTheme="minorEastAsia" w:eastAsiaTheme="minorEastAsia" w:cstheme="minorEastAsia"/>
          <w:color w:val="auto"/>
          <w:sz w:val="24"/>
          <w:szCs w:val="24"/>
          <w:highlight w:val="none"/>
          <w:lang w:val="en-US" w:eastAsia="zh-CN"/>
        </w:rPr>
        <w:t>方案</w:t>
      </w:r>
      <w:r>
        <w:rPr>
          <w:rFonts w:hint="eastAsia" w:asciiTheme="minorEastAsia" w:hAnsiTheme="minorEastAsia" w:eastAsiaTheme="minorEastAsia" w:cstheme="minorEastAsia"/>
          <w:color w:val="auto"/>
          <w:sz w:val="24"/>
          <w:szCs w:val="24"/>
          <w:highlight w:val="none"/>
        </w:rPr>
        <w:t>：提供完善、</w:t>
      </w:r>
      <w:r>
        <w:rPr>
          <w:rFonts w:hint="eastAsia" w:asciiTheme="minorEastAsia" w:hAnsiTheme="minorEastAsia" w:eastAsiaTheme="minorEastAsia" w:cstheme="minorEastAsia"/>
          <w:color w:val="auto"/>
          <w:sz w:val="24"/>
          <w:szCs w:val="24"/>
          <w:highlight w:val="none"/>
          <w:lang w:val="en-US" w:eastAsia="zh-CN"/>
        </w:rPr>
        <w:t>合理、可行</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项目实施</w:t>
      </w:r>
      <w:r>
        <w:rPr>
          <w:rFonts w:hint="eastAsia" w:asciiTheme="minorEastAsia" w:hAnsiTheme="minorEastAsia" w:cstheme="minorEastAsia"/>
          <w:color w:val="auto"/>
          <w:sz w:val="24"/>
          <w:szCs w:val="24"/>
          <w:highlight w:val="none"/>
          <w:lang w:val="en-US" w:eastAsia="zh-CN"/>
        </w:rPr>
        <w:t>及技术保障</w:t>
      </w:r>
      <w:r>
        <w:rPr>
          <w:rFonts w:hint="eastAsia" w:asciiTheme="minorEastAsia" w:hAnsiTheme="minorEastAsia" w:eastAsiaTheme="minorEastAsia" w:cstheme="minorEastAsia"/>
          <w:color w:val="auto"/>
          <w:sz w:val="24"/>
          <w:szCs w:val="24"/>
          <w:highlight w:val="none"/>
          <w:lang w:val="en-US" w:eastAsia="zh-CN"/>
        </w:rPr>
        <w:t>方案。</w:t>
      </w:r>
    </w:p>
    <w:p w14:paraId="12346315">
      <w:pPr>
        <w:keepNext w:val="0"/>
        <w:keepLines w:val="0"/>
        <w:pageBreakBefore w:val="0"/>
        <w:kinsoku/>
        <w:wordWrap/>
        <w:overflowPunct/>
        <w:topLinePunct w:val="0"/>
        <w:autoSpaceDE/>
        <w:autoSpaceDN/>
        <w:bidi w:val="0"/>
        <w:adjustRightInd w:val="0"/>
        <w:snapToGrid w:val="0"/>
        <w:spacing w:beforeLines="0" w:afterLines="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应急预案及</w:t>
      </w:r>
      <w:r>
        <w:rPr>
          <w:rFonts w:hint="eastAsia" w:asciiTheme="minorEastAsia" w:hAnsiTheme="minorEastAsia" w:eastAsiaTheme="minorEastAsia" w:cstheme="minorEastAsia"/>
          <w:color w:val="auto"/>
          <w:sz w:val="24"/>
          <w:szCs w:val="24"/>
          <w:highlight w:val="none"/>
        </w:rPr>
        <w:t>服务</w:t>
      </w:r>
      <w:r>
        <w:rPr>
          <w:rFonts w:hint="eastAsia" w:asciiTheme="minorEastAsia" w:hAnsiTheme="minorEastAsia" w:eastAsiaTheme="minorEastAsia" w:cstheme="minorEastAsia"/>
          <w:color w:val="auto"/>
          <w:sz w:val="24"/>
          <w:szCs w:val="24"/>
          <w:highlight w:val="none"/>
          <w:lang w:val="en-US" w:eastAsia="zh-CN"/>
        </w:rPr>
        <w:t>承诺：</w:t>
      </w:r>
      <w:r>
        <w:rPr>
          <w:rFonts w:hint="eastAsia" w:asciiTheme="minorEastAsia" w:hAnsiTheme="minorEastAsia" w:eastAsiaTheme="minorEastAsia" w:cstheme="minorEastAsia"/>
          <w:color w:val="auto"/>
          <w:sz w:val="24"/>
          <w:szCs w:val="24"/>
          <w:highlight w:val="none"/>
        </w:rPr>
        <w:t>提供完善、明确的</w:t>
      </w:r>
      <w:r>
        <w:rPr>
          <w:rFonts w:hint="eastAsia" w:asciiTheme="minorEastAsia" w:hAnsiTheme="minorEastAsia" w:eastAsiaTheme="minorEastAsia" w:cstheme="minorEastAsia"/>
          <w:color w:val="auto"/>
          <w:sz w:val="24"/>
          <w:szCs w:val="24"/>
          <w:highlight w:val="none"/>
          <w:lang w:val="en-US" w:eastAsia="zh-CN"/>
        </w:rPr>
        <w:t>应急预案及</w:t>
      </w:r>
      <w:r>
        <w:rPr>
          <w:rFonts w:hint="eastAsia" w:asciiTheme="minorEastAsia" w:hAnsiTheme="minorEastAsia" w:eastAsiaTheme="minorEastAsia" w:cstheme="minorEastAsia"/>
          <w:color w:val="auto"/>
          <w:sz w:val="24"/>
          <w:szCs w:val="24"/>
          <w:highlight w:val="none"/>
        </w:rPr>
        <w:t>服务</w:t>
      </w:r>
      <w:r>
        <w:rPr>
          <w:rFonts w:hint="eastAsia" w:asciiTheme="minorEastAsia" w:hAnsiTheme="minorEastAsia" w:eastAsiaTheme="minorEastAsia" w:cstheme="minorEastAsia"/>
          <w:color w:val="auto"/>
          <w:sz w:val="24"/>
          <w:szCs w:val="24"/>
          <w:highlight w:val="none"/>
          <w:lang w:val="en-US" w:eastAsia="zh-CN"/>
        </w:rPr>
        <w:t>承诺</w:t>
      </w:r>
      <w:r>
        <w:rPr>
          <w:rFonts w:hint="eastAsia" w:asciiTheme="minorEastAsia" w:hAnsiTheme="minorEastAsia" w:eastAsiaTheme="minorEastAsia" w:cstheme="minorEastAsia"/>
          <w:color w:val="auto"/>
          <w:sz w:val="24"/>
          <w:szCs w:val="24"/>
          <w:highlight w:val="none"/>
        </w:rPr>
        <w:t>。</w:t>
      </w:r>
    </w:p>
    <w:p w14:paraId="31CFB22B">
      <w:pPr>
        <w:pStyle w:val="5"/>
        <w:spacing w:beforeLines="0" w:afterLines="0" w:line="360" w:lineRule="auto"/>
        <w:ind w:firstLine="480" w:firstLineChars="200"/>
        <w:rPr>
          <w:rFonts w:hint="eastAsia" w:eastAsiaTheme="minorEastAsia"/>
          <w:lang w:val="en-US" w:eastAsia="zh-CN"/>
        </w:rPr>
      </w:pPr>
      <w:r>
        <w:rPr>
          <w:rFonts w:hint="eastAsia" w:asciiTheme="minorEastAsia" w:hAnsiTheme="minorEastAsia" w:eastAsiaTheme="minorEastAsia" w:cstheme="minorEastAsia"/>
          <w:color w:val="auto"/>
          <w:sz w:val="24"/>
          <w:szCs w:val="24"/>
          <w:highlight w:val="none"/>
          <w:lang w:val="en-US" w:eastAsia="zh-CN"/>
        </w:rPr>
        <w:t>（9）提供方案设计及效果图。</w:t>
      </w:r>
    </w:p>
    <w:p w14:paraId="499998C8">
      <w:pPr>
        <w:keepNext w:val="0"/>
        <w:keepLines w:val="0"/>
        <w:pageBreakBefore w:val="0"/>
        <w:kinsoku/>
        <w:wordWrap/>
        <w:overflowPunct/>
        <w:topLinePunct w:val="0"/>
        <w:autoSpaceDE/>
        <w:autoSpaceDN/>
        <w:bidi w:val="0"/>
        <w:adjustRightInd w:val="0"/>
        <w:snapToGrid w:val="0"/>
        <w:spacing w:beforeLines="0" w:afterLines="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供应商要求的</w:t>
      </w:r>
      <w:r>
        <w:rPr>
          <w:rFonts w:hint="eastAsia" w:asciiTheme="minorEastAsia" w:hAnsiTheme="minorEastAsia" w:eastAsiaTheme="minorEastAsia" w:cstheme="minorEastAsia"/>
          <w:color w:val="auto"/>
          <w:sz w:val="24"/>
          <w:szCs w:val="24"/>
          <w:highlight w:val="none"/>
        </w:rPr>
        <w:t>其它说明和承诺的材料。</w:t>
      </w:r>
    </w:p>
    <w:p w14:paraId="3D78D9AD">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cstheme="minorEastAsia"/>
          <w:b/>
          <w:bCs/>
          <w:color w:val="auto"/>
          <w:sz w:val="24"/>
          <w:szCs w:val="24"/>
          <w:highlight w:val="none"/>
          <w:lang w:val="en-US" w:eastAsia="zh-CN"/>
        </w:rPr>
        <w:t>11</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供应商</w:t>
      </w:r>
      <w:r>
        <w:rPr>
          <w:rFonts w:hint="eastAsia" w:asciiTheme="minorEastAsia" w:hAnsiTheme="minorEastAsia" w:eastAsiaTheme="minorEastAsia" w:cstheme="minorEastAsia"/>
          <w:b/>
          <w:bCs/>
          <w:color w:val="auto"/>
          <w:sz w:val="24"/>
          <w:szCs w:val="24"/>
          <w:highlight w:val="none"/>
        </w:rPr>
        <w:t>必须</w:t>
      </w:r>
      <w:r>
        <w:rPr>
          <w:rFonts w:hint="eastAsia" w:asciiTheme="minorEastAsia" w:hAnsiTheme="minorEastAsia" w:eastAsiaTheme="minorEastAsia" w:cstheme="minorEastAsia"/>
          <w:b/>
          <w:bCs/>
          <w:color w:val="auto"/>
          <w:sz w:val="24"/>
          <w:szCs w:val="24"/>
          <w:highlight w:val="none"/>
          <w:lang w:val="en-US" w:eastAsia="zh-CN"/>
        </w:rPr>
        <w:t>按照上述</w:t>
      </w: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cstheme="minorEastAsia"/>
          <w:b/>
          <w:bCs/>
          <w:color w:val="auto"/>
          <w:sz w:val="24"/>
          <w:szCs w:val="24"/>
          <w:highlight w:val="none"/>
          <w:lang w:val="en-US" w:eastAsia="zh-CN"/>
        </w:rPr>
        <w:t>10</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顺序</w:t>
      </w:r>
      <w:r>
        <w:rPr>
          <w:rFonts w:hint="eastAsia" w:asciiTheme="minorEastAsia" w:hAnsiTheme="minorEastAsia" w:eastAsiaTheme="minorEastAsia" w:cstheme="minorEastAsia"/>
          <w:b/>
          <w:bCs/>
          <w:color w:val="auto"/>
          <w:sz w:val="24"/>
          <w:szCs w:val="24"/>
          <w:highlight w:val="none"/>
        </w:rPr>
        <w:t>规范编制</w:t>
      </w:r>
      <w:r>
        <w:rPr>
          <w:rFonts w:hint="eastAsia" w:asciiTheme="minorEastAsia" w:hAnsiTheme="minorEastAsia" w:eastAsiaTheme="minorEastAsia" w:cstheme="minorEastAsia"/>
          <w:b/>
          <w:bCs/>
          <w:color w:val="auto"/>
          <w:sz w:val="24"/>
          <w:szCs w:val="24"/>
          <w:highlight w:val="none"/>
          <w:lang w:val="en-US" w:eastAsia="zh-CN"/>
        </w:rPr>
        <w:t>目录</w:t>
      </w:r>
      <w:r>
        <w:rPr>
          <w:rFonts w:hint="eastAsia" w:asciiTheme="minorEastAsia" w:hAnsiTheme="minorEastAsia" w:eastAsiaTheme="minorEastAsia" w:cstheme="minorEastAsia"/>
          <w:b/>
          <w:bCs/>
          <w:color w:val="auto"/>
          <w:sz w:val="24"/>
          <w:szCs w:val="24"/>
          <w:highlight w:val="none"/>
        </w:rPr>
        <w:t>和</w:t>
      </w:r>
      <w:r>
        <w:rPr>
          <w:rFonts w:hint="eastAsia" w:asciiTheme="minorEastAsia" w:hAnsiTheme="minorEastAsia" w:eastAsiaTheme="minorEastAsia" w:cstheme="minorEastAsia"/>
          <w:b/>
          <w:bCs/>
          <w:color w:val="auto"/>
          <w:sz w:val="24"/>
          <w:szCs w:val="24"/>
          <w:highlight w:val="none"/>
          <w:lang w:val="en-US" w:eastAsia="zh-CN"/>
        </w:rPr>
        <w:t>响应</w:t>
      </w:r>
      <w:r>
        <w:rPr>
          <w:rFonts w:hint="eastAsia" w:asciiTheme="minorEastAsia" w:hAnsiTheme="minorEastAsia" w:eastAsiaTheme="minorEastAsia" w:cstheme="minorEastAsia"/>
          <w:b/>
          <w:bCs/>
          <w:color w:val="auto"/>
          <w:sz w:val="24"/>
          <w:szCs w:val="24"/>
          <w:highlight w:val="none"/>
        </w:rPr>
        <w:t>文件，统一用A4</w:t>
      </w:r>
      <w:r>
        <w:rPr>
          <w:rFonts w:hint="eastAsia" w:asciiTheme="minorEastAsia" w:hAnsiTheme="minorEastAsia" w:eastAsiaTheme="minorEastAsia" w:cstheme="minorEastAsia"/>
          <w:b/>
          <w:bCs/>
          <w:color w:val="auto"/>
          <w:sz w:val="24"/>
          <w:szCs w:val="24"/>
          <w:highlight w:val="none"/>
          <w:lang w:val="en-US" w:eastAsia="zh-CN"/>
        </w:rPr>
        <w:t>纸</w:t>
      </w:r>
      <w:r>
        <w:rPr>
          <w:rFonts w:hint="eastAsia" w:asciiTheme="minorEastAsia" w:hAnsiTheme="minorEastAsia" w:eastAsiaTheme="minorEastAsia" w:cstheme="minorEastAsia"/>
          <w:b/>
          <w:bCs/>
          <w:color w:val="auto"/>
          <w:sz w:val="24"/>
          <w:szCs w:val="24"/>
          <w:highlight w:val="none"/>
        </w:rPr>
        <w:t>打印</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逐页编码</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装订成册</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若因</w:t>
      </w:r>
      <w:r>
        <w:rPr>
          <w:rFonts w:hint="eastAsia" w:asciiTheme="minorEastAsia" w:hAnsiTheme="minorEastAsia" w:eastAsiaTheme="minorEastAsia" w:cstheme="minorEastAsia"/>
          <w:b/>
          <w:bCs/>
          <w:color w:val="auto"/>
          <w:sz w:val="24"/>
          <w:szCs w:val="24"/>
          <w:highlight w:val="none"/>
        </w:rPr>
        <w:t>编排混乱导致</w:t>
      </w:r>
      <w:r>
        <w:rPr>
          <w:rFonts w:hint="eastAsia" w:asciiTheme="minorEastAsia" w:hAnsiTheme="minorEastAsia" w:eastAsiaTheme="minorEastAsia" w:cstheme="minorEastAsia"/>
          <w:b/>
          <w:bCs/>
          <w:color w:val="auto"/>
          <w:sz w:val="24"/>
          <w:szCs w:val="24"/>
          <w:highlight w:val="none"/>
          <w:lang w:val="en-US" w:eastAsia="zh-CN"/>
        </w:rPr>
        <w:t>响应</w:t>
      </w:r>
      <w:r>
        <w:rPr>
          <w:rFonts w:hint="eastAsia" w:asciiTheme="minorEastAsia" w:hAnsiTheme="minorEastAsia" w:eastAsiaTheme="minorEastAsia" w:cstheme="minorEastAsia"/>
          <w:b/>
          <w:bCs/>
          <w:color w:val="auto"/>
          <w:sz w:val="24"/>
          <w:szCs w:val="24"/>
          <w:highlight w:val="none"/>
        </w:rPr>
        <w:t>文件被误读，责任由</w:t>
      </w:r>
      <w:r>
        <w:rPr>
          <w:rFonts w:hint="eastAsia" w:asciiTheme="minorEastAsia" w:hAnsiTheme="minorEastAsia" w:eastAsiaTheme="minorEastAsia" w:cstheme="minorEastAsia"/>
          <w:b/>
          <w:bCs/>
          <w:color w:val="auto"/>
          <w:sz w:val="24"/>
          <w:szCs w:val="24"/>
          <w:highlight w:val="none"/>
          <w:lang w:val="en-US" w:eastAsia="zh-CN"/>
        </w:rPr>
        <w:t>供应商</w:t>
      </w:r>
      <w:r>
        <w:rPr>
          <w:rFonts w:hint="eastAsia" w:asciiTheme="minorEastAsia" w:hAnsiTheme="minorEastAsia" w:eastAsiaTheme="minorEastAsia" w:cstheme="minorEastAsia"/>
          <w:b/>
          <w:bCs/>
          <w:color w:val="auto"/>
          <w:sz w:val="24"/>
          <w:szCs w:val="24"/>
          <w:highlight w:val="none"/>
        </w:rPr>
        <w:t>承担。</w:t>
      </w:r>
    </w:p>
    <w:p w14:paraId="0DFD8D1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所提供的材料均需加盖</w:t>
      </w:r>
      <w:r>
        <w:rPr>
          <w:rFonts w:hint="eastAsia" w:asciiTheme="minorEastAsia" w:hAnsiTheme="minorEastAsia" w:eastAsiaTheme="minorEastAsia" w:cstheme="minorEastAsia"/>
          <w:color w:val="auto"/>
          <w:sz w:val="24"/>
          <w:szCs w:val="24"/>
          <w:highlight w:val="none"/>
          <w:lang w:val="en-US" w:eastAsia="zh-CN"/>
        </w:rPr>
        <w:t>供应商公</w:t>
      </w:r>
      <w:r>
        <w:rPr>
          <w:rFonts w:hint="eastAsia" w:asciiTheme="minorEastAsia" w:hAnsiTheme="minorEastAsia" w:eastAsiaTheme="minorEastAsia" w:cstheme="minorEastAsia"/>
          <w:color w:val="auto"/>
          <w:sz w:val="24"/>
          <w:szCs w:val="24"/>
          <w:highlight w:val="none"/>
        </w:rPr>
        <w:t>章；</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文件不应有涂改，必须修改时应有法人代表签字盖章。</w:t>
      </w:r>
    </w:p>
    <w:p w14:paraId="47074B5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允许供应商自愿提供与本次采购相关产品的图册介绍。</w:t>
      </w:r>
    </w:p>
    <w:p w14:paraId="75A7661D">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文件的</w:t>
      </w:r>
      <w:r>
        <w:rPr>
          <w:rFonts w:hint="eastAsia" w:asciiTheme="minorEastAsia" w:hAnsiTheme="minorEastAsia" w:eastAsiaTheme="minorEastAsia" w:cstheme="minorEastAsia"/>
          <w:color w:val="auto"/>
          <w:sz w:val="24"/>
          <w:szCs w:val="24"/>
          <w:highlight w:val="none"/>
          <w:lang w:val="en-US" w:eastAsia="zh-CN"/>
        </w:rPr>
        <w:t>封装和</w:t>
      </w:r>
      <w:r>
        <w:rPr>
          <w:rFonts w:hint="eastAsia" w:asciiTheme="minorEastAsia" w:hAnsiTheme="minorEastAsia" w:eastAsiaTheme="minorEastAsia" w:cstheme="minorEastAsia"/>
          <w:color w:val="auto"/>
          <w:sz w:val="24"/>
          <w:szCs w:val="24"/>
          <w:highlight w:val="none"/>
        </w:rPr>
        <w:t>投递</w:t>
      </w:r>
    </w:p>
    <w:p w14:paraId="2C7D825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文件应一式五份（正本一份、副本四份），密封在一个外层包封中；包封应写明项目名称、编号、</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名称、地址、电话、传真，并由法定代表人</w:t>
      </w:r>
      <w:r>
        <w:rPr>
          <w:rFonts w:hint="eastAsia" w:asciiTheme="minorEastAsia" w:hAnsiTheme="minorEastAsia" w:eastAsia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rPr>
        <w:t>授权代表签字并加盖公章，注明</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前不得开封</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，包封的粘缝全都用封签密封并加盖单位公章。</w:t>
      </w:r>
      <w:r>
        <w:rPr>
          <w:rFonts w:hint="eastAsia" w:asciiTheme="minorEastAsia" w:hAnsiTheme="minorEastAsia" w:eastAsiaTheme="minorEastAsia" w:cstheme="minorEastAsia"/>
          <w:color w:val="auto"/>
          <w:sz w:val="24"/>
          <w:szCs w:val="24"/>
          <w:highlight w:val="none"/>
          <w:lang w:val="en-US" w:eastAsia="zh-CN"/>
        </w:rPr>
        <w:t>递交响应文件</w:t>
      </w:r>
      <w:r>
        <w:rPr>
          <w:rFonts w:hint="eastAsia" w:asciiTheme="minorEastAsia" w:hAnsiTheme="minorEastAsia" w:eastAsiaTheme="minorEastAsia" w:cstheme="minorEastAsia"/>
          <w:color w:val="auto"/>
          <w:sz w:val="24"/>
          <w:szCs w:val="24"/>
          <w:highlight w:val="none"/>
        </w:rPr>
        <w:t>截止日后恕不再接受</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投递</w:t>
      </w:r>
      <w:r>
        <w:rPr>
          <w:rFonts w:hint="eastAsia" w:asciiTheme="minorEastAsia" w:hAnsiTheme="minorEastAsia" w:eastAsiaTheme="minorEastAsia" w:cstheme="minorEastAsia"/>
          <w:color w:val="auto"/>
          <w:sz w:val="24"/>
          <w:szCs w:val="24"/>
          <w:highlight w:val="none"/>
          <w:lang w:val="en-US" w:eastAsia="zh-CN"/>
        </w:rPr>
        <w:t>的响应文件</w:t>
      </w:r>
      <w:r>
        <w:rPr>
          <w:rFonts w:hint="eastAsia" w:asciiTheme="minorEastAsia" w:hAnsiTheme="minorEastAsia" w:eastAsiaTheme="minorEastAsia" w:cstheme="minorEastAsia"/>
          <w:color w:val="auto"/>
          <w:sz w:val="24"/>
          <w:szCs w:val="24"/>
          <w:highlight w:val="none"/>
        </w:rPr>
        <w:t>。</w:t>
      </w:r>
    </w:p>
    <w:p w14:paraId="0A586803">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八、</w:t>
      </w:r>
      <w:r>
        <w:rPr>
          <w:rFonts w:hint="eastAsia" w:asciiTheme="minorEastAsia" w:hAnsiTheme="minorEastAsia" w:eastAsiaTheme="minorEastAsia" w:cstheme="minorEastAsia"/>
          <w:b/>
          <w:color w:val="auto"/>
          <w:sz w:val="24"/>
          <w:szCs w:val="24"/>
          <w:highlight w:val="none"/>
          <w:lang w:val="en-US" w:eastAsia="zh-CN"/>
        </w:rPr>
        <w:t>供应商</w:t>
      </w:r>
      <w:r>
        <w:rPr>
          <w:rFonts w:hint="eastAsia" w:asciiTheme="minorEastAsia" w:hAnsiTheme="minorEastAsia" w:eastAsiaTheme="minorEastAsia" w:cstheme="minorEastAsia"/>
          <w:b/>
          <w:color w:val="auto"/>
          <w:sz w:val="24"/>
          <w:szCs w:val="24"/>
          <w:highlight w:val="none"/>
        </w:rPr>
        <w:t>承诺对如下内容已完全理解</w:t>
      </w:r>
    </w:p>
    <w:p w14:paraId="334BDB8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中标人由本</w:t>
      </w:r>
      <w:r>
        <w:rPr>
          <w:rFonts w:hint="eastAsia" w:asciiTheme="minorEastAsia" w:hAnsiTheme="minorEastAsia" w:eastAsiaTheme="minorEastAsia" w:cstheme="minorEastAsia"/>
          <w:color w:val="auto"/>
          <w:sz w:val="24"/>
          <w:szCs w:val="24"/>
          <w:highlight w:val="none"/>
          <w:lang w:val="en-US" w:eastAsia="zh-CN"/>
        </w:rPr>
        <w:t>院</w:t>
      </w:r>
      <w:r>
        <w:rPr>
          <w:rFonts w:hint="eastAsia" w:asciiTheme="minorEastAsia" w:hAnsiTheme="minorEastAsia" w:eastAsiaTheme="minorEastAsia" w:cstheme="minorEastAsia"/>
          <w:color w:val="auto"/>
          <w:sz w:val="24"/>
          <w:szCs w:val="24"/>
          <w:highlight w:val="none"/>
        </w:rPr>
        <w:t>评</w:t>
      </w:r>
      <w:r>
        <w:rPr>
          <w:rFonts w:hint="eastAsia" w:asciiTheme="minorEastAsia" w:hAnsiTheme="minorEastAsia" w:eastAsiaTheme="minorEastAsia" w:cstheme="minorEastAsia"/>
          <w:color w:val="auto"/>
          <w:sz w:val="24"/>
          <w:szCs w:val="24"/>
          <w:highlight w:val="none"/>
          <w:lang w:val="en-US" w:eastAsia="zh-CN"/>
        </w:rPr>
        <w:t>审</w:t>
      </w:r>
      <w:r>
        <w:rPr>
          <w:rFonts w:hint="eastAsia" w:asciiTheme="minorEastAsia" w:hAnsiTheme="minorEastAsia" w:eastAsiaTheme="minorEastAsia" w:cstheme="minorEastAsia"/>
          <w:color w:val="auto"/>
          <w:sz w:val="24"/>
          <w:szCs w:val="24"/>
          <w:highlight w:val="none"/>
        </w:rPr>
        <w:t>小组综合评分确定。</w:t>
      </w:r>
    </w:p>
    <w:p w14:paraId="6CF8483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最低报价不作为中标的唯一条件；</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不接受其他任何形式的报价。</w:t>
      </w:r>
    </w:p>
    <w:p w14:paraId="2E8F363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如因</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人原因造成项目调整的，应以</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人的书面确认书为准。</w:t>
      </w:r>
    </w:p>
    <w:p w14:paraId="64097E3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4.供应商</w:t>
      </w:r>
      <w:r>
        <w:rPr>
          <w:rFonts w:hint="eastAsia" w:asciiTheme="minorEastAsia" w:hAnsiTheme="minorEastAsia" w:eastAsiaTheme="minorEastAsia" w:cstheme="minorEastAsia"/>
          <w:color w:val="auto"/>
          <w:sz w:val="24"/>
          <w:szCs w:val="24"/>
          <w:highlight w:val="none"/>
        </w:rPr>
        <w:t>对本</w:t>
      </w:r>
      <w:r>
        <w:rPr>
          <w:rFonts w:hint="eastAsia" w:asciiTheme="minorEastAsia" w:hAnsi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文件其他内容均充分理解，并承诺一旦中标即严格执行，认同</w:t>
      </w:r>
      <w:r>
        <w:rPr>
          <w:rFonts w:hint="eastAsia" w:asciiTheme="minorEastAsia" w:hAnsi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公告、本</w:t>
      </w:r>
      <w:r>
        <w:rPr>
          <w:rFonts w:hint="eastAsia" w:asciiTheme="minorEastAsia" w:hAnsi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文件及</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文件作为合同附件，与合同有同等法律效力。</w:t>
      </w:r>
    </w:p>
    <w:p w14:paraId="4D059239">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九、合同主要条款</w:t>
      </w:r>
    </w:p>
    <w:p w14:paraId="437D8B43">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sz w:val="24"/>
          <w:szCs w:val="24"/>
        </w:rPr>
      </w:pPr>
    </w:p>
    <w:p w14:paraId="7382F259">
      <w:pPr>
        <w:pStyle w:val="12"/>
        <w:adjustRightInd w:val="0"/>
        <w:snapToGrid w:val="0"/>
        <w:spacing w:before="0" w:beforeAutospacing="0" w:after="0" w:afterAutospacing="0" w:line="300" w:lineRule="auto"/>
        <w:jc w:val="center"/>
        <w:rPr>
          <w:rFonts w:ascii="宋体" w:hAnsi="宋体" w:eastAsia="宋体"/>
          <w:b/>
          <w:bCs/>
          <w:color w:val="auto"/>
          <w:sz w:val="48"/>
          <w:szCs w:val="48"/>
          <w:highlight w:val="none"/>
        </w:rPr>
      </w:pPr>
    </w:p>
    <w:p w14:paraId="6BBDF2D0">
      <w:pPr>
        <w:pStyle w:val="12"/>
        <w:adjustRightInd w:val="0"/>
        <w:snapToGrid w:val="0"/>
        <w:spacing w:before="0" w:beforeAutospacing="0" w:after="0" w:afterAutospacing="0" w:line="300" w:lineRule="auto"/>
        <w:jc w:val="center"/>
        <w:rPr>
          <w:rFonts w:ascii="宋体" w:hAnsi="宋体" w:eastAsia="宋体"/>
          <w:b/>
          <w:bCs/>
          <w:color w:val="auto"/>
          <w:sz w:val="48"/>
          <w:szCs w:val="48"/>
          <w:highlight w:val="none"/>
        </w:rPr>
      </w:pPr>
    </w:p>
    <w:p w14:paraId="038C3B19">
      <w:pPr>
        <w:pStyle w:val="12"/>
        <w:adjustRightInd w:val="0"/>
        <w:snapToGrid w:val="0"/>
        <w:spacing w:before="0" w:beforeAutospacing="0" w:after="0" w:afterAutospacing="0" w:line="300" w:lineRule="auto"/>
        <w:jc w:val="center"/>
        <w:rPr>
          <w:rFonts w:ascii="宋体" w:hAnsi="宋体" w:eastAsia="宋体"/>
          <w:b/>
          <w:bCs/>
          <w:color w:val="auto"/>
          <w:sz w:val="48"/>
          <w:szCs w:val="48"/>
          <w:highlight w:val="none"/>
        </w:rPr>
      </w:pPr>
    </w:p>
    <w:p w14:paraId="09DFF354">
      <w:pPr>
        <w:pStyle w:val="12"/>
        <w:adjustRightInd w:val="0"/>
        <w:snapToGrid w:val="0"/>
        <w:spacing w:before="0" w:beforeAutospacing="0" w:after="0" w:afterAutospacing="0" w:line="300" w:lineRule="auto"/>
        <w:jc w:val="center"/>
        <w:rPr>
          <w:rFonts w:ascii="宋体" w:hAnsi="宋体" w:eastAsia="宋体"/>
          <w:b/>
          <w:bCs/>
          <w:color w:val="auto"/>
          <w:sz w:val="48"/>
          <w:szCs w:val="48"/>
          <w:highlight w:val="none"/>
        </w:rPr>
      </w:pPr>
    </w:p>
    <w:p w14:paraId="72192550">
      <w:pPr>
        <w:pStyle w:val="12"/>
        <w:adjustRightInd w:val="0"/>
        <w:snapToGrid w:val="0"/>
        <w:spacing w:before="0" w:beforeAutospacing="0" w:after="0" w:afterAutospacing="0" w:line="300" w:lineRule="auto"/>
        <w:jc w:val="center"/>
        <w:rPr>
          <w:rFonts w:ascii="宋体" w:hAnsi="宋体" w:eastAsia="宋体"/>
          <w:b/>
          <w:bCs/>
          <w:color w:val="auto"/>
          <w:sz w:val="48"/>
          <w:szCs w:val="48"/>
          <w:highlight w:val="none"/>
        </w:rPr>
      </w:pPr>
      <w:r>
        <w:rPr>
          <w:rFonts w:ascii="宋体" w:hAnsi="宋体" w:eastAsia="宋体"/>
          <w:b/>
          <w:bCs/>
          <w:color w:val="auto"/>
          <w:sz w:val="48"/>
          <w:szCs w:val="48"/>
          <w:highlight w:val="none"/>
        </w:rPr>
        <w:t>合</w:t>
      </w:r>
      <w:r>
        <w:rPr>
          <w:rFonts w:hint="eastAsia" w:ascii="宋体" w:hAnsi="宋体" w:eastAsia="宋体"/>
          <w:b/>
          <w:bCs/>
          <w:color w:val="auto"/>
          <w:sz w:val="48"/>
          <w:szCs w:val="48"/>
          <w:highlight w:val="none"/>
        </w:rPr>
        <w:t xml:space="preserve"> </w:t>
      </w:r>
      <w:r>
        <w:rPr>
          <w:rFonts w:ascii="宋体" w:hAnsi="宋体" w:eastAsia="宋体"/>
          <w:b/>
          <w:bCs/>
          <w:color w:val="auto"/>
          <w:sz w:val="48"/>
          <w:szCs w:val="48"/>
          <w:highlight w:val="none"/>
        </w:rPr>
        <w:t>同</w:t>
      </w:r>
    </w:p>
    <w:p w14:paraId="0203BB46">
      <w:pPr>
        <w:pStyle w:val="12"/>
        <w:adjustRightInd w:val="0"/>
        <w:snapToGrid w:val="0"/>
        <w:spacing w:before="0" w:beforeAutospacing="0" w:after="0" w:afterAutospacing="0" w:line="300" w:lineRule="auto"/>
        <w:jc w:val="center"/>
        <w:rPr>
          <w:rFonts w:hint="eastAsia" w:ascii="宋体" w:hAnsi="宋体"/>
          <w:b/>
          <w:bCs/>
          <w:color w:val="auto"/>
          <w:sz w:val="24"/>
          <w:szCs w:val="24"/>
          <w:highlight w:val="none"/>
        </w:rPr>
      </w:pPr>
      <w:r>
        <w:rPr>
          <w:rFonts w:hint="eastAsia" w:ascii="宋体" w:hAnsi="宋体" w:eastAsia="宋体"/>
          <w:b/>
          <w:bCs/>
          <w:color w:val="auto"/>
          <w:sz w:val="24"/>
          <w:szCs w:val="24"/>
          <w:highlight w:val="none"/>
        </w:rPr>
        <w:t>（以下内容仅供参考，需根据本次</w:t>
      </w:r>
      <w:r>
        <w:rPr>
          <w:rFonts w:hint="eastAsia" w:ascii="宋体" w:hAnsi="宋体" w:eastAsia="宋体"/>
          <w:b/>
          <w:bCs/>
          <w:color w:val="auto"/>
          <w:sz w:val="24"/>
          <w:szCs w:val="24"/>
          <w:highlight w:val="none"/>
          <w:lang w:val="en-US" w:eastAsia="zh-CN"/>
        </w:rPr>
        <w:t>磋商</w:t>
      </w:r>
      <w:r>
        <w:rPr>
          <w:rFonts w:hint="eastAsia" w:ascii="宋体" w:hAnsi="宋体" w:eastAsia="宋体"/>
          <w:b/>
          <w:bCs/>
          <w:color w:val="auto"/>
          <w:sz w:val="24"/>
          <w:szCs w:val="24"/>
          <w:highlight w:val="none"/>
        </w:rPr>
        <w:t>的实际情况修改）</w:t>
      </w:r>
      <w:r>
        <w:rPr>
          <w:rFonts w:hint="eastAsia" w:ascii="宋体" w:hAnsi="宋体"/>
          <w:b/>
          <w:bCs/>
          <w:color w:val="auto"/>
          <w:sz w:val="24"/>
          <w:szCs w:val="24"/>
          <w:highlight w:val="none"/>
        </w:rPr>
        <w:t xml:space="preserve">    </w:t>
      </w:r>
    </w:p>
    <w:p w14:paraId="0C59F9AF">
      <w:pPr>
        <w:pStyle w:val="12"/>
        <w:adjustRightInd w:val="0"/>
        <w:snapToGrid w:val="0"/>
        <w:spacing w:line="300" w:lineRule="auto"/>
        <w:jc w:val="center"/>
        <w:rPr>
          <w:rFonts w:hint="eastAsia" w:ascii="宋体" w:hAnsi="宋体" w:eastAsia="宋体" w:cs="Arial Unicode MS"/>
          <w:b/>
          <w:bCs/>
          <w:color w:val="auto"/>
          <w:kern w:val="0"/>
          <w:sz w:val="24"/>
          <w:szCs w:val="24"/>
          <w:highlight w:val="none"/>
          <w:lang w:val="en-US" w:eastAsia="zh-CN" w:bidi="ar-SA"/>
        </w:rPr>
      </w:pPr>
      <w:r>
        <w:rPr>
          <w:rFonts w:hint="eastAsia" w:ascii="宋体" w:hAnsi="宋体" w:eastAsia="宋体" w:cs="Arial Unicode MS"/>
          <w:b/>
          <w:bCs/>
          <w:color w:val="auto"/>
          <w:kern w:val="0"/>
          <w:sz w:val="24"/>
          <w:szCs w:val="24"/>
          <w:highlight w:val="none"/>
          <w:lang w:val="en-US" w:eastAsia="zh-CN" w:bidi="ar-SA"/>
        </w:rPr>
        <w:t>南京财经大学红山学院福建路校区毕业晚会大屏音响灯光设备租赁服务采购合同</w:t>
      </w:r>
    </w:p>
    <w:p w14:paraId="6F6ADD49">
      <w:pPr>
        <w:rPr>
          <w:rFonts w:hint="eastAsia" w:ascii="宋体" w:hAnsi="宋体" w:eastAsia="宋体"/>
          <w:color w:val="auto"/>
          <w:szCs w:val="21"/>
          <w:highlight w:val="none"/>
        </w:rPr>
      </w:pPr>
    </w:p>
    <w:p w14:paraId="24D7EB3B">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甲方（采购人）：南京财经大学</w:t>
      </w:r>
      <w:r>
        <w:rPr>
          <w:rFonts w:hint="eastAsia" w:asciiTheme="minorEastAsia" w:hAnsiTheme="minorEastAsia" w:eastAsiaTheme="minorEastAsia" w:cstheme="minorEastAsia"/>
          <w:color w:val="auto"/>
          <w:sz w:val="24"/>
          <w:szCs w:val="24"/>
          <w:highlight w:val="none"/>
          <w:lang w:val="en-US" w:eastAsia="zh-CN"/>
        </w:rPr>
        <w:t>红山学院</w:t>
      </w:r>
      <w:r>
        <w:rPr>
          <w:rFonts w:hint="eastAsia" w:asciiTheme="minorEastAsia" w:hAnsiTheme="minorEastAsia" w:eastAsiaTheme="minorEastAsia" w:cstheme="minorEastAsia"/>
          <w:color w:val="auto"/>
          <w:sz w:val="24"/>
          <w:szCs w:val="24"/>
          <w:highlight w:val="none"/>
        </w:rPr>
        <w:t xml:space="preserve">                    </w:t>
      </w:r>
    </w:p>
    <w:p w14:paraId="1E36C789">
      <w:pPr>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乙方（供应商）：</w:t>
      </w:r>
      <w:r>
        <w:rPr>
          <w:rFonts w:hint="eastAsia" w:asciiTheme="minorEastAsia" w:hAnsiTheme="minorEastAsia" w:eastAsiaTheme="minorEastAsia" w:cstheme="minorEastAsia"/>
          <w:color w:val="auto"/>
          <w:sz w:val="24"/>
          <w:szCs w:val="24"/>
          <w:highlight w:val="none"/>
          <w:u w:val="single"/>
        </w:rPr>
        <w:t xml:space="preserve">                          </w:t>
      </w:r>
    </w:p>
    <w:p w14:paraId="1AAEC206">
      <w:pPr>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val="en-US" w:eastAsia="zh-CN"/>
        </w:rPr>
        <w:t>项目</w:t>
      </w:r>
      <w:r>
        <w:rPr>
          <w:rFonts w:hint="eastAsia" w:asciiTheme="minorEastAsia" w:hAnsiTheme="minorEastAsia" w:eastAsiaTheme="minorEastAsia" w:cstheme="minorEastAsia"/>
          <w:color w:val="auto"/>
          <w:sz w:val="24"/>
          <w:szCs w:val="24"/>
          <w:highlight w:val="none"/>
        </w:rPr>
        <w:t>编号：</w:t>
      </w:r>
      <w:r>
        <w:rPr>
          <w:rFonts w:hint="eastAsia" w:asciiTheme="minorEastAsia" w:hAnsiTheme="minorEastAsia" w:eastAsiaTheme="minorEastAsia" w:cstheme="minorEastAsia"/>
          <w:color w:val="auto"/>
          <w:sz w:val="24"/>
          <w:szCs w:val="24"/>
          <w:highlight w:val="none"/>
          <w:u w:val="single"/>
        </w:rPr>
        <w:t xml:space="preserve">                  </w:t>
      </w:r>
    </w:p>
    <w:p w14:paraId="5592B26D">
      <w:pPr>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合同编号：</w:t>
      </w:r>
      <w:r>
        <w:rPr>
          <w:rFonts w:hint="eastAsia" w:asciiTheme="minorEastAsia" w:hAnsiTheme="minorEastAsia" w:eastAsiaTheme="minorEastAsia" w:cstheme="minorEastAsia"/>
          <w:color w:val="auto"/>
          <w:sz w:val="24"/>
          <w:szCs w:val="24"/>
          <w:highlight w:val="none"/>
          <w:u w:val="single"/>
        </w:rPr>
        <w:t xml:space="preserve">                     </w:t>
      </w:r>
    </w:p>
    <w:p w14:paraId="25CAA481">
      <w:pPr>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签订时间：</w:t>
      </w:r>
      <w:r>
        <w:rPr>
          <w:rFonts w:hint="eastAsia" w:asciiTheme="minorEastAsia" w:hAnsiTheme="minorEastAsia" w:eastAsiaTheme="minorEastAsia" w:cstheme="minorEastAsia"/>
          <w:color w:val="auto"/>
          <w:sz w:val="24"/>
          <w:szCs w:val="24"/>
          <w:highlight w:val="none"/>
          <w:u w:val="single"/>
        </w:rPr>
        <w:t xml:space="preserve">               </w:t>
      </w:r>
    </w:p>
    <w:p w14:paraId="2FABECE9">
      <w:pPr>
        <w:spacing w:line="360" w:lineRule="auto"/>
        <w:jc w:val="left"/>
        <w:rPr>
          <w:rFonts w:hint="eastAsia" w:asciiTheme="minorEastAsia" w:hAnsiTheme="minorEastAsia" w:eastAsiaTheme="minorEastAsia" w:cstheme="minorEastAsia"/>
          <w:color w:val="auto"/>
          <w:sz w:val="24"/>
          <w:szCs w:val="24"/>
          <w:highlight w:val="none"/>
        </w:rPr>
      </w:pPr>
    </w:p>
    <w:p w14:paraId="0C233F68">
      <w:pPr>
        <w:snapToGrid w:val="0"/>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根据《中华人民共和国民法典》、《中华人民共和国政府采购法》等法律、法规规定，按照</w:t>
      </w:r>
      <w:r>
        <w:rPr>
          <w:rFonts w:hint="eastAsia" w:asciiTheme="minorEastAsia" w:hAnsiTheme="minorEastAsia" w:eastAsiaTheme="minorEastAsia" w:cstheme="minorEastAsia"/>
          <w:color w:val="auto"/>
          <w:sz w:val="24"/>
          <w:szCs w:val="24"/>
          <w:highlight w:val="none"/>
          <w:u w:val="single"/>
        </w:rPr>
        <w:t xml:space="preserve">XXX项目名称（项目编号：XXX） </w:t>
      </w:r>
      <w:r>
        <w:rPr>
          <w:rFonts w:hint="eastAsia" w:asciiTheme="minorEastAsia" w:hAnsiTheme="minorEastAsia" w:eastAsiaTheme="minorEastAsia" w:cstheme="minorEastAsia"/>
          <w:color w:val="auto"/>
          <w:sz w:val="24"/>
          <w:szCs w:val="24"/>
          <w:highlight w:val="none"/>
        </w:rPr>
        <w:t>采购文件、投标（响应）文件规定条款和中标（成交）供应商承诺，甲方向乙方购置相关服务，双方同意以下内容（包括合同表一、附件）。</w:t>
      </w:r>
    </w:p>
    <w:p w14:paraId="567D50BC">
      <w:pPr>
        <w:snapToGrid w:val="0"/>
        <w:spacing w:line="360" w:lineRule="auto"/>
        <w:ind w:firstLine="48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第一条　服务内容</w:t>
      </w:r>
    </w:p>
    <w:p w14:paraId="3839FB8F">
      <w:pPr>
        <w:snapToGrid w:val="0"/>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1.乙方所提供的服务必须与采购文件和承诺相一致。</w:t>
      </w:r>
      <w:r>
        <w:rPr>
          <w:rFonts w:hint="eastAsia" w:asciiTheme="minorEastAsia" w:hAnsiTheme="minorEastAsia" w:eastAsiaTheme="minorEastAsia" w:cstheme="minorEastAsia"/>
          <w:color w:val="auto"/>
          <w:sz w:val="24"/>
          <w:szCs w:val="24"/>
          <w:highlight w:val="none"/>
          <w:lang w:val="en-US" w:eastAsia="zh-CN"/>
        </w:rPr>
        <w:t>租赁产品</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品牌、规格参数、数量、</w:t>
      </w:r>
      <w:r>
        <w:rPr>
          <w:rFonts w:hint="eastAsia" w:asciiTheme="minorEastAsia" w:hAnsiTheme="minorEastAsia" w:eastAsiaTheme="minorEastAsia" w:cstheme="minorEastAsia"/>
          <w:color w:val="auto"/>
          <w:sz w:val="24"/>
          <w:szCs w:val="24"/>
          <w:highlight w:val="none"/>
        </w:rPr>
        <w:t>服务费见下表（表一：服务内容一览表）。</w:t>
      </w:r>
    </w:p>
    <w:tbl>
      <w:tblPr>
        <w:tblStyle w:val="14"/>
        <w:tblW w:w="7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788"/>
        <w:gridCol w:w="2513"/>
        <w:gridCol w:w="781"/>
        <w:gridCol w:w="768"/>
        <w:gridCol w:w="1331"/>
        <w:gridCol w:w="1200"/>
      </w:tblGrid>
      <w:tr w14:paraId="3AF98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82" w:type="dxa"/>
            <w:vAlign w:val="center"/>
          </w:tcPr>
          <w:p w14:paraId="05DE5184">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788" w:type="dxa"/>
            <w:vAlign w:val="center"/>
          </w:tcPr>
          <w:p w14:paraId="6894168D">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名称</w:t>
            </w:r>
          </w:p>
        </w:tc>
        <w:tc>
          <w:tcPr>
            <w:tcW w:w="2513" w:type="dxa"/>
            <w:vAlign w:val="center"/>
          </w:tcPr>
          <w:p w14:paraId="6DA83E33">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品牌、</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规格</w:t>
            </w:r>
            <w:r>
              <w:rPr>
                <w:rFonts w:hint="eastAsia" w:asciiTheme="minorEastAsia" w:hAnsiTheme="minorEastAsia" w:eastAsiaTheme="minorEastAsia" w:cstheme="minorEastAsia"/>
                <w:color w:val="000000" w:themeColor="text1"/>
                <w:kern w:val="0"/>
                <w:sz w:val="24"/>
                <w:szCs w:val="24"/>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参数需求</w:t>
            </w:r>
          </w:p>
        </w:tc>
        <w:tc>
          <w:tcPr>
            <w:tcW w:w="781" w:type="dxa"/>
            <w:vAlign w:val="center"/>
          </w:tcPr>
          <w:p w14:paraId="51F19956">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数量</w:t>
            </w:r>
          </w:p>
        </w:tc>
        <w:tc>
          <w:tcPr>
            <w:tcW w:w="768" w:type="dxa"/>
            <w:vAlign w:val="center"/>
          </w:tcPr>
          <w:p w14:paraId="7EB397DF">
            <w:pPr>
              <w:snapToGrid w:val="0"/>
              <w:spacing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单位</w:t>
            </w:r>
          </w:p>
        </w:tc>
        <w:tc>
          <w:tcPr>
            <w:tcW w:w="1331" w:type="dxa"/>
            <w:vAlign w:val="center"/>
          </w:tcPr>
          <w:p w14:paraId="226087F3">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单价</w:t>
            </w:r>
            <w:r>
              <w:rPr>
                <w:rFonts w:hint="eastAsia" w:asciiTheme="minorEastAsia" w:hAnsiTheme="minorEastAsia" w:eastAsiaTheme="minorEastAsia" w:cstheme="minorEastAsia"/>
                <w:color w:val="auto"/>
                <w:sz w:val="24"/>
                <w:szCs w:val="24"/>
                <w:highlight w:val="none"/>
              </w:rPr>
              <w:t>（元）</w:t>
            </w:r>
          </w:p>
        </w:tc>
        <w:tc>
          <w:tcPr>
            <w:tcW w:w="1200" w:type="dxa"/>
            <w:vAlign w:val="center"/>
          </w:tcPr>
          <w:p w14:paraId="272CEBC0">
            <w:pPr>
              <w:snapToGrid w:val="0"/>
              <w:spacing w:line="360" w:lineRule="auto"/>
              <w:jc w:val="center"/>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金额（元）</w:t>
            </w:r>
          </w:p>
        </w:tc>
      </w:tr>
      <w:tr w14:paraId="5E43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82" w:type="dxa"/>
            <w:vAlign w:val="center"/>
          </w:tcPr>
          <w:p w14:paraId="0FADBD37">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788" w:type="dxa"/>
            <w:vAlign w:val="center"/>
          </w:tcPr>
          <w:p w14:paraId="4FF34CBE">
            <w:pPr>
              <w:snapToGrid w:val="0"/>
              <w:spacing w:line="360" w:lineRule="auto"/>
              <w:jc w:val="center"/>
              <w:rPr>
                <w:rFonts w:hint="eastAsia" w:asciiTheme="minorEastAsia" w:hAnsiTheme="minorEastAsia" w:eastAsiaTheme="minorEastAsia" w:cstheme="minorEastAsia"/>
                <w:color w:val="auto"/>
                <w:sz w:val="24"/>
                <w:szCs w:val="24"/>
                <w:highlight w:val="none"/>
              </w:rPr>
            </w:pPr>
          </w:p>
        </w:tc>
        <w:tc>
          <w:tcPr>
            <w:tcW w:w="2513" w:type="dxa"/>
            <w:vAlign w:val="center"/>
          </w:tcPr>
          <w:p w14:paraId="36D74B63">
            <w:pPr>
              <w:snapToGrid w:val="0"/>
              <w:spacing w:line="360" w:lineRule="auto"/>
              <w:jc w:val="center"/>
              <w:rPr>
                <w:rFonts w:hint="eastAsia" w:asciiTheme="minorEastAsia" w:hAnsiTheme="minorEastAsia" w:eastAsiaTheme="minorEastAsia" w:cstheme="minorEastAsia"/>
                <w:color w:val="auto"/>
                <w:sz w:val="24"/>
                <w:szCs w:val="24"/>
                <w:highlight w:val="none"/>
              </w:rPr>
            </w:pPr>
          </w:p>
        </w:tc>
        <w:tc>
          <w:tcPr>
            <w:tcW w:w="781" w:type="dxa"/>
            <w:vAlign w:val="center"/>
          </w:tcPr>
          <w:p w14:paraId="4A210DD8">
            <w:pPr>
              <w:snapToGrid w:val="0"/>
              <w:spacing w:line="360" w:lineRule="auto"/>
              <w:jc w:val="center"/>
              <w:rPr>
                <w:rFonts w:hint="eastAsia" w:asciiTheme="minorEastAsia" w:hAnsiTheme="minorEastAsia" w:eastAsiaTheme="minorEastAsia" w:cstheme="minorEastAsia"/>
                <w:color w:val="auto"/>
                <w:sz w:val="24"/>
                <w:szCs w:val="24"/>
                <w:highlight w:val="none"/>
              </w:rPr>
            </w:pPr>
          </w:p>
        </w:tc>
        <w:tc>
          <w:tcPr>
            <w:tcW w:w="768" w:type="dxa"/>
            <w:vAlign w:val="center"/>
          </w:tcPr>
          <w:p w14:paraId="7AD760B1">
            <w:pPr>
              <w:snapToGrid w:val="0"/>
              <w:spacing w:line="360" w:lineRule="auto"/>
              <w:jc w:val="center"/>
              <w:rPr>
                <w:rFonts w:hint="eastAsia" w:asciiTheme="minorEastAsia" w:hAnsiTheme="minorEastAsia" w:eastAsiaTheme="minorEastAsia" w:cstheme="minorEastAsia"/>
                <w:color w:val="auto"/>
                <w:sz w:val="24"/>
                <w:szCs w:val="24"/>
                <w:highlight w:val="none"/>
              </w:rPr>
            </w:pPr>
          </w:p>
        </w:tc>
        <w:tc>
          <w:tcPr>
            <w:tcW w:w="1331" w:type="dxa"/>
            <w:vAlign w:val="center"/>
          </w:tcPr>
          <w:p w14:paraId="14ED5013">
            <w:pPr>
              <w:snapToGrid w:val="0"/>
              <w:spacing w:line="360" w:lineRule="auto"/>
              <w:jc w:val="center"/>
              <w:rPr>
                <w:rFonts w:hint="eastAsia" w:asciiTheme="minorEastAsia" w:hAnsiTheme="minorEastAsia" w:eastAsiaTheme="minorEastAsia" w:cstheme="minorEastAsia"/>
                <w:color w:val="auto"/>
                <w:sz w:val="24"/>
                <w:szCs w:val="24"/>
                <w:highlight w:val="none"/>
              </w:rPr>
            </w:pPr>
          </w:p>
        </w:tc>
        <w:tc>
          <w:tcPr>
            <w:tcW w:w="1200" w:type="dxa"/>
            <w:vAlign w:val="center"/>
          </w:tcPr>
          <w:p w14:paraId="2ED7F7A6">
            <w:pPr>
              <w:snapToGrid w:val="0"/>
              <w:spacing w:line="360" w:lineRule="auto"/>
              <w:jc w:val="center"/>
              <w:rPr>
                <w:rFonts w:hint="eastAsia" w:asciiTheme="minorEastAsia" w:hAnsiTheme="minorEastAsia" w:eastAsiaTheme="minorEastAsia" w:cstheme="minorEastAsia"/>
                <w:color w:val="auto"/>
                <w:sz w:val="24"/>
                <w:szCs w:val="24"/>
                <w:highlight w:val="none"/>
              </w:rPr>
            </w:pPr>
          </w:p>
        </w:tc>
      </w:tr>
      <w:tr w14:paraId="7C703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82" w:type="dxa"/>
            <w:vAlign w:val="center"/>
          </w:tcPr>
          <w:p w14:paraId="760DE055">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788" w:type="dxa"/>
            <w:vAlign w:val="center"/>
          </w:tcPr>
          <w:p w14:paraId="188C101D">
            <w:pPr>
              <w:snapToGrid w:val="0"/>
              <w:spacing w:line="360" w:lineRule="auto"/>
              <w:jc w:val="center"/>
              <w:rPr>
                <w:rFonts w:hint="eastAsia" w:asciiTheme="minorEastAsia" w:hAnsiTheme="minorEastAsia" w:eastAsiaTheme="minorEastAsia" w:cstheme="minorEastAsia"/>
                <w:color w:val="auto"/>
                <w:sz w:val="24"/>
                <w:szCs w:val="24"/>
                <w:highlight w:val="none"/>
              </w:rPr>
            </w:pPr>
          </w:p>
        </w:tc>
        <w:tc>
          <w:tcPr>
            <w:tcW w:w="2513" w:type="dxa"/>
            <w:vAlign w:val="center"/>
          </w:tcPr>
          <w:p w14:paraId="0FB75595">
            <w:pPr>
              <w:snapToGrid w:val="0"/>
              <w:spacing w:line="360" w:lineRule="auto"/>
              <w:jc w:val="center"/>
              <w:rPr>
                <w:rFonts w:hint="eastAsia" w:asciiTheme="minorEastAsia" w:hAnsiTheme="minorEastAsia" w:eastAsiaTheme="minorEastAsia" w:cstheme="minorEastAsia"/>
                <w:color w:val="auto"/>
                <w:sz w:val="24"/>
                <w:szCs w:val="24"/>
                <w:highlight w:val="none"/>
              </w:rPr>
            </w:pPr>
          </w:p>
        </w:tc>
        <w:tc>
          <w:tcPr>
            <w:tcW w:w="781" w:type="dxa"/>
            <w:vAlign w:val="center"/>
          </w:tcPr>
          <w:p w14:paraId="428F8753">
            <w:pPr>
              <w:snapToGrid w:val="0"/>
              <w:spacing w:line="360" w:lineRule="auto"/>
              <w:jc w:val="center"/>
              <w:rPr>
                <w:rFonts w:hint="eastAsia" w:asciiTheme="minorEastAsia" w:hAnsiTheme="minorEastAsia" w:eastAsiaTheme="minorEastAsia" w:cstheme="minorEastAsia"/>
                <w:color w:val="auto"/>
                <w:sz w:val="24"/>
                <w:szCs w:val="24"/>
                <w:highlight w:val="none"/>
              </w:rPr>
            </w:pPr>
          </w:p>
        </w:tc>
        <w:tc>
          <w:tcPr>
            <w:tcW w:w="768" w:type="dxa"/>
            <w:vAlign w:val="center"/>
          </w:tcPr>
          <w:p w14:paraId="5C00F9C7">
            <w:pPr>
              <w:snapToGrid w:val="0"/>
              <w:spacing w:line="360" w:lineRule="auto"/>
              <w:jc w:val="center"/>
              <w:rPr>
                <w:rFonts w:hint="eastAsia" w:asciiTheme="minorEastAsia" w:hAnsiTheme="minorEastAsia" w:eastAsiaTheme="minorEastAsia" w:cstheme="minorEastAsia"/>
                <w:color w:val="auto"/>
                <w:sz w:val="24"/>
                <w:szCs w:val="24"/>
                <w:highlight w:val="none"/>
              </w:rPr>
            </w:pPr>
          </w:p>
        </w:tc>
        <w:tc>
          <w:tcPr>
            <w:tcW w:w="1331" w:type="dxa"/>
            <w:vAlign w:val="center"/>
          </w:tcPr>
          <w:p w14:paraId="3560F643">
            <w:pPr>
              <w:snapToGrid w:val="0"/>
              <w:spacing w:line="360" w:lineRule="auto"/>
              <w:jc w:val="center"/>
              <w:rPr>
                <w:rFonts w:hint="eastAsia" w:asciiTheme="minorEastAsia" w:hAnsiTheme="minorEastAsia" w:eastAsiaTheme="minorEastAsia" w:cstheme="minorEastAsia"/>
                <w:color w:val="auto"/>
                <w:sz w:val="24"/>
                <w:szCs w:val="24"/>
                <w:highlight w:val="none"/>
              </w:rPr>
            </w:pPr>
          </w:p>
        </w:tc>
        <w:tc>
          <w:tcPr>
            <w:tcW w:w="1200" w:type="dxa"/>
            <w:vAlign w:val="center"/>
          </w:tcPr>
          <w:p w14:paraId="1A1AF5C6">
            <w:pPr>
              <w:snapToGrid w:val="0"/>
              <w:spacing w:line="360" w:lineRule="auto"/>
              <w:jc w:val="center"/>
              <w:rPr>
                <w:rFonts w:hint="eastAsia" w:asciiTheme="minorEastAsia" w:hAnsiTheme="minorEastAsia" w:eastAsiaTheme="minorEastAsia" w:cstheme="minorEastAsia"/>
                <w:color w:val="auto"/>
                <w:sz w:val="24"/>
                <w:szCs w:val="24"/>
                <w:highlight w:val="none"/>
              </w:rPr>
            </w:pPr>
          </w:p>
        </w:tc>
      </w:tr>
      <w:tr w14:paraId="4C99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82" w:type="dxa"/>
            <w:vAlign w:val="center"/>
          </w:tcPr>
          <w:p w14:paraId="0B2136B9">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788" w:type="dxa"/>
            <w:vAlign w:val="center"/>
          </w:tcPr>
          <w:p w14:paraId="64CEF72F">
            <w:pPr>
              <w:snapToGrid w:val="0"/>
              <w:spacing w:line="360" w:lineRule="auto"/>
              <w:jc w:val="center"/>
              <w:rPr>
                <w:rFonts w:hint="eastAsia" w:asciiTheme="minorEastAsia" w:hAnsiTheme="minorEastAsia" w:eastAsiaTheme="minorEastAsia" w:cstheme="minorEastAsia"/>
                <w:color w:val="auto"/>
                <w:sz w:val="24"/>
                <w:szCs w:val="24"/>
                <w:highlight w:val="none"/>
              </w:rPr>
            </w:pPr>
          </w:p>
        </w:tc>
        <w:tc>
          <w:tcPr>
            <w:tcW w:w="2513" w:type="dxa"/>
            <w:vAlign w:val="center"/>
          </w:tcPr>
          <w:p w14:paraId="06492DED">
            <w:pPr>
              <w:snapToGrid w:val="0"/>
              <w:spacing w:line="360" w:lineRule="auto"/>
              <w:jc w:val="center"/>
              <w:rPr>
                <w:rFonts w:hint="eastAsia" w:asciiTheme="minorEastAsia" w:hAnsiTheme="minorEastAsia" w:eastAsiaTheme="minorEastAsia" w:cstheme="minorEastAsia"/>
                <w:color w:val="auto"/>
                <w:sz w:val="24"/>
                <w:szCs w:val="24"/>
                <w:highlight w:val="none"/>
              </w:rPr>
            </w:pPr>
          </w:p>
        </w:tc>
        <w:tc>
          <w:tcPr>
            <w:tcW w:w="781" w:type="dxa"/>
            <w:vAlign w:val="center"/>
          </w:tcPr>
          <w:p w14:paraId="59CD5C7A">
            <w:pPr>
              <w:snapToGrid w:val="0"/>
              <w:spacing w:line="360" w:lineRule="auto"/>
              <w:jc w:val="center"/>
              <w:rPr>
                <w:rFonts w:hint="eastAsia" w:asciiTheme="minorEastAsia" w:hAnsiTheme="minorEastAsia" w:eastAsiaTheme="minorEastAsia" w:cstheme="minorEastAsia"/>
                <w:color w:val="auto"/>
                <w:sz w:val="24"/>
                <w:szCs w:val="24"/>
                <w:highlight w:val="none"/>
              </w:rPr>
            </w:pPr>
          </w:p>
        </w:tc>
        <w:tc>
          <w:tcPr>
            <w:tcW w:w="768" w:type="dxa"/>
            <w:vAlign w:val="center"/>
          </w:tcPr>
          <w:p w14:paraId="2C0DC63B">
            <w:pPr>
              <w:snapToGrid w:val="0"/>
              <w:spacing w:line="360" w:lineRule="auto"/>
              <w:jc w:val="center"/>
              <w:rPr>
                <w:rFonts w:hint="eastAsia" w:asciiTheme="minorEastAsia" w:hAnsiTheme="minorEastAsia" w:eastAsiaTheme="minorEastAsia" w:cstheme="minorEastAsia"/>
                <w:color w:val="auto"/>
                <w:sz w:val="24"/>
                <w:szCs w:val="24"/>
                <w:highlight w:val="none"/>
              </w:rPr>
            </w:pPr>
          </w:p>
        </w:tc>
        <w:tc>
          <w:tcPr>
            <w:tcW w:w="1331" w:type="dxa"/>
            <w:vAlign w:val="center"/>
          </w:tcPr>
          <w:p w14:paraId="7CC2F041">
            <w:pPr>
              <w:snapToGrid w:val="0"/>
              <w:spacing w:line="360" w:lineRule="auto"/>
              <w:jc w:val="center"/>
              <w:rPr>
                <w:rFonts w:hint="eastAsia" w:asciiTheme="minorEastAsia" w:hAnsiTheme="minorEastAsia" w:eastAsiaTheme="minorEastAsia" w:cstheme="minorEastAsia"/>
                <w:color w:val="auto"/>
                <w:sz w:val="24"/>
                <w:szCs w:val="24"/>
                <w:highlight w:val="none"/>
              </w:rPr>
            </w:pPr>
          </w:p>
        </w:tc>
        <w:tc>
          <w:tcPr>
            <w:tcW w:w="1200" w:type="dxa"/>
            <w:vAlign w:val="center"/>
          </w:tcPr>
          <w:p w14:paraId="576084A4">
            <w:pPr>
              <w:snapToGrid w:val="0"/>
              <w:spacing w:line="360" w:lineRule="auto"/>
              <w:jc w:val="center"/>
              <w:rPr>
                <w:rFonts w:hint="eastAsia" w:asciiTheme="minorEastAsia" w:hAnsiTheme="minorEastAsia" w:eastAsiaTheme="minorEastAsia" w:cstheme="minorEastAsia"/>
                <w:color w:val="auto"/>
                <w:sz w:val="24"/>
                <w:szCs w:val="24"/>
                <w:highlight w:val="none"/>
              </w:rPr>
            </w:pPr>
          </w:p>
        </w:tc>
      </w:tr>
      <w:tr w14:paraId="17965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82" w:type="dxa"/>
            <w:vAlign w:val="center"/>
          </w:tcPr>
          <w:p w14:paraId="5F0AC298">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788" w:type="dxa"/>
            <w:vAlign w:val="center"/>
          </w:tcPr>
          <w:p w14:paraId="2AB665C5">
            <w:pPr>
              <w:snapToGrid w:val="0"/>
              <w:spacing w:line="360" w:lineRule="auto"/>
              <w:jc w:val="center"/>
              <w:rPr>
                <w:rFonts w:hint="eastAsia" w:asciiTheme="minorEastAsia" w:hAnsiTheme="minorEastAsia" w:eastAsiaTheme="minorEastAsia" w:cstheme="minorEastAsia"/>
                <w:color w:val="auto"/>
                <w:sz w:val="24"/>
                <w:szCs w:val="24"/>
                <w:highlight w:val="none"/>
              </w:rPr>
            </w:pPr>
          </w:p>
        </w:tc>
        <w:tc>
          <w:tcPr>
            <w:tcW w:w="2513" w:type="dxa"/>
            <w:vAlign w:val="center"/>
          </w:tcPr>
          <w:p w14:paraId="217BDCC0">
            <w:pPr>
              <w:snapToGrid w:val="0"/>
              <w:spacing w:line="360" w:lineRule="auto"/>
              <w:jc w:val="center"/>
              <w:rPr>
                <w:rFonts w:hint="eastAsia" w:asciiTheme="minorEastAsia" w:hAnsiTheme="minorEastAsia" w:eastAsiaTheme="minorEastAsia" w:cstheme="minorEastAsia"/>
                <w:color w:val="auto"/>
                <w:sz w:val="24"/>
                <w:szCs w:val="24"/>
                <w:highlight w:val="none"/>
              </w:rPr>
            </w:pPr>
          </w:p>
        </w:tc>
        <w:tc>
          <w:tcPr>
            <w:tcW w:w="781" w:type="dxa"/>
            <w:vAlign w:val="center"/>
          </w:tcPr>
          <w:p w14:paraId="6F52A606">
            <w:pPr>
              <w:snapToGrid w:val="0"/>
              <w:spacing w:line="360" w:lineRule="auto"/>
              <w:jc w:val="center"/>
              <w:rPr>
                <w:rFonts w:hint="eastAsia" w:asciiTheme="minorEastAsia" w:hAnsiTheme="minorEastAsia" w:eastAsiaTheme="minorEastAsia" w:cstheme="minorEastAsia"/>
                <w:color w:val="auto"/>
                <w:sz w:val="24"/>
                <w:szCs w:val="24"/>
                <w:highlight w:val="none"/>
              </w:rPr>
            </w:pPr>
          </w:p>
        </w:tc>
        <w:tc>
          <w:tcPr>
            <w:tcW w:w="768" w:type="dxa"/>
            <w:vAlign w:val="center"/>
          </w:tcPr>
          <w:p w14:paraId="613D57CC">
            <w:pPr>
              <w:snapToGrid w:val="0"/>
              <w:spacing w:line="360" w:lineRule="auto"/>
              <w:jc w:val="center"/>
              <w:rPr>
                <w:rFonts w:hint="eastAsia" w:asciiTheme="minorEastAsia" w:hAnsiTheme="minorEastAsia" w:eastAsiaTheme="minorEastAsia" w:cstheme="minorEastAsia"/>
                <w:color w:val="auto"/>
                <w:sz w:val="24"/>
                <w:szCs w:val="24"/>
                <w:highlight w:val="none"/>
              </w:rPr>
            </w:pPr>
          </w:p>
        </w:tc>
        <w:tc>
          <w:tcPr>
            <w:tcW w:w="1331" w:type="dxa"/>
            <w:vAlign w:val="center"/>
          </w:tcPr>
          <w:p w14:paraId="12DE714D">
            <w:pPr>
              <w:snapToGrid w:val="0"/>
              <w:spacing w:line="360" w:lineRule="auto"/>
              <w:jc w:val="center"/>
              <w:rPr>
                <w:rFonts w:hint="eastAsia" w:asciiTheme="minorEastAsia" w:hAnsiTheme="minorEastAsia" w:eastAsiaTheme="minorEastAsia" w:cstheme="minorEastAsia"/>
                <w:color w:val="auto"/>
                <w:sz w:val="24"/>
                <w:szCs w:val="24"/>
                <w:highlight w:val="none"/>
              </w:rPr>
            </w:pPr>
          </w:p>
        </w:tc>
        <w:tc>
          <w:tcPr>
            <w:tcW w:w="1200" w:type="dxa"/>
            <w:vAlign w:val="center"/>
          </w:tcPr>
          <w:p w14:paraId="7DCD5B04">
            <w:pPr>
              <w:snapToGrid w:val="0"/>
              <w:spacing w:line="360" w:lineRule="auto"/>
              <w:jc w:val="center"/>
              <w:rPr>
                <w:rFonts w:hint="eastAsia" w:asciiTheme="minorEastAsia" w:hAnsiTheme="minorEastAsia" w:eastAsiaTheme="minorEastAsia" w:cstheme="minorEastAsia"/>
                <w:color w:val="auto"/>
                <w:sz w:val="24"/>
                <w:szCs w:val="24"/>
                <w:highlight w:val="none"/>
              </w:rPr>
            </w:pPr>
          </w:p>
        </w:tc>
      </w:tr>
      <w:tr w14:paraId="14342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963" w:type="dxa"/>
            <w:gridSpan w:val="7"/>
            <w:vAlign w:val="center"/>
          </w:tcPr>
          <w:p w14:paraId="688B3D85">
            <w:pPr>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合计金额：大写人民币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元整（¥</w:t>
            </w:r>
            <w:r>
              <w:rPr>
                <w:rFonts w:hint="eastAsia" w:asciiTheme="minorEastAsia" w:hAnsiTheme="minorEastAsia" w:eastAsiaTheme="minorEastAsia" w:cstheme="minorEastAsia"/>
                <w:color w:val="auto"/>
                <w:sz w:val="24"/>
                <w:szCs w:val="24"/>
                <w:highlight w:val="none"/>
                <w:u w:val="single"/>
              </w:rPr>
              <w:t xml:space="preserve">       .00</w:t>
            </w:r>
            <w:r>
              <w:rPr>
                <w:rFonts w:hint="eastAsia" w:asciiTheme="minorEastAsia" w:hAnsiTheme="minorEastAsia" w:eastAsiaTheme="minorEastAsia" w:cstheme="minorEastAsia"/>
                <w:color w:val="auto"/>
                <w:sz w:val="24"/>
                <w:szCs w:val="24"/>
                <w:highlight w:val="none"/>
              </w:rPr>
              <w:t>）。</w:t>
            </w:r>
          </w:p>
        </w:tc>
      </w:tr>
    </w:tbl>
    <w:p w14:paraId="4279DA44">
      <w:pPr>
        <w:numPr>
          <w:ilvl w:val="0"/>
          <w:numId w:val="3"/>
        </w:num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果乙方在工作中因自身过错而发生任何错误或遗漏，乙方应无条件更正，而不得向甲方另外收取服务费，并就因此而对甲方造成的损失承担赔偿责任，若因甲方原因造成工作的延误，将由甲方承担相应的损失。赔偿以合同表一所载明的该项服务内容对应的服务费为限。</w:t>
      </w:r>
    </w:p>
    <w:p w14:paraId="1616B6B9">
      <w:pPr>
        <w:numPr>
          <w:ilvl w:val="0"/>
          <w:numId w:val="3"/>
        </w:num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乙方必须按照</w:t>
      </w:r>
      <w:r>
        <w:rPr>
          <w:rFonts w:hint="eastAsia" w:asciiTheme="minorEastAsia" w:hAnsi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要求的数量、规格提供大屏音响设备，并保证设备租赁期间的正常使用。同时，使用期间必须派专人</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不少于4人</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到现场跟踪服务，</w:t>
      </w:r>
      <w:r>
        <w:rPr>
          <w:rFonts w:hint="eastAsia" w:asciiTheme="minorEastAsia" w:hAnsiTheme="minorEastAsia" w:eastAsiaTheme="minorEastAsia" w:cstheme="minorEastAsia"/>
          <w:sz w:val="24"/>
          <w:szCs w:val="24"/>
        </w:rPr>
        <w:t>提供的服务包括但不限于：舞台设备租赁及搭建，灯光、音响</w:t>
      </w:r>
      <w:r>
        <w:rPr>
          <w:rFonts w:hint="eastAsia" w:asciiTheme="minorEastAsia" w:hAnsiTheme="minorEastAsia" w:cstheme="minorEastAsia"/>
          <w:sz w:val="24"/>
          <w:szCs w:val="24"/>
          <w:lang w:val="en-US" w:eastAsia="zh-CN"/>
        </w:rPr>
        <w:t>安装</w:t>
      </w:r>
      <w:r>
        <w:rPr>
          <w:rFonts w:hint="eastAsia" w:asciiTheme="minorEastAsia" w:hAnsiTheme="minorEastAsia" w:eastAsiaTheme="minorEastAsia" w:cstheme="minorEastAsia"/>
          <w:sz w:val="24"/>
          <w:szCs w:val="24"/>
        </w:rPr>
        <w:t>调试</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技术保障</w:t>
      </w:r>
      <w:r>
        <w:rPr>
          <w:rFonts w:hint="eastAsia" w:asciiTheme="minorEastAsia" w:hAnsiTheme="minorEastAsia" w:eastAsiaTheme="minorEastAsia" w:cstheme="minorEastAsia"/>
          <w:sz w:val="24"/>
          <w:szCs w:val="24"/>
        </w:rPr>
        <w:t>等服务</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调音师一经确定，在未经</w:t>
      </w:r>
      <w:r>
        <w:rPr>
          <w:rFonts w:hint="eastAsia" w:asciiTheme="minorEastAsia" w:hAnsi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同意的情况下不得更换。</w:t>
      </w:r>
    </w:p>
    <w:p w14:paraId="076C4501">
      <w:pPr>
        <w:numPr>
          <w:ilvl w:val="0"/>
          <w:numId w:val="3"/>
        </w:num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因设备数量、规格、服务质量与</w:t>
      </w:r>
      <w:r>
        <w:rPr>
          <w:rFonts w:hint="eastAsia" w:asciiTheme="minorEastAsia" w:hAnsi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要求不符而影响使用的，</w:t>
      </w:r>
      <w:r>
        <w:rPr>
          <w:rFonts w:hint="eastAsia" w:asciiTheme="minorEastAsia" w:hAnsi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有权按以下标准核减服务费：设备数量、规格不符的按报价单单价</w:t>
      </w:r>
      <w:r>
        <w:rPr>
          <w:rFonts w:hint="eastAsia" w:asciiTheme="minorEastAsia" w:hAnsiTheme="minorEastAsia" w:cstheme="minorEastAsia"/>
          <w:color w:val="auto"/>
          <w:sz w:val="24"/>
          <w:szCs w:val="24"/>
          <w:highlight w:val="none"/>
          <w:lang w:val="en-US" w:eastAsia="zh-CN"/>
        </w:rPr>
        <w:t>据</w:t>
      </w:r>
      <w:r>
        <w:rPr>
          <w:rFonts w:hint="eastAsia" w:asciiTheme="minorEastAsia" w:hAnsiTheme="minorEastAsia" w:eastAsiaTheme="minorEastAsia" w:cstheme="minorEastAsia"/>
          <w:color w:val="auto"/>
          <w:sz w:val="24"/>
          <w:szCs w:val="24"/>
          <w:highlight w:val="none"/>
        </w:rPr>
        <w:t>实从</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服务费中核减；因服务质量问题被使用部门投诉的，经核实后视情节轻重按合同总额的5%-10%核减服务费。对不符合要求的服务人员，</w:t>
      </w:r>
      <w:r>
        <w:rPr>
          <w:rFonts w:hint="eastAsia" w:asciiTheme="minorEastAsia" w:hAnsi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有权要求</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更换直至符合要求。</w:t>
      </w:r>
    </w:p>
    <w:p w14:paraId="19366CC6">
      <w:pPr>
        <w:numPr>
          <w:ilvl w:val="-1"/>
          <w:numId w:val="0"/>
        </w:num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sz w:val="24"/>
          <w:szCs w:val="24"/>
        </w:rPr>
        <w:t>合同</w:t>
      </w:r>
      <w:r>
        <w:rPr>
          <w:rFonts w:hint="eastAsia" w:asciiTheme="minorEastAsia" w:hAnsiTheme="minorEastAsia" w:eastAsiaTheme="minorEastAsia" w:cstheme="minorEastAsia"/>
          <w:sz w:val="24"/>
          <w:szCs w:val="24"/>
          <w:lang w:val="en-US" w:eastAsia="zh-CN"/>
        </w:rPr>
        <w:t>执行期内</w:t>
      </w:r>
      <w:r>
        <w:rPr>
          <w:rFonts w:hint="eastAsia" w:asciiTheme="minorEastAsia" w:hAnsiTheme="minorEastAsia" w:eastAsiaTheme="minorEastAsia" w:cstheme="minorEastAsia"/>
          <w:sz w:val="24"/>
          <w:szCs w:val="24"/>
        </w:rPr>
        <w:t>，如</w:t>
      </w:r>
      <w:r>
        <w:rPr>
          <w:rFonts w:hint="eastAsia" w:asciiTheme="minorEastAsia" w:hAnsiTheme="minorEastAsia" w:cstheme="minorEastAsia"/>
          <w:sz w:val="24"/>
          <w:szCs w:val="24"/>
          <w:lang w:val="en-US" w:eastAsia="zh-CN"/>
        </w:rPr>
        <w:t>甲方</w:t>
      </w:r>
      <w:r>
        <w:rPr>
          <w:rFonts w:hint="eastAsia" w:asciiTheme="minorEastAsia" w:hAnsiTheme="minorEastAsia" w:eastAsiaTheme="minorEastAsia" w:cstheme="minorEastAsia"/>
          <w:sz w:val="24"/>
          <w:szCs w:val="24"/>
        </w:rPr>
        <w:t>因实际需要增加或减少晚会设备，</w:t>
      </w:r>
      <w:r>
        <w:rPr>
          <w:rFonts w:hint="eastAsia" w:asciiTheme="minorEastAsia" w:hAnsiTheme="minorEastAsia" w:cstheme="minorEastAsia"/>
          <w:sz w:val="24"/>
          <w:szCs w:val="24"/>
          <w:lang w:val="en-US" w:eastAsia="zh-CN"/>
        </w:rPr>
        <w:t>成交供应商</w:t>
      </w:r>
      <w:r>
        <w:rPr>
          <w:rFonts w:hint="eastAsia" w:asciiTheme="minorEastAsia" w:hAnsiTheme="minorEastAsia" w:eastAsiaTheme="minorEastAsia" w:cstheme="minorEastAsia"/>
          <w:sz w:val="24"/>
          <w:szCs w:val="24"/>
        </w:rPr>
        <w:t>须无条件服从，</w:t>
      </w:r>
      <w:r>
        <w:rPr>
          <w:rFonts w:hint="eastAsia" w:asciiTheme="minorEastAsia" w:hAnsiTheme="minorEastAsia" w:cstheme="minorEastAsia"/>
          <w:sz w:val="24"/>
          <w:szCs w:val="24"/>
          <w:lang w:val="en-US" w:eastAsia="zh-CN"/>
        </w:rPr>
        <w:t>增加或</w:t>
      </w:r>
      <w:r>
        <w:rPr>
          <w:rFonts w:hint="eastAsia" w:asciiTheme="minorEastAsia" w:hAnsiTheme="minorEastAsia" w:eastAsiaTheme="minorEastAsia" w:cstheme="minorEastAsia"/>
          <w:sz w:val="24"/>
          <w:szCs w:val="24"/>
        </w:rPr>
        <w:t>减少设备</w:t>
      </w:r>
      <w:r>
        <w:rPr>
          <w:rFonts w:hint="eastAsia" w:asciiTheme="minorEastAsia" w:hAnsiTheme="minorEastAsia" w:cstheme="minorEastAsia"/>
          <w:sz w:val="24"/>
          <w:szCs w:val="24"/>
          <w:lang w:val="en-US" w:eastAsia="zh-CN"/>
        </w:rPr>
        <w:t>的</w:t>
      </w:r>
      <w:r>
        <w:rPr>
          <w:rFonts w:hint="eastAsia" w:asciiTheme="minorEastAsia" w:hAnsiTheme="minorEastAsia" w:eastAsiaTheme="minorEastAsia" w:cstheme="minorEastAsia"/>
          <w:sz w:val="24"/>
          <w:szCs w:val="24"/>
        </w:rPr>
        <w:t>服务费按照</w:t>
      </w:r>
      <w:r>
        <w:rPr>
          <w:rFonts w:hint="eastAsia" w:asciiTheme="minorEastAsia" w:hAnsiTheme="minorEastAsia" w:eastAsiaTheme="minorEastAsia" w:cstheme="minorEastAsia"/>
          <w:sz w:val="24"/>
          <w:szCs w:val="24"/>
          <w:lang w:val="en-US" w:eastAsia="zh-CN"/>
        </w:rPr>
        <w:t>中标单价乘以数量计算</w:t>
      </w:r>
      <w:r>
        <w:rPr>
          <w:rFonts w:hint="eastAsia" w:asciiTheme="minorEastAsia" w:hAnsiTheme="minorEastAsia" w:cstheme="minorEastAsia"/>
          <w:sz w:val="24"/>
          <w:szCs w:val="24"/>
          <w:lang w:val="en-US" w:eastAsia="zh-CN"/>
        </w:rPr>
        <w:t>核增或核减，服务质量标准不变。</w:t>
      </w:r>
    </w:p>
    <w:p w14:paraId="7A247BB2">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.乙方的服务承诺：</w:t>
      </w:r>
    </w:p>
    <w:p w14:paraId="1B7252A3">
      <w:pPr>
        <w:snapToGrid w:val="0"/>
        <w:spacing w:line="360" w:lineRule="auto"/>
        <w:ind w:firstLine="2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接到甲方通过电话、信函传真、电子邮件、网上提交等方式提出关于表一所列服务的请求后，在两个有效工作日内给予响应并提供服务。若乙方未予以响应，视为乙方认可甲方要求，乙方必须按照请求执行。</w:t>
      </w:r>
    </w:p>
    <w:p w14:paraId="3956F67D">
      <w:pPr>
        <w:snapToGrid w:val="0"/>
        <w:spacing w:line="360" w:lineRule="auto"/>
        <w:ind w:firstLine="2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（2）乙方提供给甲方的</w:t>
      </w:r>
      <w:r>
        <w:rPr>
          <w:rFonts w:hint="eastAsia" w:asciiTheme="minorEastAsia" w:hAnsiTheme="minorEastAsia" w:cstheme="minorEastAsia"/>
          <w:color w:val="auto"/>
          <w:sz w:val="24"/>
          <w:szCs w:val="24"/>
          <w:highlight w:val="none"/>
          <w:lang w:val="en-US" w:eastAsia="zh-CN"/>
        </w:rPr>
        <w:t>产品</w:t>
      </w:r>
      <w:r>
        <w:rPr>
          <w:rFonts w:hint="eastAsia" w:asciiTheme="minorEastAsia" w:hAnsiTheme="minorEastAsia" w:eastAsiaTheme="minorEastAsia" w:cstheme="minorEastAsia"/>
          <w:color w:val="auto"/>
          <w:sz w:val="24"/>
          <w:szCs w:val="24"/>
          <w:highlight w:val="none"/>
        </w:rPr>
        <w:t>服务，必须按照合同表一规定的</w:t>
      </w:r>
      <w:r>
        <w:rPr>
          <w:rFonts w:hint="eastAsia" w:asciiTheme="minorEastAsia" w:hAnsiTheme="minorEastAsia" w:cstheme="minorEastAsia"/>
          <w:color w:val="auto"/>
          <w:sz w:val="24"/>
          <w:szCs w:val="24"/>
          <w:highlight w:val="none"/>
          <w:lang w:val="en-US" w:eastAsia="zh-CN"/>
        </w:rPr>
        <w:t>参数</w:t>
      </w:r>
      <w:r>
        <w:rPr>
          <w:rFonts w:hint="eastAsia" w:asciiTheme="minorEastAsia" w:hAnsiTheme="minorEastAsia" w:eastAsiaTheme="minorEastAsia" w:cstheme="minorEastAsia"/>
          <w:color w:val="auto"/>
          <w:sz w:val="24"/>
          <w:szCs w:val="24"/>
          <w:highlight w:val="none"/>
        </w:rPr>
        <w:t>标准</w:t>
      </w:r>
      <w:r>
        <w:rPr>
          <w:rFonts w:hint="eastAsia" w:asciiTheme="minorEastAsia" w:hAnsiTheme="minorEastAsia" w:cstheme="minorEastAsia"/>
          <w:color w:val="auto"/>
          <w:sz w:val="24"/>
          <w:szCs w:val="24"/>
          <w:highlight w:val="none"/>
          <w:lang w:val="en-US" w:eastAsia="zh-CN"/>
        </w:rPr>
        <w:t>提供</w:t>
      </w:r>
      <w:r>
        <w:rPr>
          <w:rFonts w:hint="eastAsia" w:asciiTheme="minorEastAsia" w:hAnsiTheme="minorEastAsia" w:eastAsiaTheme="minorEastAsia" w:cstheme="minorEastAsia"/>
          <w:color w:val="auto"/>
          <w:sz w:val="24"/>
          <w:szCs w:val="24"/>
          <w:highlight w:val="none"/>
        </w:rPr>
        <w:t>。</w:t>
      </w:r>
    </w:p>
    <w:p w14:paraId="3A7964D8">
      <w:pPr>
        <w:snapToGrid w:val="0"/>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第二条　服务费及支付方式</w:t>
      </w:r>
    </w:p>
    <w:p w14:paraId="1C9DFC72">
      <w:pPr>
        <w:snapToGrid w:val="0"/>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租赁</w:t>
      </w:r>
      <w:r>
        <w:rPr>
          <w:rFonts w:hint="eastAsia" w:asciiTheme="minorEastAsia" w:hAnsiTheme="minorEastAsia" w:eastAsiaTheme="minorEastAsia" w:cstheme="minorEastAsia"/>
          <w:color w:val="auto"/>
          <w:sz w:val="24"/>
          <w:szCs w:val="24"/>
          <w:highlight w:val="none"/>
        </w:rPr>
        <w:t>服务费总金额为大写人民币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元整（¥</w:t>
      </w:r>
      <w:r>
        <w:rPr>
          <w:rFonts w:hint="eastAsia" w:asciiTheme="minorEastAsia" w:hAnsiTheme="minorEastAsia" w:eastAsiaTheme="minorEastAsia" w:cstheme="minorEastAsia"/>
          <w:color w:val="auto"/>
          <w:sz w:val="24"/>
          <w:szCs w:val="24"/>
          <w:highlight w:val="none"/>
          <w:u w:val="single"/>
        </w:rPr>
        <w:t xml:space="preserve">       .00</w:t>
      </w:r>
      <w:r>
        <w:rPr>
          <w:rFonts w:hint="eastAsia" w:asciiTheme="minorEastAsia" w:hAnsiTheme="minorEastAsia" w:eastAsiaTheme="minorEastAsia" w:cstheme="minorEastAsia"/>
          <w:color w:val="auto"/>
          <w:sz w:val="24"/>
          <w:szCs w:val="24"/>
          <w:highlight w:val="none"/>
        </w:rPr>
        <w:t>）。</w:t>
      </w:r>
    </w:p>
    <w:p w14:paraId="185868BE">
      <w:pPr>
        <w:snapToGrid w:val="0"/>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2.本合同约定服务费包含所有乙方提供合同约定产品和服务的报酬及乙方提供合同中产品和服务所支出的必要的税费及安装</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调试</w:t>
      </w:r>
      <w:r>
        <w:rPr>
          <w:rFonts w:hint="eastAsia" w:asciiTheme="minorEastAsia" w:hAnsiTheme="minorEastAsia" w:eastAsiaTheme="minorEastAsia" w:cstheme="minorEastAsia"/>
          <w:color w:val="auto"/>
          <w:sz w:val="24"/>
          <w:szCs w:val="24"/>
          <w:highlight w:val="none"/>
        </w:rPr>
        <w:t>费用、技术服务费（包括技术资料、图纸提供等）、伴随服务及因产品本身及供货相关的费用等，甲方在上述合同价款之外不再向乙方支付其他任何费用。本合同执行中相关的一切税费均由乙方负担。</w:t>
      </w:r>
    </w:p>
    <w:p w14:paraId="365E000D">
      <w:pPr>
        <w:snapToGrid w:val="0"/>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3.甲乙双方一致同意项目服务费以人民币形式支付。</w:t>
      </w:r>
    </w:p>
    <w:p w14:paraId="38E99415">
      <w:pPr>
        <w:snapToGrid w:val="0"/>
        <w:spacing w:line="360" w:lineRule="auto"/>
        <w:ind w:firstLine="482" w:firstLineChars="200"/>
        <w:rPr>
          <w:rFonts w:hint="eastAsia" w:asciiTheme="minorEastAsia" w:hAnsiTheme="minorEastAsia" w:eastAsiaTheme="minorEastAsia" w:cstheme="minorEastAsia"/>
          <w:b/>
          <w:color w:val="auto"/>
          <w:sz w:val="24"/>
          <w:szCs w:val="24"/>
          <w:highlight w:val="none"/>
          <w:u w:val="single"/>
        </w:rPr>
      </w:pPr>
      <w:r>
        <w:rPr>
          <w:rFonts w:hint="eastAsia" w:asciiTheme="minorEastAsia" w:hAnsiTheme="minorEastAsia" w:eastAsiaTheme="minorEastAsia" w:cstheme="minorEastAsia"/>
          <w:b/>
          <w:color w:val="auto"/>
          <w:sz w:val="24"/>
          <w:szCs w:val="24"/>
          <w:highlight w:val="none"/>
          <w:u w:val="single"/>
        </w:rPr>
        <w:t>4.具体的付款方式：</w:t>
      </w:r>
    </w:p>
    <w:p w14:paraId="450017B3">
      <w:pPr>
        <w:snapToGrid w:val="0"/>
        <w:spacing w:line="360" w:lineRule="auto"/>
        <w:ind w:left="-61" w:leftChars="-29" w:firstLine="590" w:firstLineChars="245"/>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u w:val="single"/>
        </w:rPr>
        <w:t>合同签订，乙方按甲方要求完成全部服务内容，</w:t>
      </w:r>
      <w:r>
        <w:rPr>
          <w:rFonts w:hint="eastAsia" w:asciiTheme="minorEastAsia" w:hAnsiTheme="minorEastAsia" w:cstheme="minorEastAsia"/>
          <w:b/>
          <w:color w:val="auto"/>
          <w:sz w:val="24"/>
          <w:szCs w:val="24"/>
          <w:highlight w:val="none"/>
          <w:u w:val="single"/>
          <w:lang w:val="en-US" w:eastAsia="zh-CN"/>
        </w:rPr>
        <w:t>根据使用部门</w:t>
      </w:r>
      <w:r>
        <w:rPr>
          <w:rFonts w:hint="eastAsia" w:asciiTheme="minorEastAsia" w:hAnsiTheme="minorEastAsia" w:eastAsiaTheme="minorEastAsia" w:cstheme="minorEastAsia"/>
          <w:b/>
          <w:color w:val="auto"/>
          <w:sz w:val="24"/>
          <w:szCs w:val="24"/>
          <w:highlight w:val="none"/>
          <w:u w:val="single"/>
        </w:rPr>
        <w:t>签署</w:t>
      </w:r>
      <w:r>
        <w:rPr>
          <w:rFonts w:hint="eastAsia" w:asciiTheme="minorEastAsia" w:hAnsiTheme="minorEastAsia" w:cstheme="minorEastAsia"/>
          <w:b/>
          <w:color w:val="auto"/>
          <w:sz w:val="24"/>
          <w:szCs w:val="24"/>
          <w:highlight w:val="none"/>
          <w:u w:val="single"/>
          <w:lang w:val="en-US" w:eastAsia="zh-CN"/>
        </w:rPr>
        <w:t>的</w:t>
      </w:r>
      <w:r>
        <w:rPr>
          <w:rFonts w:hint="eastAsia" w:asciiTheme="minorEastAsia" w:hAnsiTheme="minorEastAsia" w:eastAsiaTheme="minorEastAsia" w:cstheme="minorEastAsia"/>
          <w:b/>
          <w:color w:val="auto"/>
          <w:sz w:val="24"/>
          <w:szCs w:val="24"/>
          <w:highlight w:val="none"/>
          <w:u w:val="single"/>
        </w:rPr>
        <w:t>验收报告</w:t>
      </w:r>
      <w:r>
        <w:rPr>
          <w:rFonts w:hint="eastAsia" w:asciiTheme="minorEastAsia" w:hAnsiTheme="minorEastAsia" w:cstheme="minorEastAsia"/>
          <w:b/>
          <w:color w:val="auto"/>
          <w:sz w:val="24"/>
          <w:szCs w:val="24"/>
          <w:highlight w:val="none"/>
          <w:u w:val="single"/>
          <w:lang w:eastAsia="zh-CN"/>
        </w:rPr>
        <w:t>（</w:t>
      </w:r>
      <w:r>
        <w:rPr>
          <w:rFonts w:hint="eastAsia" w:asciiTheme="minorEastAsia" w:hAnsiTheme="minorEastAsia" w:cstheme="minorEastAsia"/>
          <w:b/>
          <w:color w:val="auto"/>
          <w:sz w:val="24"/>
          <w:szCs w:val="24"/>
          <w:highlight w:val="none"/>
          <w:u w:val="single"/>
          <w:lang w:val="en-US" w:eastAsia="zh-CN"/>
        </w:rPr>
        <w:t>包含项目服务费核减、设备租赁数量增减说明</w:t>
      </w:r>
      <w:r>
        <w:rPr>
          <w:rFonts w:hint="eastAsia" w:asciiTheme="minorEastAsia" w:hAnsiTheme="minorEastAsia" w:cstheme="minorEastAsia"/>
          <w:b/>
          <w:color w:val="auto"/>
          <w:sz w:val="24"/>
          <w:szCs w:val="24"/>
          <w:highlight w:val="none"/>
          <w:u w:val="single"/>
          <w:lang w:eastAsia="zh-CN"/>
        </w:rPr>
        <w:t>）</w:t>
      </w:r>
      <w:r>
        <w:rPr>
          <w:rFonts w:hint="eastAsia" w:asciiTheme="minorEastAsia" w:hAnsiTheme="minorEastAsia" w:eastAsiaTheme="minorEastAsia" w:cstheme="minorEastAsia"/>
          <w:b/>
          <w:color w:val="auto"/>
          <w:sz w:val="24"/>
          <w:szCs w:val="24"/>
          <w:highlight w:val="none"/>
          <w:u w:val="single"/>
        </w:rPr>
        <w:t>，一次性</w:t>
      </w:r>
      <w:r>
        <w:rPr>
          <w:rFonts w:hint="eastAsia" w:asciiTheme="minorEastAsia" w:hAnsiTheme="minorEastAsia" w:cstheme="minorEastAsia"/>
          <w:b/>
          <w:color w:val="auto"/>
          <w:sz w:val="24"/>
          <w:szCs w:val="24"/>
          <w:highlight w:val="none"/>
          <w:u w:val="single"/>
          <w:lang w:val="en-US" w:eastAsia="zh-CN"/>
        </w:rPr>
        <w:t>结算</w:t>
      </w:r>
      <w:r>
        <w:rPr>
          <w:rFonts w:hint="eastAsia" w:asciiTheme="minorEastAsia" w:hAnsiTheme="minorEastAsia" w:eastAsiaTheme="minorEastAsia" w:cstheme="minorEastAsia"/>
          <w:b/>
          <w:color w:val="auto"/>
          <w:sz w:val="24"/>
          <w:szCs w:val="24"/>
          <w:highlight w:val="none"/>
          <w:u w:val="single"/>
          <w:lang w:val="en-US" w:eastAsia="zh-CN"/>
        </w:rPr>
        <w:t>支付</w:t>
      </w:r>
      <w:r>
        <w:rPr>
          <w:rFonts w:hint="eastAsia" w:asciiTheme="minorEastAsia" w:hAnsiTheme="minorEastAsia" w:cstheme="minorEastAsia"/>
          <w:b/>
          <w:color w:val="auto"/>
          <w:sz w:val="24"/>
          <w:szCs w:val="24"/>
          <w:highlight w:val="none"/>
          <w:u w:val="single"/>
          <w:lang w:val="en-US" w:eastAsia="zh-CN"/>
        </w:rPr>
        <w:t>项目</w:t>
      </w:r>
      <w:r>
        <w:rPr>
          <w:rFonts w:hint="eastAsia" w:asciiTheme="minorEastAsia" w:hAnsiTheme="minorEastAsia" w:eastAsiaTheme="minorEastAsia" w:cstheme="minorEastAsia"/>
          <w:b/>
          <w:color w:val="auto"/>
          <w:sz w:val="24"/>
          <w:szCs w:val="24"/>
          <w:highlight w:val="none"/>
          <w:u w:val="single"/>
        </w:rPr>
        <w:t>款</w:t>
      </w:r>
      <w:r>
        <w:rPr>
          <w:rFonts w:hint="eastAsia" w:asciiTheme="minorEastAsia" w:hAnsiTheme="minorEastAsia" w:eastAsiaTheme="minorEastAsia" w:cstheme="minorEastAsia"/>
          <w:b/>
          <w:color w:val="auto"/>
          <w:sz w:val="24"/>
          <w:szCs w:val="24"/>
          <w:highlight w:val="none"/>
          <w:u w:val="single"/>
          <w:lang w:eastAsia="zh-CN"/>
        </w:rPr>
        <w:t>。</w:t>
      </w:r>
    </w:p>
    <w:p w14:paraId="43860ACE">
      <w:pPr>
        <w:snapToGrid w:val="0"/>
        <w:spacing w:line="360" w:lineRule="auto"/>
        <w:ind w:left="-61" w:leftChars="-29" w:firstLine="588"/>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第三条  技术资料</w:t>
      </w:r>
    </w:p>
    <w:p w14:paraId="17BF292F">
      <w:pPr>
        <w:snapToGrid w:val="0"/>
        <w:spacing w:line="360" w:lineRule="auto"/>
        <w:ind w:left="-61" w:leftChars="-29" w:firstLine="58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没有甲方事先书面同意，乙方不得将由甲方提供的有关合同或任何合同条文、规格、计划、图纸、样品或资料提供给与履行本合同无关的任何其他人。接触本合同的任何人员，均应注意保密。</w:t>
      </w:r>
    </w:p>
    <w:p w14:paraId="1D7176E1">
      <w:pPr>
        <w:snapToGrid w:val="0"/>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第四条  知识产权</w:t>
      </w:r>
    </w:p>
    <w:p w14:paraId="5527972F">
      <w:pPr>
        <w:snapToGrid w:val="0"/>
        <w:spacing w:line="360" w:lineRule="auto"/>
        <w:ind w:left="-61" w:leftChars="-29" w:firstLine="58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应保证甲方在使用、接受本合同中产品和服务（或其任何一部分）时不得侵犯第三方的专利权、版权、商标权和工业设计权等知识产权。如甲方因本合同的签订以及使用本合同约定的服务而受到任何第三方的侵权索赔并遭受损失的，乙方应对甲方遭受的一切损失承担赔偿责任。</w:t>
      </w:r>
    </w:p>
    <w:p w14:paraId="2039E1D1">
      <w:pPr>
        <w:snapToGrid w:val="0"/>
        <w:spacing w:line="360" w:lineRule="auto"/>
        <w:ind w:left="-61" w:leftChars="-29" w:firstLine="588"/>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第五条  产权担保</w:t>
      </w:r>
    </w:p>
    <w:p w14:paraId="71F49A8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乙方保证所交</w:t>
      </w:r>
      <w:r>
        <w:rPr>
          <w:rFonts w:hint="eastAsia" w:asciiTheme="minorEastAsia" w:hAnsiTheme="minorEastAsia" w:eastAsiaTheme="minorEastAsia" w:cstheme="minorEastAsia"/>
          <w:color w:val="auto"/>
          <w:sz w:val="24"/>
          <w:szCs w:val="24"/>
          <w:highlight w:val="none"/>
          <w:lang w:val="en-US" w:eastAsia="zh-CN"/>
        </w:rPr>
        <w:t>提供的标的物</w:t>
      </w:r>
      <w:r>
        <w:rPr>
          <w:rFonts w:hint="eastAsia" w:asciiTheme="minorEastAsia" w:hAnsiTheme="minorEastAsia" w:eastAsiaTheme="minorEastAsia" w:cstheme="minorEastAsia"/>
          <w:color w:val="auto"/>
          <w:sz w:val="24"/>
          <w:szCs w:val="24"/>
          <w:highlight w:val="none"/>
        </w:rPr>
        <w:t>无任何抵押、查封等产权瑕疵。</w:t>
      </w:r>
    </w:p>
    <w:p w14:paraId="5B278FE5">
      <w:pPr>
        <w:snapToGrid w:val="0"/>
        <w:spacing w:line="360" w:lineRule="auto"/>
        <w:ind w:left="-61" w:leftChars="-29" w:firstLine="588"/>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第六条　履约保证金 </w:t>
      </w:r>
    </w:p>
    <w:p w14:paraId="505ECC61">
      <w:pPr>
        <w:snapToGrid w:val="0"/>
        <w:spacing w:line="360" w:lineRule="auto"/>
        <w:ind w:firstLine="480" w:firstLineChars="200"/>
        <w:rPr>
          <w:rFonts w:hint="eastAsia" w:asciiTheme="minorEastAsia" w:hAnsiTheme="minorEastAsia" w:eastAsiaTheme="minorEastAsia" w:cstheme="minorEastAsia"/>
          <w:b/>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乙方在签订本合同之前，须向甲方交纳</w:t>
      </w:r>
      <w:r>
        <w:rPr>
          <w:rFonts w:hint="eastAsia" w:asciiTheme="minorEastAsia" w:hAnsiTheme="minorEastAsia" w:eastAsiaTheme="minorEastAsia" w:cstheme="minorEastAsia"/>
          <w:color w:val="auto"/>
          <w:sz w:val="24"/>
          <w:szCs w:val="24"/>
          <w:highlight w:val="none"/>
          <w:u w:val="single"/>
          <w:lang w:val="en-US" w:eastAsia="zh-CN"/>
        </w:rPr>
        <w:t>5000.00元</w:t>
      </w:r>
      <w:r>
        <w:rPr>
          <w:rFonts w:hint="eastAsia" w:asciiTheme="minorEastAsia" w:hAnsiTheme="minorEastAsia" w:eastAsiaTheme="minorEastAsia" w:cstheme="minorEastAsia"/>
          <w:color w:val="auto"/>
          <w:sz w:val="24"/>
          <w:szCs w:val="24"/>
          <w:highlight w:val="none"/>
          <w:u w:val="single"/>
        </w:rPr>
        <w:t>履约保证金。待服务验收合格无异议后</w:t>
      </w:r>
      <w:r>
        <w:rPr>
          <w:rFonts w:hint="eastAsia" w:asciiTheme="minorEastAsia" w:hAnsiTheme="minorEastAsia" w:cstheme="minorEastAsia"/>
          <w:color w:val="auto"/>
          <w:sz w:val="24"/>
          <w:szCs w:val="24"/>
          <w:highlight w:val="none"/>
          <w:u w:val="single"/>
          <w:lang w:val="en-US" w:eastAsia="zh-CN"/>
        </w:rPr>
        <w:t>30</w:t>
      </w:r>
      <w:r>
        <w:rPr>
          <w:rFonts w:hint="eastAsia" w:asciiTheme="minorEastAsia" w:hAnsiTheme="minorEastAsia" w:eastAsiaTheme="minorEastAsia" w:cstheme="minorEastAsia"/>
          <w:color w:val="auto"/>
          <w:sz w:val="24"/>
          <w:szCs w:val="24"/>
          <w:highlight w:val="none"/>
          <w:u w:val="single"/>
        </w:rPr>
        <w:t>日内无息返还。</w:t>
      </w:r>
      <w:r>
        <w:rPr>
          <w:rFonts w:hint="eastAsia" w:asciiTheme="minorEastAsia" w:hAnsiTheme="minorEastAsia" w:eastAsiaTheme="minorEastAsia" w:cstheme="minorEastAsia"/>
          <w:b/>
          <w:color w:val="auto"/>
          <w:sz w:val="24"/>
          <w:szCs w:val="24"/>
          <w:highlight w:val="none"/>
          <w:u w:val="single"/>
        </w:rPr>
        <w:t>如未能按期完成工作量或验收不合格，即终止合同并扣除全部履约保证金。</w:t>
      </w:r>
    </w:p>
    <w:p w14:paraId="7F1E7747">
      <w:pPr>
        <w:snapToGrid w:val="0"/>
        <w:spacing w:line="360" w:lineRule="auto"/>
        <w:ind w:left="-61" w:leftChars="-29" w:firstLine="588"/>
        <w:rPr>
          <w:rFonts w:hint="eastAsia" w:asciiTheme="minorEastAsia" w:hAnsiTheme="minorEastAsia" w:eastAsiaTheme="minorEastAsia" w:cstheme="minorEastAsia"/>
          <w:b/>
          <w:color w:val="auto"/>
          <w:sz w:val="24"/>
          <w:szCs w:val="24"/>
          <w:highlight w:val="none"/>
          <w:u w:val="single"/>
        </w:rPr>
      </w:pPr>
      <w:r>
        <w:rPr>
          <w:rFonts w:hint="eastAsia" w:asciiTheme="minorEastAsia" w:hAnsiTheme="minorEastAsia" w:eastAsiaTheme="minorEastAsia" w:cstheme="minorEastAsia"/>
          <w:b/>
          <w:color w:val="auto"/>
          <w:sz w:val="24"/>
          <w:szCs w:val="24"/>
          <w:highlight w:val="none"/>
          <w:u w:val="single"/>
        </w:rPr>
        <w:t>第七条  合同履行期</w:t>
      </w:r>
    </w:p>
    <w:p w14:paraId="4F6E4BCF">
      <w:pPr>
        <w:snapToGrid w:val="0"/>
        <w:spacing w:line="360" w:lineRule="auto"/>
        <w:ind w:left="-61" w:leftChars="-29" w:firstLine="588"/>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合同履行期【</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u w:val="single"/>
          <w:lang w:val="en-US" w:eastAsia="zh-CN"/>
        </w:rPr>
        <w:t>天</w:t>
      </w:r>
      <w:r>
        <w:rPr>
          <w:rFonts w:hint="eastAsia" w:asciiTheme="minorEastAsia" w:hAnsiTheme="minorEastAsia" w:eastAsiaTheme="minorEastAsia" w:cstheme="minorEastAsia"/>
          <w:color w:val="auto"/>
          <w:sz w:val="24"/>
          <w:szCs w:val="24"/>
          <w:highlight w:val="none"/>
          <w:u w:val="single"/>
        </w:rPr>
        <w:t xml:space="preserve">，从     年    月   日至     年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月    日止。</w:t>
      </w:r>
    </w:p>
    <w:p w14:paraId="34609C0E">
      <w:pPr>
        <w:snapToGrid w:val="0"/>
        <w:spacing w:line="360" w:lineRule="auto"/>
        <w:ind w:firstLine="482" w:firstLineChars="200"/>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 xml:space="preserve">第八条 </w:t>
      </w:r>
      <w:r>
        <w:rPr>
          <w:rFonts w:hint="eastAsia" w:asciiTheme="minorEastAsia" w:hAnsiTheme="minorEastAsia" w:cstheme="minorEastAsia"/>
          <w:b/>
          <w:color w:val="auto"/>
          <w:sz w:val="24"/>
          <w:szCs w:val="24"/>
          <w:highlight w:val="none"/>
          <w:u w:val="none"/>
          <w:lang w:val="en-US" w:eastAsia="zh-CN"/>
        </w:rPr>
        <w:t xml:space="preserve"> </w:t>
      </w:r>
      <w:r>
        <w:rPr>
          <w:rFonts w:hint="eastAsia" w:asciiTheme="minorEastAsia" w:hAnsiTheme="minorEastAsia" w:eastAsiaTheme="minorEastAsia" w:cstheme="minorEastAsia"/>
          <w:b/>
          <w:color w:val="auto"/>
          <w:sz w:val="24"/>
          <w:szCs w:val="24"/>
          <w:highlight w:val="none"/>
          <w:u w:val="none"/>
        </w:rPr>
        <w:t>验收标准</w:t>
      </w:r>
    </w:p>
    <w:p w14:paraId="60AD5DCB">
      <w:pPr>
        <w:snapToGrid w:val="0"/>
        <w:spacing w:line="360" w:lineRule="auto"/>
        <w:ind w:left="-61" w:leftChars="-29" w:firstLine="58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1．根据国家有关规定、甲方</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文件的要求、乙方的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文件的承诺以及合同约定的内容和验收标准进行验收。</w:t>
      </w:r>
    </w:p>
    <w:p w14:paraId="3CE9B0CF">
      <w:pPr>
        <w:snapToGrid w:val="0"/>
        <w:spacing w:line="360" w:lineRule="auto"/>
        <w:ind w:firstLine="48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第九条　合同的变更、终止与转让</w:t>
      </w:r>
    </w:p>
    <w:p w14:paraId="1468FB55">
      <w:pPr>
        <w:snapToGrid w:val="0"/>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1.按照《中华人民共和国政府采购法》第50条规定，本合同一经签订，甲乙双方不得擅自变更、中止或终止。</w:t>
      </w:r>
    </w:p>
    <w:p w14:paraId="47FFD0A3">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2.乙方不得擅自转让其应履行的合同义务。</w:t>
      </w:r>
    </w:p>
    <w:p w14:paraId="5AFDDC60">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3.双方除非事先得到对方的书面同意或本合同另有约定，任何一方不得将本合同项下的任何权利、义务、责任转让给任何第三方。</w:t>
      </w:r>
    </w:p>
    <w:p w14:paraId="1F507AD9">
      <w:pPr>
        <w:snapToGrid w:val="0"/>
        <w:spacing w:line="360" w:lineRule="auto"/>
        <w:ind w:left="56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第十条  违约责任</w:t>
      </w:r>
    </w:p>
    <w:p w14:paraId="3ED88225">
      <w:pPr>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1.乙方应提供符合本合同约定和行业规范及惯例的专业化服务，如果达不到甲方的要求，乙方应立即更换人员或改进方法，以达到甲方要求。乙方如因服务错误、失误等原因导致甲方解除合同，乙方应承担全部责任。 </w:t>
      </w:r>
    </w:p>
    <w:p w14:paraId="7A117978">
      <w:pPr>
        <w:snapToGrid w:val="0"/>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如果未按本合同约定的服务内容和方式履行合同项下义务，则甲方可以采取必要的补救措施，由此产生的风险和费用将由乙方承担。同时，甲方有权决定是否继续履行合同。如果甲方解除合同，则乙方承担由此而给甲方造成的损失。</w:t>
      </w:r>
    </w:p>
    <w:p w14:paraId="5842E77F">
      <w:pPr>
        <w:snapToGrid w:val="0"/>
        <w:spacing w:line="360" w:lineRule="auto"/>
        <w:ind w:firstLine="48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3.乙方逾期完成服务的，甲方可解除本合同。</w:t>
      </w:r>
      <w:r>
        <w:rPr>
          <w:rFonts w:hint="eastAsia" w:asciiTheme="minorEastAsia" w:hAnsiTheme="minorEastAsia" w:eastAsiaTheme="minorEastAsia" w:cstheme="minorEastAsia"/>
          <w:color w:val="auto"/>
          <w:sz w:val="24"/>
          <w:szCs w:val="24"/>
          <w:highlight w:val="none"/>
          <w:lang w:val="en-US" w:eastAsia="zh-CN"/>
        </w:rPr>
        <w:t>并另寻可履行服务的供应商，所产生的全部费用由乙方承担。</w:t>
      </w:r>
    </w:p>
    <w:p w14:paraId="1106B86B">
      <w:pPr>
        <w:snapToGrid w:val="0"/>
        <w:spacing w:line="360" w:lineRule="auto"/>
        <w:ind w:left="-61" w:leftChars="-29" w:firstLine="58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乙方因逾期完成服务或因其他违约行为导致甲方解除合同的，在要求乙方承担上述责任外，乙方应向甲方支付本合同约定服务费总金额20%比例的违约金，如造成甲方损失超过违约金的，超出部分由乙方继续承担赔偿责任。</w:t>
      </w:r>
    </w:p>
    <w:p w14:paraId="4AB0BA94">
      <w:pPr>
        <w:snapToGrid w:val="0"/>
        <w:spacing w:line="360" w:lineRule="auto"/>
        <w:ind w:left="-61" w:leftChars="-29" w:firstLine="58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5．凡乙方违约，甲方有权终止合同，另行组织采购；按合同约定及法律规定追究乙方的违约责任，并将乙方录入甲方不良行为供应商名录。</w:t>
      </w:r>
    </w:p>
    <w:p w14:paraId="2C08495D">
      <w:pPr>
        <w:snapToGrid w:val="0"/>
        <w:spacing w:line="360" w:lineRule="auto"/>
        <w:ind w:left="-61" w:leftChars="-29" w:firstLine="58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6．乙方在承担上述违约责任后，仍应继续履行合同规定的义务（甲方解除合同的除外）。甲方未能及时追究乙方的任何一项违约责任并不表明甲方放弃追究乙方该项或其他违约责任。</w:t>
      </w:r>
    </w:p>
    <w:p w14:paraId="769BBCEC">
      <w:pPr>
        <w:snapToGrid w:val="0"/>
        <w:spacing w:line="360" w:lineRule="auto"/>
        <w:ind w:left="-61" w:leftChars="-29" w:firstLine="588"/>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u w:val="single"/>
        </w:rPr>
        <w:t>本项目杜绝安全事故的发生，乙方承诺在履约过程中采取必要的安全防护措施、在整个合同履行期间妥善保护好维保现场人员人身及财产安全，避免发生安全事故；乙方在</w:t>
      </w:r>
      <w:r>
        <w:rPr>
          <w:rFonts w:hint="eastAsia" w:asciiTheme="minorEastAsia" w:hAnsiTheme="minorEastAsia" w:eastAsiaTheme="minorEastAsia" w:cstheme="minorEastAsia"/>
          <w:color w:val="auto"/>
          <w:sz w:val="24"/>
          <w:szCs w:val="24"/>
          <w:highlight w:val="none"/>
          <w:u w:val="single"/>
          <w:lang w:val="en-US" w:eastAsia="zh-CN"/>
        </w:rPr>
        <w:t>履约</w:t>
      </w:r>
      <w:r>
        <w:rPr>
          <w:rFonts w:hint="eastAsia" w:asciiTheme="minorEastAsia" w:hAnsiTheme="minorEastAsia" w:eastAsiaTheme="minorEastAsia" w:cstheme="minorEastAsia"/>
          <w:color w:val="auto"/>
          <w:sz w:val="24"/>
          <w:szCs w:val="24"/>
          <w:highlight w:val="none"/>
          <w:u w:val="single"/>
        </w:rPr>
        <w:t>过程中发生的各种安全事故，一切责任由乙方承担。</w:t>
      </w:r>
    </w:p>
    <w:p w14:paraId="4529FB9C">
      <w:pPr>
        <w:snapToGrid w:val="0"/>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第十一条　争议处理</w:t>
      </w:r>
    </w:p>
    <w:p w14:paraId="3E36E90C">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甲乙双方如对本合同约定条款的理解存在歧义或在本合同履行过程中发生争议，双方应友好协商解决，协商不能解决的，任何一方均同意</w:t>
      </w:r>
      <w:r>
        <w:rPr>
          <w:rFonts w:hint="eastAsia" w:asciiTheme="minorEastAsia" w:hAnsiTheme="minorEastAsia" w:cstheme="minorEastAsia"/>
          <w:color w:val="auto"/>
          <w:sz w:val="24"/>
          <w:szCs w:val="24"/>
          <w:highlight w:val="none"/>
          <w:lang w:val="en-US" w:eastAsia="zh-CN"/>
        </w:rPr>
        <w:t>向</w:t>
      </w:r>
      <w:r>
        <w:rPr>
          <w:rFonts w:hint="eastAsia" w:asciiTheme="minorEastAsia" w:hAnsiTheme="minorEastAsia" w:eastAsiaTheme="minorEastAsia" w:cstheme="minorEastAsia"/>
          <w:color w:val="auto"/>
          <w:sz w:val="24"/>
          <w:szCs w:val="24"/>
          <w:highlight w:val="none"/>
        </w:rPr>
        <w:t>甲方所在地人民法院提起诉讼。</w:t>
      </w:r>
    </w:p>
    <w:p w14:paraId="5D0D5389">
      <w:pPr>
        <w:snapToGrid w:val="0"/>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第十二条 </w:t>
      </w:r>
      <w:r>
        <w:rPr>
          <w:rFonts w:hint="eastAsia" w:asciiTheme="minorEastAsia" w:hAnsiTheme="minorEastAsia" w:cstheme="minorEastAsia"/>
          <w:b/>
          <w:color w:val="auto"/>
          <w:sz w:val="24"/>
          <w:szCs w:val="24"/>
          <w:highlight w:val="none"/>
          <w:lang w:val="en-US" w:eastAsia="zh-CN"/>
        </w:rPr>
        <w:t xml:space="preserve"> </w:t>
      </w:r>
      <w:r>
        <w:rPr>
          <w:rFonts w:hint="eastAsia" w:asciiTheme="minorEastAsia" w:hAnsiTheme="minorEastAsia" w:eastAsiaTheme="minorEastAsia" w:cstheme="minorEastAsia"/>
          <w:b/>
          <w:color w:val="auto"/>
          <w:sz w:val="24"/>
          <w:szCs w:val="24"/>
          <w:highlight w:val="none"/>
        </w:rPr>
        <w:t>不可抗力</w:t>
      </w:r>
    </w:p>
    <w:p w14:paraId="41D705A1">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不可抗力”是指所有超出本合同双方控制范围的事件，该事件应不可预见，或虽然可以预见，但通过合理努力无法阻止或避免其发生，且这类事件发生于本合同签字之后，并且阻止任何一方全部或部分履行本合同。</w:t>
      </w:r>
    </w:p>
    <w:p w14:paraId="7AC980C0">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由于不可抗力事件，致使任何一方不能履行其在本合同项下的义务，该方不承担由此给另一方造成的损失；该方应及时通知另一方其不能履行或延迟履行合同义务的原因，并应尽快向另一方提供有关发生不可抗力的证明文件，按事故对本合同的影响程度，双方协商是否终止本合同，或部分免除本合同的义务。</w:t>
      </w:r>
    </w:p>
    <w:p w14:paraId="5BBC55BB">
      <w:pPr>
        <w:snapToGrid w:val="0"/>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第十三条 </w:t>
      </w:r>
      <w:r>
        <w:rPr>
          <w:rFonts w:hint="eastAsia" w:asciiTheme="minorEastAsia" w:hAnsiTheme="minorEastAsia" w:cstheme="minorEastAsia"/>
          <w:b/>
          <w:color w:val="auto"/>
          <w:sz w:val="24"/>
          <w:szCs w:val="24"/>
          <w:highlight w:val="none"/>
          <w:lang w:val="en-US" w:eastAsia="zh-CN"/>
        </w:rPr>
        <w:t xml:space="preserve"> </w:t>
      </w:r>
      <w:r>
        <w:rPr>
          <w:rFonts w:hint="eastAsia" w:asciiTheme="minorEastAsia" w:hAnsiTheme="minorEastAsia" w:eastAsiaTheme="minorEastAsia" w:cstheme="minorEastAsia"/>
          <w:b/>
          <w:color w:val="auto"/>
          <w:sz w:val="24"/>
          <w:szCs w:val="24"/>
          <w:highlight w:val="none"/>
        </w:rPr>
        <w:t>其他</w:t>
      </w:r>
    </w:p>
    <w:p w14:paraId="7ECABB3E">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1.合同表一和合同附件是本合同不可分割的组成部分，与本合同具有同等法律效力。</w:t>
      </w:r>
    </w:p>
    <w:p w14:paraId="76FC8DC8">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2.本合同未尽事宜，由甲乙双方负责人协商后达成书面补充协议，补充协议具备与本合同同等法律效力。</w:t>
      </w:r>
    </w:p>
    <w:p w14:paraId="0E3CB44E">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3.对本合同内容的任何修改和变更需要用书面形式，并经双方签字盖章后生效。</w:t>
      </w:r>
    </w:p>
    <w:p w14:paraId="0B793E0B">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4.甲方是本合同唯一的合法缔约者，除甲方特别书面授权外，甲方子公司、分公司或者管理人员、雇员等盖章或签字，均不代表甲方意志，甲方不承担法律责任。</w:t>
      </w:r>
    </w:p>
    <w:p w14:paraId="204C2F90">
      <w:pPr>
        <w:snapToGrid w:val="0"/>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第十四条　签订本合同依据</w:t>
      </w:r>
    </w:p>
    <w:p w14:paraId="50DF8363">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1.甲方发出的采购文件、中标（成交）通知书；</w:t>
      </w:r>
    </w:p>
    <w:p w14:paraId="15007C7D">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2.乙方提供的投标（响应）文件；</w:t>
      </w:r>
    </w:p>
    <w:p w14:paraId="6A1CB55E">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承诺书。</w:t>
      </w:r>
    </w:p>
    <w:p w14:paraId="4BB7A753">
      <w:pPr>
        <w:snapToGrid w:val="0"/>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第十五条　</w:t>
      </w:r>
      <w:r>
        <w:rPr>
          <w:rFonts w:hint="eastAsia" w:asciiTheme="minorEastAsia" w:hAnsiTheme="minorEastAsia" w:eastAsiaTheme="minorEastAsia" w:cstheme="minorEastAsia"/>
          <w:color w:val="auto"/>
          <w:sz w:val="24"/>
          <w:szCs w:val="24"/>
          <w:highlight w:val="none"/>
        </w:rPr>
        <w:t>本合同一式</w:t>
      </w:r>
      <w:r>
        <w:rPr>
          <w:rFonts w:hint="eastAsia" w:asciiTheme="minorEastAsia" w:hAnsiTheme="minorEastAsia" w:eastAsiaTheme="minorEastAsia" w:cstheme="minorEastAsia"/>
          <w:color w:val="auto"/>
          <w:sz w:val="24"/>
          <w:szCs w:val="24"/>
          <w:highlight w:val="none"/>
          <w:u w:val="single"/>
          <w:lang w:val="en-US" w:eastAsia="zh-CN"/>
        </w:rPr>
        <w:t>伍</w:t>
      </w:r>
      <w:r>
        <w:rPr>
          <w:rFonts w:hint="eastAsia" w:asciiTheme="minorEastAsia" w:hAnsiTheme="minorEastAsia" w:eastAsiaTheme="minorEastAsia" w:cstheme="minorEastAsia"/>
          <w:color w:val="auto"/>
          <w:sz w:val="24"/>
          <w:szCs w:val="24"/>
          <w:highlight w:val="none"/>
        </w:rPr>
        <w:t>份，甲方</w:t>
      </w:r>
      <w:r>
        <w:rPr>
          <w:rFonts w:hint="eastAsia" w:asciiTheme="minorEastAsia" w:hAnsiTheme="minorEastAsia" w:eastAsiaTheme="minorEastAsia" w:cstheme="minorEastAsia"/>
          <w:color w:val="auto"/>
          <w:sz w:val="24"/>
          <w:szCs w:val="24"/>
          <w:highlight w:val="none"/>
          <w:u w:val="single"/>
        </w:rPr>
        <w:t>肆</w:t>
      </w:r>
      <w:r>
        <w:rPr>
          <w:rFonts w:hint="eastAsia" w:asciiTheme="minorEastAsia" w:hAnsiTheme="minorEastAsia" w:eastAsiaTheme="minorEastAsia" w:cstheme="minorEastAsia"/>
          <w:color w:val="auto"/>
          <w:sz w:val="24"/>
          <w:szCs w:val="24"/>
          <w:highlight w:val="none"/>
        </w:rPr>
        <w:t>份，乙方</w:t>
      </w:r>
      <w:r>
        <w:rPr>
          <w:rFonts w:hint="eastAsia" w:asciiTheme="minorEastAsia" w:hAnsiTheme="minorEastAsia" w:eastAsiaTheme="minorEastAsia" w:cstheme="minorEastAsia"/>
          <w:color w:val="auto"/>
          <w:sz w:val="24"/>
          <w:szCs w:val="24"/>
          <w:highlight w:val="none"/>
          <w:u w:val="single"/>
          <w:lang w:val="en-US" w:eastAsia="zh-CN"/>
        </w:rPr>
        <w:t>壹</w:t>
      </w:r>
      <w:r>
        <w:rPr>
          <w:rFonts w:hint="eastAsia" w:asciiTheme="minorEastAsia" w:hAnsiTheme="minorEastAsia" w:eastAsiaTheme="minorEastAsia" w:cstheme="minorEastAsia"/>
          <w:color w:val="auto"/>
          <w:sz w:val="24"/>
          <w:szCs w:val="24"/>
          <w:highlight w:val="none"/>
        </w:rPr>
        <w:t>份。（如有需要可另增加）本合同自甲乙双方签字盖章后生效。</w:t>
      </w:r>
    </w:p>
    <w:p w14:paraId="6F94FF08">
      <w:pPr>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附件1：服务</w:t>
      </w:r>
      <w:r>
        <w:rPr>
          <w:rFonts w:hint="eastAsia" w:asciiTheme="minorEastAsia" w:hAnsiTheme="minorEastAsia" w:cstheme="minorEastAsia"/>
          <w:color w:val="auto"/>
          <w:sz w:val="24"/>
          <w:szCs w:val="24"/>
          <w:highlight w:val="none"/>
          <w:lang w:val="en-US" w:eastAsia="zh-CN"/>
        </w:rPr>
        <w:t>承诺</w:t>
      </w:r>
      <w:r>
        <w:rPr>
          <w:rFonts w:hint="eastAsia" w:asciiTheme="minorEastAsia" w:hAnsiTheme="minorEastAsia" w:eastAsiaTheme="minorEastAsia" w:cstheme="minorEastAsia"/>
          <w:color w:val="auto"/>
          <w:sz w:val="24"/>
          <w:szCs w:val="24"/>
          <w:highlight w:val="none"/>
        </w:rPr>
        <w:t>具体事项</w:t>
      </w:r>
    </w:p>
    <w:p w14:paraId="7090C0E7">
      <w:pPr>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附件2：技术要求</w:t>
      </w:r>
    </w:p>
    <w:tbl>
      <w:tblPr>
        <w:tblStyle w:val="14"/>
        <w:tblW w:w="87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4396"/>
      </w:tblGrid>
      <w:tr w14:paraId="5DB8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4395" w:type="dxa"/>
            <w:vAlign w:val="center"/>
          </w:tcPr>
          <w:p w14:paraId="5D1D705E">
            <w:pPr>
              <w:spacing w:line="360" w:lineRule="auto"/>
              <w:jc w:val="left"/>
              <w:rPr>
                <w:rFonts w:ascii="宋体" w:hAnsi="宋体" w:eastAsia="宋体"/>
                <w:color w:val="auto"/>
                <w:sz w:val="24"/>
                <w:szCs w:val="24"/>
                <w:highlight w:val="none"/>
              </w:rPr>
            </w:pPr>
            <w:r>
              <w:rPr>
                <w:rFonts w:ascii="宋体" w:hAnsi="宋体" w:eastAsia="宋体"/>
                <w:color w:val="auto"/>
                <w:sz w:val="24"/>
                <w:szCs w:val="24"/>
                <w:highlight w:val="none"/>
              </w:rPr>
              <w:t>甲方（</w:t>
            </w:r>
            <w:r>
              <w:rPr>
                <w:rFonts w:hint="eastAsia" w:ascii="宋体" w:hAnsi="宋体" w:eastAsia="宋体"/>
                <w:color w:val="auto"/>
                <w:sz w:val="24"/>
                <w:szCs w:val="24"/>
                <w:highlight w:val="none"/>
              </w:rPr>
              <w:t>公</w:t>
            </w:r>
            <w:r>
              <w:rPr>
                <w:rFonts w:ascii="宋体" w:hAnsi="宋体" w:eastAsia="宋体"/>
                <w:color w:val="auto"/>
                <w:sz w:val="24"/>
                <w:szCs w:val="24"/>
                <w:highlight w:val="none"/>
              </w:rPr>
              <w:t>章）</w:t>
            </w:r>
          </w:p>
          <w:p w14:paraId="2C55122F">
            <w:pPr>
              <w:spacing w:line="360" w:lineRule="auto"/>
              <w:ind w:firstLine="600" w:firstLineChars="250"/>
              <w:jc w:val="left"/>
              <w:rPr>
                <w:rFonts w:ascii="宋体" w:hAnsi="宋体" w:eastAsia="宋体"/>
                <w:color w:val="auto"/>
                <w:sz w:val="24"/>
                <w:szCs w:val="24"/>
                <w:highlight w:val="none"/>
              </w:rPr>
            </w:pPr>
            <w:r>
              <w:rPr>
                <w:rFonts w:ascii="宋体" w:hAnsi="宋体" w:eastAsia="宋体"/>
                <w:color w:val="auto"/>
                <w:sz w:val="24"/>
                <w:szCs w:val="24"/>
                <w:highlight w:val="none"/>
              </w:rPr>
              <w:t>年</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月</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日</w:t>
            </w:r>
          </w:p>
        </w:tc>
        <w:tc>
          <w:tcPr>
            <w:tcW w:w="4396" w:type="dxa"/>
            <w:vAlign w:val="center"/>
          </w:tcPr>
          <w:p w14:paraId="3900ABD7">
            <w:pPr>
              <w:spacing w:line="360" w:lineRule="auto"/>
              <w:jc w:val="left"/>
              <w:rPr>
                <w:rFonts w:ascii="宋体" w:hAnsi="宋体" w:eastAsia="宋体"/>
                <w:color w:val="auto"/>
                <w:sz w:val="24"/>
                <w:szCs w:val="24"/>
                <w:highlight w:val="none"/>
              </w:rPr>
            </w:pPr>
            <w:r>
              <w:rPr>
                <w:rFonts w:ascii="宋体" w:hAnsi="宋体" w:eastAsia="宋体"/>
                <w:color w:val="auto"/>
                <w:sz w:val="24"/>
                <w:szCs w:val="24"/>
                <w:highlight w:val="none"/>
              </w:rPr>
              <w:t>乙方（</w:t>
            </w:r>
            <w:r>
              <w:rPr>
                <w:rFonts w:hint="eastAsia" w:ascii="宋体" w:hAnsi="宋体" w:eastAsia="宋体"/>
                <w:color w:val="auto"/>
                <w:sz w:val="24"/>
                <w:szCs w:val="24"/>
                <w:highlight w:val="none"/>
              </w:rPr>
              <w:t>公</w:t>
            </w:r>
            <w:r>
              <w:rPr>
                <w:rFonts w:ascii="宋体" w:hAnsi="宋体" w:eastAsia="宋体"/>
                <w:color w:val="auto"/>
                <w:sz w:val="24"/>
                <w:szCs w:val="24"/>
                <w:highlight w:val="none"/>
              </w:rPr>
              <w:t>章）</w:t>
            </w:r>
          </w:p>
          <w:p w14:paraId="4FCDE8DC">
            <w:pPr>
              <w:spacing w:line="360" w:lineRule="auto"/>
              <w:ind w:firstLine="600" w:firstLineChars="250"/>
              <w:jc w:val="left"/>
              <w:rPr>
                <w:rFonts w:ascii="宋体" w:hAnsi="宋体" w:eastAsia="宋体"/>
                <w:color w:val="auto"/>
                <w:sz w:val="24"/>
                <w:szCs w:val="24"/>
                <w:highlight w:val="none"/>
              </w:rPr>
            </w:pPr>
            <w:r>
              <w:rPr>
                <w:rFonts w:ascii="宋体" w:hAnsi="宋体" w:eastAsia="宋体"/>
                <w:color w:val="auto"/>
                <w:sz w:val="24"/>
                <w:szCs w:val="24"/>
                <w:highlight w:val="none"/>
              </w:rPr>
              <w:t>年</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月</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日</w:t>
            </w:r>
          </w:p>
        </w:tc>
      </w:tr>
      <w:tr w14:paraId="48C7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trPr>
        <w:tc>
          <w:tcPr>
            <w:tcW w:w="4395" w:type="dxa"/>
            <w:vAlign w:val="center"/>
          </w:tcPr>
          <w:p w14:paraId="47543107">
            <w:pPr>
              <w:spacing w:line="360"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rPr>
              <w:t>单位</w:t>
            </w:r>
            <w:r>
              <w:rPr>
                <w:rFonts w:ascii="宋体" w:hAnsi="宋体" w:eastAsia="宋体"/>
                <w:color w:val="auto"/>
                <w:sz w:val="24"/>
                <w:szCs w:val="24"/>
                <w:highlight w:val="none"/>
              </w:rPr>
              <w:t xml:space="preserve">地址： </w:t>
            </w:r>
          </w:p>
        </w:tc>
        <w:tc>
          <w:tcPr>
            <w:tcW w:w="4396" w:type="dxa"/>
            <w:vAlign w:val="center"/>
          </w:tcPr>
          <w:p w14:paraId="793608A2">
            <w:pPr>
              <w:spacing w:line="360"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rPr>
              <w:t>单位</w:t>
            </w:r>
            <w:r>
              <w:rPr>
                <w:rFonts w:ascii="宋体" w:hAnsi="宋体" w:eastAsia="宋体"/>
                <w:color w:val="auto"/>
                <w:sz w:val="24"/>
                <w:szCs w:val="24"/>
                <w:highlight w:val="none"/>
              </w:rPr>
              <w:t>地址：</w:t>
            </w:r>
          </w:p>
        </w:tc>
      </w:tr>
      <w:tr w14:paraId="48F3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4395" w:type="dxa"/>
            <w:vAlign w:val="center"/>
          </w:tcPr>
          <w:p w14:paraId="6AFE565B">
            <w:pPr>
              <w:spacing w:line="360" w:lineRule="auto"/>
              <w:jc w:val="left"/>
              <w:rPr>
                <w:rFonts w:ascii="宋体" w:hAnsi="宋体" w:eastAsia="宋体"/>
                <w:color w:val="auto"/>
                <w:sz w:val="24"/>
                <w:szCs w:val="24"/>
                <w:highlight w:val="none"/>
              </w:rPr>
            </w:pPr>
            <w:r>
              <w:rPr>
                <w:rFonts w:ascii="宋体" w:hAnsi="宋体" w:eastAsia="宋体"/>
                <w:color w:val="auto"/>
                <w:sz w:val="24"/>
                <w:szCs w:val="24"/>
                <w:highlight w:val="none"/>
              </w:rPr>
              <w:t>法定代表人</w:t>
            </w:r>
            <w:r>
              <w:rPr>
                <w:rFonts w:hint="eastAsia" w:ascii="宋体" w:hAnsi="宋体" w:eastAsia="宋体"/>
                <w:color w:val="auto"/>
                <w:sz w:val="24"/>
                <w:szCs w:val="24"/>
                <w:highlight w:val="none"/>
              </w:rPr>
              <w:t>（</w:t>
            </w:r>
            <w:r>
              <w:rPr>
                <w:rFonts w:ascii="宋体" w:hAnsi="宋体" w:eastAsia="宋体"/>
                <w:color w:val="auto"/>
                <w:sz w:val="24"/>
                <w:szCs w:val="24"/>
                <w:highlight w:val="none"/>
              </w:rPr>
              <w:t>或委托代理人</w:t>
            </w:r>
            <w:r>
              <w:rPr>
                <w:rFonts w:hint="eastAsia" w:ascii="宋体" w:hAnsi="宋体" w:eastAsia="宋体"/>
                <w:color w:val="auto"/>
                <w:sz w:val="24"/>
                <w:szCs w:val="24"/>
                <w:highlight w:val="none"/>
              </w:rPr>
              <w:t>）</w:t>
            </w:r>
          </w:p>
          <w:p w14:paraId="6B0373F3">
            <w:pPr>
              <w:spacing w:line="360"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rPr>
              <w:t>（签字）</w:t>
            </w:r>
            <w:r>
              <w:rPr>
                <w:rFonts w:ascii="宋体" w:hAnsi="宋体" w:eastAsia="宋体"/>
                <w:color w:val="auto"/>
                <w:sz w:val="24"/>
                <w:szCs w:val="24"/>
                <w:highlight w:val="none"/>
              </w:rPr>
              <w:t>：</w:t>
            </w:r>
          </w:p>
        </w:tc>
        <w:tc>
          <w:tcPr>
            <w:tcW w:w="4396" w:type="dxa"/>
            <w:vAlign w:val="center"/>
          </w:tcPr>
          <w:p w14:paraId="4B854A8F">
            <w:pPr>
              <w:spacing w:line="360" w:lineRule="auto"/>
              <w:jc w:val="left"/>
              <w:rPr>
                <w:rFonts w:ascii="宋体" w:hAnsi="宋体" w:eastAsia="宋体"/>
                <w:color w:val="auto"/>
                <w:sz w:val="24"/>
                <w:szCs w:val="24"/>
                <w:highlight w:val="none"/>
              </w:rPr>
            </w:pPr>
            <w:r>
              <w:rPr>
                <w:rFonts w:ascii="宋体" w:hAnsi="宋体" w:eastAsia="宋体"/>
                <w:color w:val="auto"/>
                <w:sz w:val="24"/>
                <w:szCs w:val="24"/>
                <w:highlight w:val="none"/>
              </w:rPr>
              <w:t>法定代表人</w:t>
            </w:r>
            <w:r>
              <w:rPr>
                <w:rFonts w:hint="eastAsia" w:ascii="宋体" w:hAnsi="宋体" w:eastAsia="宋体"/>
                <w:color w:val="auto"/>
                <w:sz w:val="24"/>
                <w:szCs w:val="24"/>
                <w:highlight w:val="none"/>
              </w:rPr>
              <w:t>（或委托代理人）</w:t>
            </w:r>
          </w:p>
          <w:p w14:paraId="68699E24">
            <w:pPr>
              <w:spacing w:line="360"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rPr>
              <w:t>（签字）：</w:t>
            </w:r>
          </w:p>
        </w:tc>
      </w:tr>
      <w:tr w14:paraId="72750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4395" w:type="dxa"/>
            <w:vAlign w:val="center"/>
          </w:tcPr>
          <w:p w14:paraId="51F8E1BB">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电话：</w:t>
            </w:r>
          </w:p>
        </w:tc>
        <w:tc>
          <w:tcPr>
            <w:tcW w:w="4396" w:type="dxa"/>
            <w:vAlign w:val="center"/>
          </w:tcPr>
          <w:p w14:paraId="3D7A9510">
            <w:pPr>
              <w:spacing w:line="360" w:lineRule="auto"/>
              <w:jc w:val="left"/>
              <w:rPr>
                <w:rFonts w:ascii="宋体" w:hAnsi="宋体" w:eastAsia="宋体"/>
                <w:color w:val="auto"/>
                <w:sz w:val="24"/>
                <w:szCs w:val="24"/>
                <w:highlight w:val="none"/>
              </w:rPr>
            </w:pPr>
            <w:r>
              <w:rPr>
                <w:rFonts w:ascii="宋体" w:hAnsi="宋体" w:eastAsia="宋体"/>
                <w:color w:val="auto"/>
                <w:sz w:val="24"/>
                <w:szCs w:val="24"/>
                <w:highlight w:val="none"/>
              </w:rPr>
              <w:t>电话：</w:t>
            </w:r>
          </w:p>
        </w:tc>
      </w:tr>
      <w:tr w14:paraId="2161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4395" w:type="dxa"/>
            <w:vAlign w:val="center"/>
          </w:tcPr>
          <w:p w14:paraId="26033EEB">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开户银行：</w:t>
            </w:r>
          </w:p>
        </w:tc>
        <w:tc>
          <w:tcPr>
            <w:tcW w:w="4396" w:type="dxa"/>
            <w:vAlign w:val="center"/>
          </w:tcPr>
          <w:p w14:paraId="7F875D6A">
            <w:pPr>
              <w:spacing w:line="360" w:lineRule="auto"/>
              <w:jc w:val="left"/>
              <w:rPr>
                <w:rFonts w:ascii="宋体" w:hAnsi="宋体" w:eastAsia="宋体"/>
                <w:color w:val="auto"/>
                <w:sz w:val="24"/>
                <w:szCs w:val="24"/>
                <w:highlight w:val="none"/>
              </w:rPr>
            </w:pPr>
            <w:r>
              <w:rPr>
                <w:rFonts w:ascii="宋体" w:hAnsi="宋体" w:eastAsia="宋体"/>
                <w:color w:val="auto"/>
                <w:sz w:val="24"/>
                <w:szCs w:val="24"/>
                <w:highlight w:val="none"/>
              </w:rPr>
              <w:t>开户银行：</w:t>
            </w:r>
          </w:p>
        </w:tc>
      </w:tr>
      <w:tr w14:paraId="32C5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4395" w:type="dxa"/>
            <w:vAlign w:val="center"/>
          </w:tcPr>
          <w:p w14:paraId="13AC1E57">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账号：</w:t>
            </w:r>
          </w:p>
        </w:tc>
        <w:tc>
          <w:tcPr>
            <w:tcW w:w="4396" w:type="dxa"/>
            <w:vAlign w:val="center"/>
          </w:tcPr>
          <w:p w14:paraId="3E891251">
            <w:pPr>
              <w:spacing w:line="360" w:lineRule="auto"/>
              <w:jc w:val="left"/>
              <w:rPr>
                <w:rFonts w:ascii="宋体" w:hAnsi="宋体" w:eastAsia="宋体"/>
                <w:color w:val="auto"/>
                <w:sz w:val="24"/>
                <w:szCs w:val="24"/>
                <w:highlight w:val="none"/>
              </w:rPr>
            </w:pPr>
            <w:r>
              <w:rPr>
                <w:rFonts w:ascii="宋体" w:hAnsi="宋体" w:eastAsia="宋体"/>
                <w:color w:val="auto"/>
                <w:sz w:val="24"/>
                <w:szCs w:val="24"/>
                <w:highlight w:val="none"/>
              </w:rPr>
              <w:t>账号：</w:t>
            </w:r>
          </w:p>
        </w:tc>
      </w:tr>
      <w:tr w14:paraId="4D3B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395" w:type="dxa"/>
            <w:vAlign w:val="center"/>
          </w:tcPr>
          <w:p w14:paraId="392F71B3">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邮政编码：</w:t>
            </w:r>
          </w:p>
        </w:tc>
        <w:tc>
          <w:tcPr>
            <w:tcW w:w="4396" w:type="dxa"/>
            <w:vAlign w:val="center"/>
          </w:tcPr>
          <w:p w14:paraId="69DA034F">
            <w:pPr>
              <w:spacing w:line="360" w:lineRule="auto"/>
              <w:jc w:val="left"/>
              <w:rPr>
                <w:rFonts w:ascii="宋体" w:hAnsi="宋体" w:eastAsia="宋体"/>
                <w:color w:val="auto"/>
                <w:sz w:val="24"/>
                <w:szCs w:val="24"/>
                <w:highlight w:val="none"/>
              </w:rPr>
            </w:pPr>
            <w:r>
              <w:rPr>
                <w:rFonts w:ascii="宋体" w:hAnsi="宋体" w:eastAsia="宋体"/>
                <w:color w:val="auto"/>
                <w:sz w:val="24"/>
                <w:szCs w:val="24"/>
                <w:highlight w:val="none"/>
              </w:rPr>
              <w:t>邮政编码：</w:t>
            </w:r>
          </w:p>
        </w:tc>
      </w:tr>
    </w:tbl>
    <w:p w14:paraId="7F4CB09B">
      <w:pPr>
        <w:snapToGrid w:val="0"/>
        <w:spacing w:line="360" w:lineRule="auto"/>
        <w:rPr>
          <w:rFonts w:ascii="宋体" w:hAnsi="宋体" w:eastAsia="宋体"/>
          <w:b/>
          <w:color w:val="auto"/>
          <w:szCs w:val="21"/>
          <w:highlight w:val="none"/>
        </w:rPr>
      </w:pPr>
    </w:p>
    <w:p w14:paraId="479FDD5C">
      <w:pPr>
        <w:adjustRightInd w:val="0"/>
        <w:snapToGrid w:val="0"/>
        <w:spacing w:line="300" w:lineRule="auto"/>
        <w:rPr>
          <w:rFonts w:hint="eastAsia" w:ascii="宋体" w:hAnsi="宋体" w:cs="宋体"/>
          <w:b/>
          <w:color w:val="auto"/>
          <w:sz w:val="24"/>
          <w:highlight w:val="none"/>
        </w:rPr>
      </w:pPr>
    </w:p>
    <w:p w14:paraId="4484518D">
      <w:pPr>
        <w:adjustRightInd w:val="0"/>
        <w:snapToGrid w:val="0"/>
        <w:spacing w:line="300" w:lineRule="auto"/>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附件1 技术要求</w:t>
      </w:r>
    </w:p>
    <w:p w14:paraId="3688CAC7">
      <w:pPr>
        <w:adjustRightInd w:val="0"/>
        <w:snapToGrid w:val="0"/>
        <w:spacing w:line="300" w:lineRule="auto"/>
        <w:rPr>
          <w:rFonts w:hint="default" w:ascii="宋体" w:hAnsi="宋体" w:cs="宋体"/>
          <w:b/>
          <w:color w:val="auto"/>
          <w:sz w:val="24"/>
          <w:highlight w:val="none"/>
          <w:lang w:val="en-US" w:eastAsia="zh-CN"/>
        </w:rPr>
      </w:pPr>
      <w:r>
        <w:rPr>
          <w:rFonts w:hint="eastAsia" w:ascii="宋体" w:hAnsi="宋体" w:cs="宋体"/>
          <w:b/>
          <w:color w:val="auto"/>
          <w:sz w:val="24"/>
          <w:highlight w:val="none"/>
          <w:lang w:val="en-US" w:eastAsia="zh-CN"/>
        </w:rPr>
        <w:t xml:space="preserve">  XXX</w:t>
      </w:r>
    </w:p>
    <w:p w14:paraId="61983765">
      <w:pPr>
        <w:adjustRightInd w:val="0"/>
        <w:snapToGrid w:val="0"/>
        <w:spacing w:line="300" w:lineRule="auto"/>
        <w:rPr>
          <w:rFonts w:hint="eastAsia" w:ascii="宋体" w:hAnsi="宋体" w:cs="宋体"/>
          <w:b/>
          <w:color w:val="auto"/>
          <w:sz w:val="24"/>
          <w:highlight w:val="none"/>
        </w:rPr>
      </w:pPr>
    </w:p>
    <w:p w14:paraId="5CAD562E">
      <w:pPr>
        <w:pStyle w:val="5"/>
        <w:rPr>
          <w:rFonts w:hint="eastAsia" w:ascii="宋体" w:hAnsi="宋体" w:cs="宋体"/>
          <w:b/>
          <w:color w:val="auto"/>
          <w:sz w:val="24"/>
          <w:highlight w:val="none"/>
        </w:rPr>
      </w:pPr>
    </w:p>
    <w:p w14:paraId="46464CF2">
      <w:pPr>
        <w:rPr>
          <w:rFonts w:hint="eastAsia" w:ascii="宋体" w:hAnsi="宋体" w:cs="宋体"/>
          <w:b/>
          <w:color w:val="auto"/>
          <w:sz w:val="24"/>
          <w:highlight w:val="none"/>
        </w:rPr>
      </w:pPr>
    </w:p>
    <w:p w14:paraId="58AAA6FA">
      <w:pPr>
        <w:pStyle w:val="5"/>
        <w:rPr>
          <w:rFonts w:hint="eastAsia" w:ascii="宋体" w:hAnsi="宋体" w:cs="宋体"/>
          <w:b/>
          <w:color w:val="auto"/>
          <w:sz w:val="24"/>
          <w:highlight w:val="none"/>
        </w:rPr>
      </w:pPr>
    </w:p>
    <w:p w14:paraId="5F09B5C3">
      <w:pPr>
        <w:rPr>
          <w:rFonts w:hint="eastAsia" w:ascii="宋体" w:hAnsi="宋体" w:cs="宋体"/>
          <w:b/>
          <w:color w:val="auto"/>
          <w:sz w:val="24"/>
          <w:highlight w:val="none"/>
        </w:rPr>
      </w:pPr>
    </w:p>
    <w:p w14:paraId="2A8223B4">
      <w:pPr>
        <w:pStyle w:val="5"/>
        <w:rPr>
          <w:rFonts w:hint="eastAsia" w:ascii="宋体" w:hAnsi="宋体" w:cs="宋体"/>
          <w:b/>
          <w:color w:val="auto"/>
          <w:sz w:val="24"/>
          <w:highlight w:val="none"/>
        </w:rPr>
      </w:pPr>
    </w:p>
    <w:p w14:paraId="15BA64A0">
      <w:pPr>
        <w:rPr>
          <w:rFonts w:hint="eastAsia" w:ascii="宋体" w:hAnsi="宋体" w:cs="宋体"/>
          <w:b/>
          <w:color w:val="auto"/>
          <w:sz w:val="24"/>
          <w:highlight w:val="none"/>
        </w:rPr>
      </w:pPr>
    </w:p>
    <w:p w14:paraId="081A4F0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Theme="minorEastAsia" w:hAnsiTheme="minorEastAsia" w:eastAsiaTheme="minorEastAsia" w:cstheme="minorEastAsia"/>
          <w:b/>
          <w:color w:val="auto"/>
          <w:sz w:val="24"/>
          <w:szCs w:val="24"/>
          <w:highlight w:val="none"/>
        </w:rPr>
      </w:pPr>
      <w:r>
        <w:rPr>
          <w:rFonts w:hint="eastAsia" w:ascii="宋体" w:hAnsi="宋体" w:cs="宋体"/>
          <w:b/>
          <w:color w:val="auto"/>
          <w:sz w:val="24"/>
          <w:highlight w:val="none"/>
          <w:lang w:val="en-US" w:eastAsia="zh-CN"/>
        </w:rPr>
        <w:t xml:space="preserve">    </w:t>
      </w:r>
      <w:r>
        <w:rPr>
          <w:rFonts w:hint="eastAsia" w:asciiTheme="minorEastAsia" w:hAnsiTheme="minorEastAsia" w:eastAsiaTheme="minorEastAsia" w:cstheme="minorEastAsia"/>
          <w:b/>
          <w:color w:val="auto"/>
          <w:sz w:val="24"/>
          <w:szCs w:val="24"/>
          <w:highlight w:val="none"/>
        </w:rPr>
        <w:t>十、合同签订</w:t>
      </w:r>
    </w:p>
    <w:p w14:paraId="1060FE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中标人在收到中标通知书之日起五个工作日之内到南京财经大学</w:t>
      </w:r>
      <w:r>
        <w:rPr>
          <w:rFonts w:hint="eastAsia" w:asciiTheme="minorEastAsia" w:hAnsiTheme="minorEastAsia" w:eastAsiaTheme="minorEastAsia" w:cstheme="minorEastAsia"/>
          <w:color w:val="auto"/>
          <w:sz w:val="24"/>
          <w:szCs w:val="24"/>
          <w:highlight w:val="none"/>
          <w:lang w:val="en-US" w:eastAsia="zh-CN"/>
        </w:rPr>
        <w:t>红山学院团委</w:t>
      </w:r>
      <w:r>
        <w:rPr>
          <w:rFonts w:hint="eastAsia" w:asciiTheme="minorEastAsia" w:hAnsiTheme="minorEastAsia" w:eastAsiaTheme="minorEastAsia" w:cstheme="minorEastAsia"/>
          <w:color w:val="auto"/>
          <w:sz w:val="24"/>
          <w:szCs w:val="24"/>
          <w:highlight w:val="none"/>
        </w:rPr>
        <w:t>签订合同，逾期不签合同的，视为中标人自动放弃。</w:t>
      </w:r>
    </w:p>
    <w:p w14:paraId="0E87EE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14:paraId="12504F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南京财经大学</w:t>
      </w:r>
      <w:r>
        <w:rPr>
          <w:rFonts w:hint="eastAsia" w:asciiTheme="minorEastAsia" w:hAnsiTheme="minorEastAsia" w:eastAsiaTheme="minorEastAsia" w:cstheme="minorEastAsia"/>
          <w:color w:val="auto"/>
          <w:sz w:val="24"/>
          <w:szCs w:val="24"/>
          <w:highlight w:val="none"/>
          <w:lang w:val="en-US" w:eastAsia="zh-CN"/>
        </w:rPr>
        <w:t>红山学院采购与</w:t>
      </w:r>
      <w:r>
        <w:rPr>
          <w:rFonts w:hint="eastAsia" w:asciiTheme="minorEastAsia" w:hAnsiTheme="minorEastAsia" w:eastAsiaTheme="minorEastAsia" w:cstheme="minorEastAsia"/>
          <w:color w:val="auto"/>
          <w:sz w:val="24"/>
          <w:szCs w:val="24"/>
          <w:highlight w:val="none"/>
        </w:rPr>
        <w:t>招投标</w:t>
      </w:r>
      <w:r>
        <w:rPr>
          <w:rFonts w:hint="eastAsia" w:asciiTheme="minorEastAsia" w:hAnsiTheme="minorEastAsia" w:eastAsiaTheme="minorEastAsia" w:cstheme="minorEastAsia"/>
          <w:color w:val="auto"/>
          <w:sz w:val="24"/>
          <w:szCs w:val="24"/>
          <w:highlight w:val="none"/>
          <w:lang w:val="en-US" w:eastAsia="zh-CN"/>
        </w:rPr>
        <w:t>工作小组</w:t>
      </w:r>
    </w:p>
    <w:p w14:paraId="06B977F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ascii="宋体" w:hAnsi="宋体"/>
          <w:color w:val="auto"/>
          <w:szCs w:val="21"/>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heme="minorEastAsia" w:hAnsiTheme="minorEastAsia" w:eastAsiaTheme="minorEastAsia" w:cstheme="minorEastAsia"/>
          <w:color w:val="auto"/>
          <w:sz w:val="24"/>
          <w:szCs w:val="24"/>
          <w:highlight w:val="none"/>
        </w:rPr>
        <w:t>20</w:t>
      </w:r>
      <w:r>
        <w:rPr>
          <w:rFonts w:hint="eastAsia" w:asciiTheme="minorEastAsia" w:hAnsiTheme="minorEastAsia" w:eastAsiaTheme="minorEastAsia" w:cstheme="minorEastAsia"/>
          <w:color w:val="auto"/>
          <w:sz w:val="24"/>
          <w:szCs w:val="24"/>
          <w:highlight w:val="none"/>
          <w:lang w:val="en-US" w:eastAsia="zh-CN"/>
        </w:rPr>
        <w:t>25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21</w:t>
      </w:r>
      <w:r>
        <w:rPr>
          <w:rFonts w:hint="eastAsia" w:asciiTheme="minorEastAsia" w:hAnsiTheme="minorEastAsia" w:eastAsiaTheme="minorEastAsia" w:cstheme="minorEastAsia"/>
          <w:color w:val="auto"/>
          <w:sz w:val="24"/>
          <w:szCs w:val="24"/>
          <w:highlight w:val="none"/>
        </w:rPr>
        <w:t>日</w:t>
      </w:r>
    </w:p>
    <w:p w14:paraId="74D17363">
      <w:pPr>
        <w:adjustRightInd w:val="0"/>
        <w:snapToGrid w:val="0"/>
        <w:spacing w:line="300" w:lineRule="auto"/>
        <w:ind w:firstLine="403" w:firstLineChars="192"/>
        <w:jc w:val="right"/>
        <w:rPr>
          <w:rFonts w:ascii="宋体"/>
          <w:color w:val="auto"/>
          <w:szCs w:val="21"/>
          <w:highlight w:val="none"/>
        </w:rPr>
      </w:pPr>
    </w:p>
    <w:p w14:paraId="0D8A9313">
      <w:pPr>
        <w:adjustRightInd w:val="0"/>
        <w:snapToGrid w:val="0"/>
        <w:spacing w:line="300" w:lineRule="auto"/>
        <w:rPr>
          <w:rFonts w:ascii="宋体" w:hAnsi="宋体" w:cs="宋体"/>
          <w:color w:val="auto"/>
          <w:sz w:val="24"/>
          <w:highlight w:val="none"/>
        </w:rPr>
      </w:pPr>
      <w:r>
        <w:rPr>
          <w:rFonts w:hint="eastAsia" w:ascii="宋体" w:hAnsi="宋体" w:cs="宋体"/>
          <w:color w:val="auto"/>
          <w:sz w:val="24"/>
          <w:highlight w:val="none"/>
        </w:rPr>
        <w:t>附件一</w:t>
      </w:r>
    </w:p>
    <w:p w14:paraId="7AB8A1BB">
      <w:pPr>
        <w:adjustRightInd w:val="0"/>
        <w:snapToGrid w:val="0"/>
        <w:spacing w:line="300" w:lineRule="auto"/>
        <w:rPr>
          <w:rFonts w:ascii="宋体" w:hAnsi="宋体" w:cs="宋体"/>
          <w:color w:val="auto"/>
          <w:sz w:val="24"/>
          <w:highlight w:val="none"/>
        </w:rPr>
      </w:pPr>
    </w:p>
    <w:p w14:paraId="2D47B6BA">
      <w:pPr>
        <w:adjustRightInd w:val="0"/>
        <w:snapToGrid w:val="0"/>
        <w:spacing w:line="300" w:lineRule="auto"/>
        <w:jc w:val="center"/>
        <w:rPr>
          <w:rFonts w:ascii="宋体" w:hAnsi="宋体" w:cs="宋体"/>
          <w:b/>
          <w:color w:val="auto"/>
          <w:sz w:val="32"/>
          <w:highlight w:val="none"/>
        </w:rPr>
      </w:pPr>
      <w:r>
        <w:rPr>
          <w:rFonts w:hint="eastAsia" w:ascii="宋体" w:hAnsi="宋体" w:cs="宋体"/>
          <w:b/>
          <w:color w:val="auto"/>
          <w:sz w:val="32"/>
          <w:highlight w:val="none"/>
          <w:lang w:val="en-US" w:eastAsia="zh-CN"/>
        </w:rPr>
        <w:t>响应</w:t>
      </w:r>
      <w:r>
        <w:rPr>
          <w:rFonts w:hint="eastAsia" w:ascii="宋体" w:hAnsi="宋体" w:cs="宋体"/>
          <w:b/>
          <w:color w:val="auto"/>
          <w:sz w:val="32"/>
          <w:highlight w:val="none"/>
        </w:rPr>
        <w:t>报价函</w:t>
      </w:r>
    </w:p>
    <w:p w14:paraId="41253FA8">
      <w:pPr>
        <w:pStyle w:val="12"/>
        <w:adjustRightInd w:val="0"/>
        <w:snapToGrid w:val="0"/>
        <w:spacing w:before="0" w:beforeAutospacing="0" w:after="0" w:afterAutospacing="0" w:line="300" w:lineRule="auto"/>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（以下内容仅供参考，需根据本次</w:t>
      </w:r>
      <w:r>
        <w:rPr>
          <w:rFonts w:hint="eastAsia" w:ascii="宋体" w:hAnsi="宋体" w:eastAsia="宋体"/>
          <w:b/>
          <w:bCs/>
          <w:color w:val="auto"/>
          <w:sz w:val="21"/>
          <w:szCs w:val="21"/>
          <w:highlight w:val="none"/>
          <w:lang w:val="en-US" w:eastAsia="zh-CN"/>
        </w:rPr>
        <w:t>采购</w:t>
      </w:r>
      <w:r>
        <w:rPr>
          <w:rFonts w:hint="eastAsia" w:ascii="宋体" w:hAnsi="宋体" w:eastAsia="宋体"/>
          <w:b/>
          <w:bCs/>
          <w:color w:val="auto"/>
          <w:sz w:val="21"/>
          <w:szCs w:val="21"/>
          <w:highlight w:val="none"/>
        </w:rPr>
        <w:t>的实际情况修改）</w:t>
      </w:r>
    </w:p>
    <w:p w14:paraId="0F3D588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center"/>
        <w:textAlignment w:val="auto"/>
        <w:outlineLvl w:val="9"/>
        <w:rPr>
          <w:rFonts w:hint="eastAsia" w:asciiTheme="minorEastAsia" w:hAnsiTheme="minorEastAsia" w:eastAsiaTheme="minorEastAsia" w:cstheme="minorEastAsia"/>
          <w:color w:val="auto"/>
          <w:sz w:val="24"/>
          <w:szCs w:val="24"/>
          <w:highlight w:val="none"/>
        </w:rPr>
      </w:pPr>
    </w:p>
    <w:p w14:paraId="776C350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南京财经大学</w:t>
      </w:r>
      <w:r>
        <w:rPr>
          <w:rFonts w:hint="eastAsia" w:asciiTheme="minorEastAsia" w:hAnsiTheme="minorEastAsia" w:eastAsiaTheme="minorEastAsia" w:cstheme="minorEastAsia"/>
          <w:color w:val="auto"/>
          <w:sz w:val="24"/>
          <w:szCs w:val="24"/>
          <w:highlight w:val="none"/>
          <w:lang w:val="en-US" w:eastAsia="zh-CN"/>
        </w:rPr>
        <w:t>红山学院采购与</w:t>
      </w:r>
      <w:r>
        <w:rPr>
          <w:rFonts w:hint="eastAsia" w:asciiTheme="minorEastAsia" w:hAnsiTheme="minorEastAsia" w:eastAsiaTheme="minorEastAsia" w:cstheme="minorEastAsia"/>
          <w:color w:val="auto"/>
          <w:sz w:val="24"/>
          <w:szCs w:val="24"/>
          <w:highlight w:val="none"/>
        </w:rPr>
        <w:t>招标</w:t>
      </w:r>
      <w:r>
        <w:rPr>
          <w:rFonts w:hint="eastAsia" w:asciiTheme="minorEastAsia" w:hAnsiTheme="minorEastAsia" w:eastAsiaTheme="minorEastAsia" w:cstheme="minorEastAsia"/>
          <w:color w:val="auto"/>
          <w:sz w:val="24"/>
          <w:szCs w:val="24"/>
          <w:highlight w:val="none"/>
          <w:lang w:val="en-US" w:eastAsia="zh-CN"/>
        </w:rPr>
        <w:t>工作小组</w:t>
      </w:r>
      <w:r>
        <w:rPr>
          <w:rFonts w:hint="eastAsia" w:asciiTheme="minorEastAsia" w:hAnsiTheme="minorEastAsia" w:eastAsiaTheme="minorEastAsia" w:cstheme="minorEastAsia"/>
          <w:color w:val="auto"/>
          <w:sz w:val="24"/>
          <w:szCs w:val="24"/>
          <w:highlight w:val="none"/>
        </w:rPr>
        <w:t>：</w:t>
      </w:r>
    </w:p>
    <w:p w14:paraId="54878FC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p>
    <w:p w14:paraId="4BBB0A5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针对贵方</w:t>
      </w:r>
      <w:r>
        <w:rPr>
          <w:rFonts w:hint="eastAsia" w:asciiTheme="minorEastAsia" w:hAnsiTheme="minorEastAsia" w:eastAsiaTheme="minorEastAsia" w:cstheme="minorEastAsia"/>
          <w:color w:val="auto"/>
          <w:sz w:val="24"/>
          <w:szCs w:val="24"/>
          <w:highlight w:val="none"/>
          <w:lang w:val="en-US" w:eastAsia="zh-CN"/>
        </w:rPr>
        <w:t>项目</w:t>
      </w:r>
      <w:r>
        <w:rPr>
          <w:rFonts w:hint="eastAsia" w:asciiTheme="minorEastAsia" w:hAnsiTheme="minorEastAsia" w:eastAsiaTheme="minorEastAsia" w:cstheme="minorEastAsia"/>
          <w:color w:val="auto"/>
          <w:sz w:val="24"/>
          <w:szCs w:val="24"/>
          <w:highlight w:val="none"/>
        </w:rPr>
        <w:t>编号为：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文件，正式授权</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(姓名和职务）代表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单位的名称），提交下述文件正本一式</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份，副本一式</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份。</w:t>
      </w:r>
    </w:p>
    <w:p w14:paraId="556DC84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我方已仔细研究了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文件及其有效补充文件的全部内容，我们知道必须放弃提出含糊不清或误解的问题的权利要求；</w:t>
      </w:r>
    </w:p>
    <w:p w14:paraId="3252D9A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我方将严格履行本</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文件中的全部承诺和责任，并遵守</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文件中对</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的所有规定；愿意以我方报价单中所报价格提供相关产品或服务，按合同约定落实执行。</w:t>
      </w:r>
    </w:p>
    <w:p w14:paraId="677BC05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我方同意从规定的</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日期起遵循本</w:t>
      </w:r>
      <w:r>
        <w:rPr>
          <w:rFonts w:hint="eastAsia" w:asciiTheme="minorEastAsia" w:hAnsiTheme="minorEastAsia" w:eastAsiaTheme="minorEastAsia" w:cstheme="minorEastAsia"/>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rPr>
        <w:t>，并在规定的</w:t>
      </w:r>
      <w:r>
        <w:rPr>
          <w:rFonts w:hint="eastAsia" w:asciiTheme="minorEastAsia" w:hAnsiTheme="minorEastAsia" w:eastAsiaTheme="minorEastAsia" w:cstheme="minorEastAsia"/>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rPr>
        <w:t>有效期期满之前均具有约束力。</w:t>
      </w:r>
    </w:p>
    <w:p w14:paraId="1B58889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同意提供贵方可能另外要求的与</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有关的任何证据或资料。</w:t>
      </w:r>
    </w:p>
    <w:p w14:paraId="351BB99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我方针对编号为：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的项目投标总价：人民币(大写):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6379157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如我方中标：</w:t>
      </w:r>
    </w:p>
    <w:p w14:paraId="209C4D6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（1）我方承诺在收到中标通知书后，在中标通知书规定的期限内与你方签订合同。</w:t>
      </w:r>
    </w:p>
    <w:p w14:paraId="0C3767E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（2）随同本</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函递交的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函附录属于合同文件的组成部分。</w:t>
      </w:r>
    </w:p>
    <w:p w14:paraId="3F61D8B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（3）我方承诺按照</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文件规定向</w:t>
      </w:r>
      <w:r>
        <w:rPr>
          <w:rFonts w:hint="eastAsia" w:asciiTheme="minorEastAsia" w:hAnsiTheme="minorEastAsia" w:eastAsiaTheme="minorEastAsia" w:cstheme="minorEastAsia"/>
          <w:color w:val="auto"/>
          <w:sz w:val="24"/>
          <w:szCs w:val="24"/>
          <w:highlight w:val="none"/>
          <w:lang w:val="en-US" w:eastAsia="zh-CN"/>
        </w:rPr>
        <w:t>贵</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val="en-US" w:eastAsia="zh-CN"/>
        </w:rPr>
        <w:t>缴纳</w:t>
      </w:r>
      <w:r>
        <w:rPr>
          <w:rFonts w:hint="eastAsia" w:asciiTheme="minorEastAsia" w:hAnsiTheme="minorEastAsia" w:eastAsiaTheme="minorEastAsia" w:cstheme="minorEastAsia"/>
          <w:color w:val="auto"/>
          <w:sz w:val="24"/>
          <w:szCs w:val="24"/>
          <w:highlight w:val="none"/>
        </w:rPr>
        <w:t>履约</w:t>
      </w:r>
      <w:r>
        <w:rPr>
          <w:rFonts w:hint="eastAsia" w:asciiTheme="minorEastAsia" w:hAnsiTheme="minorEastAsia" w:eastAsiaTheme="minorEastAsia" w:cstheme="minorEastAsia"/>
          <w:color w:val="auto"/>
          <w:sz w:val="24"/>
          <w:szCs w:val="24"/>
          <w:highlight w:val="none"/>
          <w:lang w:val="en-US" w:eastAsia="zh-CN"/>
        </w:rPr>
        <w:t>保证金</w:t>
      </w:r>
      <w:r>
        <w:rPr>
          <w:rFonts w:hint="eastAsia" w:asciiTheme="minorEastAsia" w:hAnsiTheme="minorEastAsia" w:eastAsiaTheme="minorEastAsia" w:cstheme="minorEastAsia"/>
          <w:color w:val="auto"/>
          <w:sz w:val="24"/>
          <w:szCs w:val="24"/>
          <w:highlight w:val="none"/>
        </w:rPr>
        <w:t>人民币（大写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79CD0CD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（4）我方承诺在合同约定的期限内完成并</w:t>
      </w:r>
      <w:r>
        <w:rPr>
          <w:rFonts w:hint="eastAsia" w:asciiTheme="minorEastAsia" w:hAnsiTheme="minorEastAsia" w:eastAsiaTheme="minorEastAsia" w:cstheme="minorEastAsia"/>
          <w:color w:val="auto"/>
          <w:sz w:val="24"/>
          <w:szCs w:val="24"/>
          <w:highlight w:val="none"/>
          <w:lang w:val="en-US" w:eastAsia="zh-CN"/>
        </w:rPr>
        <w:t>交付贵方采购的全部货物和服务</w:t>
      </w:r>
      <w:r>
        <w:rPr>
          <w:rFonts w:hint="eastAsia" w:asciiTheme="minorEastAsia" w:hAnsiTheme="minorEastAsia" w:eastAsiaTheme="minorEastAsia" w:cstheme="minorEastAsia"/>
          <w:color w:val="auto"/>
          <w:sz w:val="24"/>
          <w:szCs w:val="24"/>
          <w:highlight w:val="none"/>
        </w:rPr>
        <w:t>。</w:t>
      </w:r>
    </w:p>
    <w:p w14:paraId="6AFF07A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我方在此声明，所递交的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文件及有关资料内容完整、真实</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准确，且不存在弄虚作假及其他违规行为。</w:t>
      </w:r>
    </w:p>
    <w:p w14:paraId="54B04FF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（其他补充说明）。</w:t>
      </w:r>
    </w:p>
    <w:p w14:paraId="40040BD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p>
    <w:p w14:paraId="592FD353">
      <w:pPr>
        <w:keepNext w:val="0"/>
        <w:keepLines w:val="0"/>
        <w:pageBreakBefore w:val="0"/>
        <w:widowControl w:val="0"/>
        <w:tabs>
          <w:tab w:val="left" w:pos="1183"/>
        </w:tabs>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b/>
      </w:r>
    </w:p>
    <w:p w14:paraId="2AE53E0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（盖单位章）</w:t>
      </w:r>
    </w:p>
    <w:p w14:paraId="4DE5E18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法定代表人或其委托代理人：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（签字）</w:t>
      </w:r>
    </w:p>
    <w:p w14:paraId="7EEAF94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63A04B8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网址：                                        </w:t>
      </w:r>
    </w:p>
    <w:p w14:paraId="7A2D25D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电话：                                        </w:t>
      </w:r>
    </w:p>
    <w:p w14:paraId="4EC8606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传真：                                         </w:t>
      </w:r>
    </w:p>
    <w:p w14:paraId="30F6DA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邮政编码：                                     </w:t>
      </w:r>
    </w:p>
    <w:p w14:paraId="44DF20D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20</w:t>
      </w:r>
      <w:r>
        <w:rPr>
          <w:rFonts w:hint="eastAsia" w:asciiTheme="minorEastAsia" w:hAnsiTheme="minorEastAsia" w:eastAsiaTheme="minorEastAsia" w:cstheme="minorEastAsia"/>
          <w:color w:val="auto"/>
          <w:sz w:val="24"/>
          <w:szCs w:val="24"/>
          <w:highlight w:val="none"/>
          <w:lang w:val="en-US" w:eastAsia="zh-CN"/>
        </w:rPr>
        <w:t>25</w:t>
      </w:r>
      <w:r>
        <w:rPr>
          <w:rFonts w:hint="eastAsia" w:asciiTheme="minorEastAsia" w:hAnsiTheme="minorEastAsia" w:eastAsiaTheme="minorEastAsia" w:cstheme="minorEastAsia"/>
          <w:color w:val="auto"/>
          <w:sz w:val="24"/>
          <w:szCs w:val="24"/>
          <w:highlight w:val="none"/>
        </w:rPr>
        <w:t xml:space="preserve"> 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日   </w:t>
      </w:r>
    </w:p>
    <w:p w14:paraId="7ED2EE6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p>
    <w:p w14:paraId="6F62462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p>
    <w:p w14:paraId="67AE29C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p>
    <w:p w14:paraId="3ABCFFA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p>
    <w:p w14:paraId="668ACBA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p>
    <w:p w14:paraId="460A2F3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p>
    <w:p w14:paraId="0080B40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p>
    <w:p w14:paraId="623FAC8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p>
    <w:p w14:paraId="14F7B75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p>
    <w:p w14:paraId="3DC99A0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p>
    <w:p w14:paraId="5BEF36D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p>
    <w:p w14:paraId="59C57E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p>
    <w:p w14:paraId="11F4BA4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p>
    <w:p w14:paraId="33B7F6D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p>
    <w:p w14:paraId="191947D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p>
    <w:p w14:paraId="617A42E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p>
    <w:p w14:paraId="3B0BA91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p>
    <w:p w14:paraId="7779C75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55E759E6">
      <w:pPr>
        <w:adjustRightInd w:val="0"/>
        <w:snapToGrid w:val="0"/>
        <w:spacing w:line="300" w:lineRule="auto"/>
        <w:jc w:val="left"/>
        <w:rPr>
          <w:rFonts w:hint="eastAsia" w:ascii="宋体" w:hAnsi="宋体" w:cs="宋体"/>
          <w:color w:val="auto"/>
          <w:sz w:val="24"/>
          <w:highlight w:val="none"/>
        </w:rPr>
      </w:pPr>
    </w:p>
    <w:p w14:paraId="2308343F">
      <w:pPr>
        <w:adjustRightInd w:val="0"/>
        <w:snapToGrid w:val="0"/>
        <w:spacing w:line="300" w:lineRule="auto"/>
        <w:jc w:val="left"/>
        <w:rPr>
          <w:rFonts w:hint="eastAsia" w:ascii="宋体" w:hAnsi="宋体" w:cs="宋体"/>
          <w:color w:val="auto"/>
          <w:sz w:val="24"/>
          <w:highlight w:val="none"/>
        </w:rPr>
      </w:pPr>
      <w:r>
        <w:rPr>
          <w:rFonts w:hint="eastAsia" w:ascii="宋体" w:hAnsi="宋体" w:cs="宋体"/>
          <w:color w:val="auto"/>
          <w:sz w:val="24"/>
          <w:highlight w:val="none"/>
        </w:rPr>
        <w:t>附件二</w:t>
      </w:r>
    </w:p>
    <w:p w14:paraId="27A8AFCE">
      <w:pPr>
        <w:adjustRightInd w:val="0"/>
        <w:snapToGrid w:val="0"/>
        <w:spacing w:line="300" w:lineRule="auto"/>
        <w:jc w:val="center"/>
        <w:rPr>
          <w:rFonts w:hint="eastAsia" w:ascii="宋体" w:hAnsi="宋体" w:cs="宋体"/>
          <w:color w:val="auto"/>
          <w:sz w:val="32"/>
          <w:szCs w:val="32"/>
          <w:highlight w:val="none"/>
        </w:rPr>
      </w:pPr>
      <w:r>
        <w:rPr>
          <w:rFonts w:hint="eastAsia" w:ascii="宋体" w:hAnsi="宋体" w:cs="宋体"/>
          <w:b/>
          <w:color w:val="auto"/>
          <w:sz w:val="32"/>
          <w:szCs w:val="32"/>
          <w:highlight w:val="none"/>
        </w:rPr>
        <w:t>资质审核索引表</w:t>
      </w:r>
    </w:p>
    <w:tbl>
      <w:tblPr>
        <w:tblStyle w:val="14"/>
        <w:tblW w:w="8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1"/>
        <w:gridCol w:w="1227"/>
      </w:tblGrid>
      <w:tr w14:paraId="33F9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7351" w:type="dxa"/>
            <w:vAlign w:val="center"/>
          </w:tcPr>
          <w:p w14:paraId="63F9F417">
            <w:pPr>
              <w:widowControl/>
              <w:adjustRightInd/>
              <w:snapToGrid/>
              <w:spacing w:line="240" w:lineRule="auto"/>
              <w:jc w:val="center"/>
              <w:textAlignment w:val="center"/>
              <w:rPr>
                <w:rFonts w:hint="eastAsia" w:asciiTheme="minorEastAsia" w:hAnsiTheme="minorEastAsia" w:eastAsiaTheme="minorEastAsia" w:cstheme="minorEastAsia"/>
                <w:b/>
                <w:bCs/>
                <w:color w:val="auto"/>
                <w:kern w:val="0"/>
                <w:sz w:val="24"/>
                <w:szCs w:val="24"/>
                <w:highlight w:val="none"/>
                <w:lang w:val="en-US" w:eastAsia="zh-CN" w:bidi="ar"/>
              </w:rPr>
            </w:pPr>
            <w:r>
              <w:rPr>
                <w:rFonts w:hint="eastAsia" w:asciiTheme="minorEastAsia" w:hAnsiTheme="minorEastAsia" w:eastAsiaTheme="minorEastAsia" w:cstheme="minorEastAsia"/>
                <w:b/>
                <w:bCs/>
                <w:color w:val="auto"/>
                <w:kern w:val="0"/>
                <w:sz w:val="24"/>
                <w:szCs w:val="24"/>
                <w:highlight w:val="none"/>
                <w:lang w:val="en-US" w:eastAsia="zh-CN" w:bidi="ar"/>
              </w:rPr>
              <w:t>资质要求项目</w:t>
            </w:r>
          </w:p>
        </w:tc>
        <w:tc>
          <w:tcPr>
            <w:tcW w:w="1227" w:type="dxa"/>
            <w:vAlign w:val="center"/>
          </w:tcPr>
          <w:p w14:paraId="4B2AE55D">
            <w:pPr>
              <w:widowControl/>
              <w:adjustRightInd/>
              <w:snapToGrid/>
              <w:spacing w:line="240" w:lineRule="auto"/>
              <w:jc w:val="center"/>
              <w:textAlignment w:val="center"/>
              <w:rPr>
                <w:rFonts w:hint="eastAsia" w:asciiTheme="minorEastAsia" w:hAnsiTheme="minorEastAsia" w:eastAsiaTheme="minorEastAsia" w:cstheme="minorEastAsia"/>
                <w:b/>
                <w:bCs/>
                <w:color w:val="auto"/>
                <w:kern w:val="0"/>
                <w:sz w:val="24"/>
                <w:szCs w:val="24"/>
                <w:highlight w:val="none"/>
                <w:lang w:val="en-US" w:eastAsia="zh-CN" w:bidi="ar"/>
              </w:rPr>
            </w:pPr>
            <w:r>
              <w:rPr>
                <w:rFonts w:hint="eastAsia" w:asciiTheme="minorEastAsia" w:hAnsiTheme="minorEastAsia" w:eastAsiaTheme="minorEastAsia" w:cstheme="minorEastAsia"/>
                <w:b/>
                <w:bCs/>
                <w:color w:val="auto"/>
                <w:kern w:val="0"/>
                <w:sz w:val="24"/>
                <w:szCs w:val="24"/>
                <w:highlight w:val="none"/>
                <w:lang w:val="en-US" w:eastAsia="zh-CN" w:bidi="ar"/>
              </w:rPr>
              <w:t>响应文件所在页码</w:t>
            </w:r>
          </w:p>
        </w:tc>
      </w:tr>
      <w:tr w14:paraId="31B8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7351" w:type="dxa"/>
            <w:vAlign w:val="center"/>
          </w:tcPr>
          <w:p w14:paraId="40018093">
            <w:pPr>
              <w:keepNext w:val="0"/>
              <w:keepLines w:val="0"/>
              <w:widowControl/>
              <w:suppressLineNumbers w:val="0"/>
              <w:jc w:val="both"/>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sz w:val="24"/>
                <w:szCs w:val="24"/>
              </w:rPr>
              <w:t>符合《中华人民共和国政府采购法》第二十二条的规定</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必须是在</w:t>
            </w:r>
            <w:r>
              <w:rPr>
                <w:rFonts w:hint="eastAsia" w:asciiTheme="minorEastAsia" w:hAnsiTheme="minorEastAsia" w:cstheme="minorEastAsia"/>
                <w:sz w:val="24"/>
              </w:rPr>
              <w:t>市场监督</w:t>
            </w:r>
            <w:r>
              <w:rPr>
                <w:rFonts w:hint="eastAsia" w:asciiTheme="minorEastAsia" w:hAnsiTheme="minorEastAsia" w:eastAsiaTheme="minorEastAsia" w:cstheme="minorEastAsia"/>
                <w:sz w:val="24"/>
                <w:szCs w:val="24"/>
              </w:rPr>
              <w:t>管理部门和税务部门登记注册的企业，具有独立法人资格，持有效营业执照、税务登记证、组织机构代码证（或三证合一）</w:t>
            </w:r>
            <w:r>
              <w:rPr>
                <w:rFonts w:hint="eastAsia" w:asciiTheme="minorEastAsia" w:hAnsiTheme="minorEastAsia" w:cstheme="minorEastAsia"/>
                <w:color w:val="auto"/>
                <w:sz w:val="24"/>
                <w:highlight w:val="none"/>
                <w:lang w:val="en-US" w:eastAsia="zh-CN"/>
              </w:rPr>
              <w:t>及</w:t>
            </w:r>
            <w:r>
              <w:rPr>
                <w:rFonts w:hint="eastAsia" w:asciiTheme="minorEastAsia" w:hAnsiTheme="minorEastAsia" w:cstheme="minorEastAsia"/>
                <w:color w:val="auto"/>
                <w:sz w:val="24"/>
                <w:highlight w:val="none"/>
              </w:rPr>
              <w:t>所经营项目相关的国家</w:t>
            </w:r>
            <w:r>
              <w:rPr>
                <w:rFonts w:hint="eastAsia" w:asciiTheme="minorEastAsia" w:hAnsiTheme="minorEastAsia" w:cstheme="minorEastAsia"/>
                <w:color w:val="auto"/>
                <w:sz w:val="24"/>
                <w:highlight w:val="none"/>
                <w:lang w:eastAsia="zh-CN"/>
              </w:rPr>
              <w:t>、</w:t>
            </w:r>
            <w:r>
              <w:rPr>
                <w:rFonts w:hint="eastAsia" w:asciiTheme="minorEastAsia" w:hAnsiTheme="minorEastAsia" w:cstheme="minorEastAsia"/>
                <w:color w:val="auto"/>
                <w:sz w:val="24"/>
                <w:highlight w:val="none"/>
              </w:rPr>
              <w:t>行业规范要求的相关证照</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复印件，</w:t>
            </w:r>
            <w:r>
              <w:rPr>
                <w:rFonts w:hint="eastAsia" w:asciiTheme="minorEastAsia" w:hAnsiTheme="minorEastAsia" w:eastAsiaTheme="minorEastAsia" w:cstheme="minorEastAsia"/>
                <w:sz w:val="24"/>
                <w:szCs w:val="24"/>
                <w:lang w:val="en-US" w:eastAsia="zh-CN"/>
              </w:rPr>
              <w:t>原件备查</w:t>
            </w:r>
            <w:r>
              <w:rPr>
                <w:rFonts w:hint="eastAsia" w:asciiTheme="minorEastAsia" w:hAnsiTheme="minorEastAsia" w:eastAsiaTheme="minorEastAsia" w:cstheme="minorEastAsia"/>
                <w:sz w:val="24"/>
                <w:szCs w:val="24"/>
                <w:lang w:eastAsia="zh-CN"/>
              </w:rPr>
              <w:t>）</w:t>
            </w:r>
            <w:r>
              <w:rPr>
                <w:rFonts w:hint="eastAsia" w:asciiTheme="minorEastAsia" w:hAnsiTheme="minorEastAsia" w:cstheme="minorEastAsia"/>
                <w:sz w:val="24"/>
                <w:szCs w:val="24"/>
                <w:lang w:eastAsia="zh-CN"/>
              </w:rPr>
              <w:t>。</w:t>
            </w:r>
          </w:p>
        </w:tc>
        <w:tc>
          <w:tcPr>
            <w:tcW w:w="1227" w:type="dxa"/>
            <w:vAlign w:val="top"/>
          </w:tcPr>
          <w:p w14:paraId="10AB502E">
            <w:pPr>
              <w:adjustRightInd w:val="0"/>
              <w:snapToGrid w:val="0"/>
              <w:spacing w:line="300" w:lineRule="auto"/>
              <w:ind w:firstLine="480" w:firstLineChars="200"/>
              <w:rPr>
                <w:rFonts w:hint="eastAsia" w:asciiTheme="minorEastAsia" w:hAnsiTheme="minorEastAsia" w:eastAsiaTheme="minorEastAsia" w:cstheme="minorEastAsia"/>
                <w:color w:val="auto"/>
                <w:sz w:val="24"/>
                <w:szCs w:val="24"/>
                <w:highlight w:val="none"/>
              </w:rPr>
            </w:pPr>
          </w:p>
        </w:tc>
      </w:tr>
      <w:tr w14:paraId="1A34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7351" w:type="dxa"/>
            <w:vAlign w:val="center"/>
          </w:tcPr>
          <w:p w14:paraId="46764636">
            <w:pPr>
              <w:keepNext w:val="0"/>
              <w:keepLines w:val="0"/>
              <w:widowControl/>
              <w:suppressLineNumbers w:val="0"/>
              <w:jc w:val="both"/>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sz w:val="24"/>
                <w:szCs w:val="24"/>
              </w:rPr>
              <w:t>具有同类服务项目的成功业绩（须提供20</w:t>
            </w:r>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月之后的相关</w:t>
            </w:r>
            <w:r>
              <w:rPr>
                <w:rFonts w:hint="eastAsia" w:asciiTheme="minorEastAsia" w:hAnsiTheme="minorEastAsia" w:eastAsiaTheme="minorEastAsia" w:cstheme="minorEastAsia"/>
                <w:sz w:val="24"/>
                <w:szCs w:val="24"/>
                <w:lang w:val="en-US" w:eastAsia="zh-CN"/>
              </w:rPr>
              <w:t>服务合</w:t>
            </w:r>
            <w:r>
              <w:rPr>
                <w:rFonts w:hint="eastAsia" w:asciiTheme="minorEastAsia" w:hAnsiTheme="minorEastAsia" w:eastAsiaTheme="minorEastAsia" w:cstheme="minorEastAsia"/>
                <w:sz w:val="24"/>
                <w:szCs w:val="24"/>
              </w:rPr>
              <w:t>同复印件，原件备查），并已按</w:t>
            </w:r>
            <w:r>
              <w:rPr>
                <w:rFonts w:hint="eastAsia" w:asciiTheme="minorEastAsia" w:hAnsiTheme="minorEastAsia" w:eastAsiaTheme="minorEastAsia" w:cstheme="minorEastAsia"/>
                <w:sz w:val="24"/>
                <w:szCs w:val="24"/>
                <w:lang w:val="en-US" w:eastAsia="zh-CN"/>
              </w:rPr>
              <w:t>合同</w:t>
            </w:r>
            <w:r>
              <w:rPr>
                <w:rFonts w:hint="eastAsia" w:asciiTheme="minorEastAsia" w:hAnsiTheme="minorEastAsia" w:eastAsiaTheme="minorEastAsia" w:cstheme="minorEastAsia"/>
                <w:sz w:val="24"/>
                <w:szCs w:val="24"/>
              </w:rPr>
              <w:t>约定履行了相关义务。</w:t>
            </w:r>
          </w:p>
        </w:tc>
        <w:tc>
          <w:tcPr>
            <w:tcW w:w="1227" w:type="dxa"/>
            <w:vAlign w:val="top"/>
          </w:tcPr>
          <w:p w14:paraId="64C1FA58">
            <w:pPr>
              <w:adjustRightInd w:val="0"/>
              <w:snapToGrid w:val="0"/>
              <w:spacing w:line="300" w:lineRule="auto"/>
              <w:rPr>
                <w:rFonts w:hint="eastAsia" w:asciiTheme="minorEastAsia" w:hAnsiTheme="minorEastAsia" w:eastAsiaTheme="minorEastAsia" w:cstheme="minorEastAsia"/>
                <w:color w:val="auto"/>
                <w:sz w:val="24"/>
                <w:szCs w:val="24"/>
                <w:highlight w:val="none"/>
              </w:rPr>
            </w:pPr>
          </w:p>
        </w:tc>
      </w:tr>
      <w:tr w14:paraId="0C11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351" w:type="dxa"/>
            <w:vAlign w:val="center"/>
          </w:tcPr>
          <w:p w14:paraId="5E12D211">
            <w:pPr>
              <w:keepNext w:val="0"/>
              <w:keepLines w:val="0"/>
              <w:widowControl/>
              <w:suppressLineNumbers w:val="0"/>
              <w:jc w:val="both"/>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3、提供完善的项目实施方案、应急预案</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lang w:val="en-US" w:eastAsia="zh-CN"/>
              </w:rPr>
              <w:t>设计效果图</w:t>
            </w:r>
            <w:r>
              <w:rPr>
                <w:rFonts w:hint="eastAsia" w:asciiTheme="minorEastAsia" w:hAnsiTheme="minorEastAsia" w:eastAsiaTheme="minorEastAsia" w:cstheme="minorEastAsia"/>
                <w:color w:val="auto"/>
                <w:sz w:val="24"/>
                <w:szCs w:val="24"/>
                <w:highlight w:val="none"/>
                <w:lang w:val="en-US" w:eastAsia="zh-CN"/>
              </w:rPr>
              <w:t>及服务承诺。</w:t>
            </w:r>
          </w:p>
        </w:tc>
        <w:tc>
          <w:tcPr>
            <w:tcW w:w="1227" w:type="dxa"/>
            <w:vAlign w:val="top"/>
          </w:tcPr>
          <w:p w14:paraId="7C895806">
            <w:pPr>
              <w:adjustRightInd w:val="0"/>
              <w:snapToGrid w:val="0"/>
              <w:spacing w:line="300" w:lineRule="auto"/>
              <w:rPr>
                <w:rFonts w:hint="eastAsia" w:asciiTheme="minorEastAsia" w:hAnsiTheme="minorEastAsia" w:eastAsiaTheme="minorEastAsia" w:cstheme="minorEastAsia"/>
                <w:color w:val="auto"/>
                <w:sz w:val="24"/>
                <w:szCs w:val="24"/>
                <w:highlight w:val="none"/>
              </w:rPr>
            </w:pPr>
          </w:p>
        </w:tc>
      </w:tr>
      <w:tr w14:paraId="6979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351" w:type="dxa"/>
            <w:vAlign w:val="center"/>
          </w:tcPr>
          <w:p w14:paraId="6E683B37">
            <w:pPr>
              <w:keepNext w:val="0"/>
              <w:keepLines w:val="0"/>
              <w:widowControl/>
              <w:suppressLineNumbers w:val="0"/>
              <w:jc w:val="both"/>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4、具有履行合同所需的设备和专业技术能力（根据项目需求提供履行合同所必需的专业设备和专业技术人员配置加盖公章的证明材料和相关承诺函，承诺函自行编写）。</w:t>
            </w:r>
          </w:p>
        </w:tc>
        <w:tc>
          <w:tcPr>
            <w:tcW w:w="1227" w:type="dxa"/>
            <w:vAlign w:val="top"/>
          </w:tcPr>
          <w:p w14:paraId="360DA44B">
            <w:pPr>
              <w:adjustRightInd w:val="0"/>
              <w:snapToGrid w:val="0"/>
              <w:spacing w:line="300" w:lineRule="auto"/>
              <w:rPr>
                <w:rFonts w:hint="eastAsia" w:asciiTheme="minorEastAsia" w:hAnsiTheme="minorEastAsia" w:eastAsiaTheme="minorEastAsia" w:cstheme="minorEastAsia"/>
                <w:color w:val="auto"/>
                <w:sz w:val="24"/>
                <w:szCs w:val="24"/>
                <w:highlight w:val="none"/>
              </w:rPr>
            </w:pPr>
          </w:p>
        </w:tc>
      </w:tr>
      <w:tr w14:paraId="024D6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7351" w:type="dxa"/>
            <w:vAlign w:val="center"/>
          </w:tcPr>
          <w:p w14:paraId="6A5FA371">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sz w:val="24"/>
                <w:szCs w:val="24"/>
                <w:lang w:val="en-US" w:eastAsia="zh-CN"/>
              </w:rPr>
              <w:t>提供2023年4月之后在经营活动中没有重大违法违规行为和未受行业主管部门处罚的承诺书以及在“信用中国”或“诚信江苏”或中国政府采购网等渠道查询在本公告发布之日前的信用记录的截图（承诺书及截图均须加盖公司章）。</w:t>
            </w:r>
          </w:p>
        </w:tc>
        <w:tc>
          <w:tcPr>
            <w:tcW w:w="1227" w:type="dxa"/>
            <w:vAlign w:val="top"/>
          </w:tcPr>
          <w:p w14:paraId="78A76A0F">
            <w:pPr>
              <w:adjustRightInd w:val="0"/>
              <w:snapToGrid w:val="0"/>
              <w:spacing w:line="300" w:lineRule="auto"/>
              <w:rPr>
                <w:rFonts w:hint="eastAsia" w:asciiTheme="minorEastAsia" w:hAnsiTheme="minorEastAsia" w:eastAsiaTheme="minorEastAsia" w:cstheme="minorEastAsia"/>
                <w:color w:val="auto"/>
                <w:sz w:val="24"/>
                <w:szCs w:val="24"/>
                <w:highlight w:val="none"/>
              </w:rPr>
            </w:pPr>
          </w:p>
        </w:tc>
      </w:tr>
      <w:tr w14:paraId="5EA29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351" w:type="dxa"/>
            <w:vAlign w:val="center"/>
          </w:tcPr>
          <w:p w14:paraId="07B1A98D">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cstheme="minorEastAsia"/>
                <w:sz w:val="24"/>
                <w:szCs w:val="24"/>
                <w:lang w:val="en-US" w:eastAsia="zh-CN"/>
              </w:rPr>
              <w:t>提供</w:t>
            </w:r>
            <w:r>
              <w:rPr>
                <w:rFonts w:hint="eastAsia" w:asciiTheme="minorEastAsia" w:hAnsiTheme="minorEastAsia" w:cstheme="minorEastAsia"/>
                <w:kern w:val="2"/>
                <w:sz w:val="24"/>
                <w:szCs w:val="24"/>
              </w:rPr>
              <w:t>法人代表授权书（原件）及法定代表人、授权代表身份证复印件（如果是法定代表人直接参与投标的可以不提供授权书）</w:t>
            </w:r>
            <w:r>
              <w:rPr>
                <w:rFonts w:hint="eastAsia" w:asciiTheme="minorEastAsia" w:hAnsiTheme="minorEastAsia" w:cstheme="minorEastAsia"/>
                <w:kern w:val="2"/>
                <w:sz w:val="24"/>
                <w:szCs w:val="24"/>
                <w:lang w:eastAsia="zh-CN"/>
              </w:rPr>
              <w:t>。</w:t>
            </w:r>
          </w:p>
        </w:tc>
        <w:tc>
          <w:tcPr>
            <w:tcW w:w="1227" w:type="dxa"/>
            <w:vAlign w:val="top"/>
          </w:tcPr>
          <w:p w14:paraId="4E54B162">
            <w:pPr>
              <w:adjustRightInd w:val="0"/>
              <w:snapToGrid w:val="0"/>
              <w:spacing w:line="300" w:lineRule="auto"/>
              <w:rPr>
                <w:rFonts w:hint="eastAsia" w:asciiTheme="minorEastAsia" w:hAnsiTheme="minorEastAsia" w:eastAsiaTheme="minorEastAsia" w:cstheme="minorEastAsia"/>
                <w:color w:val="auto"/>
                <w:sz w:val="24"/>
                <w:szCs w:val="24"/>
                <w:highlight w:val="none"/>
              </w:rPr>
            </w:pPr>
          </w:p>
        </w:tc>
      </w:tr>
      <w:tr w14:paraId="0E28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351" w:type="dxa"/>
            <w:vAlign w:val="center"/>
          </w:tcPr>
          <w:p w14:paraId="19095671">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7、法律、行政法规规定的其他从事本项目资质条件。</w:t>
            </w:r>
          </w:p>
        </w:tc>
        <w:tc>
          <w:tcPr>
            <w:tcW w:w="1227" w:type="dxa"/>
            <w:vAlign w:val="top"/>
          </w:tcPr>
          <w:p w14:paraId="2D4E4DFF">
            <w:pPr>
              <w:adjustRightInd w:val="0"/>
              <w:snapToGrid w:val="0"/>
              <w:spacing w:line="300" w:lineRule="auto"/>
              <w:rPr>
                <w:rFonts w:hint="eastAsia" w:asciiTheme="minorEastAsia" w:hAnsiTheme="minorEastAsia" w:eastAsiaTheme="minorEastAsia" w:cstheme="minorEastAsia"/>
                <w:color w:val="auto"/>
                <w:sz w:val="24"/>
                <w:szCs w:val="24"/>
                <w:highlight w:val="none"/>
              </w:rPr>
            </w:pPr>
          </w:p>
        </w:tc>
      </w:tr>
      <w:tr w14:paraId="1283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351" w:type="dxa"/>
            <w:vAlign w:val="center"/>
          </w:tcPr>
          <w:p w14:paraId="7D942071">
            <w:pPr>
              <w:adjustRightInd w:val="0"/>
              <w:snapToGrid w:val="0"/>
              <w:spacing w:line="300" w:lineRule="auto"/>
              <w:rPr>
                <w:rFonts w:hint="eastAsia" w:asciiTheme="minorEastAsia" w:hAnsiTheme="minorEastAsia" w:eastAsiaTheme="minorEastAsia" w:cstheme="minorEastAsia"/>
                <w:color w:val="auto"/>
                <w:sz w:val="24"/>
                <w:szCs w:val="24"/>
                <w:highlight w:val="none"/>
              </w:rPr>
            </w:pPr>
          </w:p>
        </w:tc>
        <w:tc>
          <w:tcPr>
            <w:tcW w:w="1227" w:type="dxa"/>
            <w:vAlign w:val="top"/>
          </w:tcPr>
          <w:p w14:paraId="147EBFD0">
            <w:pPr>
              <w:adjustRightInd w:val="0"/>
              <w:snapToGrid w:val="0"/>
              <w:spacing w:line="300" w:lineRule="auto"/>
              <w:rPr>
                <w:rFonts w:hint="eastAsia" w:asciiTheme="minorEastAsia" w:hAnsiTheme="minorEastAsia" w:eastAsiaTheme="minorEastAsia" w:cstheme="minorEastAsia"/>
                <w:color w:val="auto"/>
                <w:sz w:val="24"/>
                <w:szCs w:val="24"/>
                <w:highlight w:val="none"/>
              </w:rPr>
            </w:pPr>
          </w:p>
        </w:tc>
      </w:tr>
      <w:tr w14:paraId="79F71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351" w:type="dxa"/>
            <w:vAlign w:val="center"/>
          </w:tcPr>
          <w:p w14:paraId="6360F01F">
            <w:pPr>
              <w:adjustRightInd w:val="0"/>
              <w:snapToGrid w:val="0"/>
              <w:spacing w:line="300" w:lineRule="auto"/>
              <w:rPr>
                <w:rFonts w:hint="eastAsia" w:asciiTheme="minorEastAsia" w:hAnsiTheme="minorEastAsia" w:eastAsiaTheme="minorEastAsia" w:cstheme="minorEastAsia"/>
                <w:color w:val="auto"/>
                <w:sz w:val="24"/>
                <w:szCs w:val="24"/>
                <w:highlight w:val="none"/>
              </w:rPr>
            </w:pPr>
          </w:p>
        </w:tc>
        <w:tc>
          <w:tcPr>
            <w:tcW w:w="1227" w:type="dxa"/>
            <w:vAlign w:val="top"/>
          </w:tcPr>
          <w:p w14:paraId="6106E798">
            <w:pPr>
              <w:adjustRightInd w:val="0"/>
              <w:snapToGrid w:val="0"/>
              <w:spacing w:line="300" w:lineRule="auto"/>
              <w:rPr>
                <w:rFonts w:hint="eastAsia" w:asciiTheme="minorEastAsia" w:hAnsiTheme="minorEastAsia" w:eastAsiaTheme="minorEastAsia" w:cstheme="minorEastAsia"/>
                <w:color w:val="auto"/>
                <w:sz w:val="24"/>
                <w:szCs w:val="24"/>
                <w:highlight w:val="none"/>
              </w:rPr>
            </w:pPr>
          </w:p>
        </w:tc>
      </w:tr>
    </w:tbl>
    <w:p w14:paraId="390F7E06">
      <w:pPr>
        <w:adjustRightInd w:val="0"/>
        <w:snapToGrid w:val="0"/>
        <w:spacing w:line="300" w:lineRule="auto"/>
        <w:ind w:firstLine="480" w:firstLineChars="200"/>
        <w:rPr>
          <w:rFonts w:hint="eastAsia" w:ascii="宋体" w:hAnsi="宋体" w:cs="宋体"/>
          <w:b/>
          <w:sz w:val="24"/>
        </w:rPr>
      </w:pPr>
      <w:r>
        <w:rPr>
          <w:rFonts w:hint="eastAsia" w:asciiTheme="minorEastAsia" w:hAnsiTheme="minorEastAsia" w:eastAsiaTheme="minorEastAsia" w:cstheme="minorEastAsia"/>
          <w:color w:val="auto"/>
          <w:sz w:val="24"/>
          <w:szCs w:val="24"/>
          <w:highlight w:val="none"/>
          <w:lang w:val="en-US" w:eastAsia="zh-CN"/>
        </w:rPr>
        <w:t>注：上述所有证明文件均需加盖供应商公章。</w:t>
      </w:r>
      <w:r>
        <w:rPr>
          <w:rFonts w:hint="eastAsia" w:asciiTheme="minorEastAsia" w:hAnsiTheme="minorEastAsia" w:eastAsiaTheme="minorEastAsia" w:cstheme="minorEastAsia"/>
          <w:color w:val="auto"/>
          <w:sz w:val="24"/>
          <w:szCs w:val="24"/>
          <w:highlight w:val="none"/>
        </w:rPr>
        <w:br w:type="page"/>
      </w:r>
    </w:p>
    <w:p w14:paraId="0FF26748">
      <w:pPr>
        <w:rPr>
          <w:rFonts w:hint="eastAsia"/>
        </w:rPr>
      </w:pPr>
      <w:r>
        <w:rPr>
          <w:rFonts w:hint="eastAsia" w:asciiTheme="minorEastAsia" w:hAnsiTheme="minorEastAsia" w:eastAsiaTheme="minorEastAsia" w:cstheme="minorEastAsia"/>
          <w:color w:val="auto"/>
          <w:sz w:val="24"/>
          <w:szCs w:val="24"/>
          <w:highlight w:val="none"/>
          <w:lang w:val="en-US" w:eastAsia="zh-CN"/>
        </w:rPr>
        <w:t>附件三</w:t>
      </w:r>
    </w:p>
    <w:p w14:paraId="45CCF394">
      <w:pPr>
        <w:adjustRightInd w:val="0"/>
        <w:snapToGrid w:val="0"/>
        <w:spacing w:line="300" w:lineRule="auto"/>
        <w:jc w:val="center"/>
        <w:rPr>
          <w:rFonts w:ascii="宋体" w:cs="宋体"/>
          <w:b/>
          <w:color w:val="auto"/>
          <w:sz w:val="32"/>
          <w:highlight w:val="none"/>
        </w:rPr>
      </w:pPr>
      <w:r>
        <w:rPr>
          <w:rFonts w:hint="eastAsia" w:ascii="宋体" w:hAnsi="宋体" w:cs="宋体"/>
          <w:b/>
          <w:color w:val="auto"/>
          <w:sz w:val="32"/>
          <w:highlight w:val="none"/>
        </w:rPr>
        <w:t>评分索引表</w:t>
      </w:r>
    </w:p>
    <w:p w14:paraId="6585CE34">
      <w:pPr>
        <w:jc w:val="center"/>
        <w:rPr>
          <w:rFonts w:hint="default" w:eastAsiaTheme="minorEastAsia"/>
          <w:lang w:val="en-US" w:eastAsia="zh-CN"/>
        </w:rPr>
      </w:pPr>
    </w:p>
    <w:tbl>
      <w:tblPr>
        <w:tblStyle w:val="14"/>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150"/>
        <w:gridCol w:w="1037"/>
        <w:gridCol w:w="4687"/>
        <w:gridCol w:w="1415"/>
      </w:tblGrid>
      <w:tr w14:paraId="77E0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27" w:type="dxa"/>
            <w:tcBorders>
              <w:top w:val="single" w:color="auto" w:sz="4" w:space="0"/>
              <w:left w:val="single" w:color="auto" w:sz="4" w:space="0"/>
              <w:bottom w:val="single" w:color="auto" w:sz="4" w:space="0"/>
              <w:right w:val="single" w:color="auto" w:sz="4" w:space="0"/>
            </w:tcBorders>
            <w:shd w:val="clear" w:color="auto" w:fill="auto"/>
            <w:vAlign w:val="center"/>
          </w:tcPr>
          <w:p w14:paraId="3888C861">
            <w:pPr>
              <w:adjustRightInd w:val="0"/>
              <w:spacing w:line="480" w:lineRule="exact"/>
              <w:jc w:val="cente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序号</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6BA502CB">
            <w:pPr>
              <w:adjustRightInd w:val="0"/>
              <w:spacing w:line="480" w:lineRule="exact"/>
              <w:jc w:val="cente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评分因素</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14:paraId="63E243E4">
            <w:pPr>
              <w:adjustRightInd w:val="0"/>
              <w:spacing w:line="480" w:lineRule="exact"/>
              <w:jc w:val="cente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分值</w:t>
            </w:r>
          </w:p>
        </w:tc>
        <w:tc>
          <w:tcPr>
            <w:tcW w:w="4687" w:type="dxa"/>
            <w:tcBorders>
              <w:top w:val="single" w:color="auto" w:sz="4" w:space="0"/>
              <w:left w:val="single" w:color="auto" w:sz="4" w:space="0"/>
              <w:bottom w:val="single" w:color="auto" w:sz="4" w:space="0"/>
              <w:right w:val="single" w:color="auto" w:sz="4" w:space="0"/>
            </w:tcBorders>
            <w:shd w:val="clear" w:color="auto" w:fill="auto"/>
            <w:vAlign w:val="center"/>
          </w:tcPr>
          <w:p w14:paraId="42E31D2C">
            <w:pPr>
              <w:adjustRightInd w:val="0"/>
              <w:spacing w:line="480" w:lineRule="exact"/>
              <w:jc w:val="cente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评分标准</w:t>
            </w:r>
          </w:p>
        </w:tc>
        <w:tc>
          <w:tcPr>
            <w:tcW w:w="1415" w:type="dxa"/>
            <w:tcBorders>
              <w:top w:val="single" w:color="auto" w:sz="4" w:space="0"/>
              <w:left w:val="single" w:color="auto" w:sz="4" w:space="0"/>
              <w:bottom w:val="single" w:color="auto" w:sz="4" w:space="0"/>
              <w:right w:val="single" w:color="auto" w:sz="4" w:space="0"/>
            </w:tcBorders>
            <w:shd w:val="clear" w:color="auto" w:fill="auto"/>
            <w:vAlign w:val="center"/>
          </w:tcPr>
          <w:p w14:paraId="1CB969D3">
            <w:pPr>
              <w:widowControl/>
              <w:adjustRightInd/>
              <w:snapToGrid/>
              <w:spacing w:line="240" w:lineRule="auto"/>
              <w:jc w:val="center"/>
              <w:textAlignment w:val="center"/>
              <w:rPr>
                <w:rFonts w:hint="eastAsia" w:asciiTheme="minorEastAsia" w:hAnsiTheme="minorEastAsia" w:eastAsiaTheme="minorEastAsia" w:cstheme="minorEastAsia"/>
                <w:b/>
                <w:bCs/>
                <w:color w:val="auto"/>
                <w:kern w:val="0"/>
                <w:sz w:val="24"/>
                <w:szCs w:val="24"/>
                <w:highlight w:val="none"/>
                <w:lang w:val="en-US" w:eastAsia="zh-CN" w:bidi="ar"/>
              </w:rPr>
            </w:pPr>
            <w:r>
              <w:rPr>
                <w:rFonts w:hint="eastAsia" w:asciiTheme="minorEastAsia" w:hAnsiTheme="minorEastAsia" w:eastAsiaTheme="minorEastAsia" w:cstheme="minorEastAsia"/>
                <w:b/>
                <w:bCs/>
                <w:color w:val="auto"/>
                <w:kern w:val="0"/>
                <w:sz w:val="24"/>
                <w:szCs w:val="24"/>
                <w:highlight w:val="none"/>
                <w:lang w:val="en-US" w:eastAsia="zh-CN" w:bidi="ar"/>
              </w:rPr>
              <w:t>投标文件</w:t>
            </w:r>
          </w:p>
          <w:p w14:paraId="30BD52BA">
            <w:pPr>
              <w:adjustRightInd w:val="0"/>
              <w:spacing w:line="480" w:lineRule="exact"/>
              <w:jc w:val="cente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auto"/>
                <w:kern w:val="0"/>
                <w:sz w:val="24"/>
                <w:szCs w:val="24"/>
                <w:highlight w:val="none"/>
                <w:lang w:val="en-US" w:eastAsia="zh-CN" w:bidi="ar"/>
              </w:rPr>
              <w:t>所在页码</w:t>
            </w:r>
          </w:p>
        </w:tc>
      </w:tr>
      <w:tr w14:paraId="7D40E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927" w:type="dxa"/>
            <w:tcBorders>
              <w:top w:val="single" w:color="auto" w:sz="4" w:space="0"/>
              <w:left w:val="single" w:color="auto" w:sz="4" w:space="0"/>
              <w:bottom w:val="single" w:color="auto" w:sz="4" w:space="0"/>
              <w:right w:val="single" w:color="auto" w:sz="4" w:space="0"/>
            </w:tcBorders>
            <w:shd w:val="clear" w:color="auto" w:fill="auto"/>
            <w:vAlign w:val="center"/>
          </w:tcPr>
          <w:p w14:paraId="08268F2E">
            <w:pPr>
              <w:keepNext w:val="0"/>
              <w:keepLines w:val="0"/>
              <w:pageBreakBefore w:val="0"/>
              <w:kinsoku/>
              <w:wordWrap/>
              <w:overflowPunct/>
              <w:topLinePunct w:val="0"/>
              <w:autoSpaceDE/>
              <w:autoSpaceDN/>
              <w:bidi w:val="0"/>
              <w:adjustRightInd w:val="0"/>
              <w:spacing w:line="360" w:lineRule="auto"/>
              <w:ind w:firstLine="0" w:firstLineChars="0"/>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123D6E7B">
            <w:pPr>
              <w:keepNext w:val="0"/>
              <w:keepLines w:val="0"/>
              <w:pageBreakBefore w:val="0"/>
              <w:kinsoku/>
              <w:wordWrap/>
              <w:overflowPunct/>
              <w:topLinePunct w:val="0"/>
              <w:autoSpaceDE/>
              <w:autoSpaceDN/>
              <w:bidi w:val="0"/>
              <w:adjustRightInd w:val="0"/>
              <w:spacing w:line="360" w:lineRule="auto"/>
              <w:ind w:firstLine="0" w:firstLineChars="0"/>
              <w:jc w:val="center"/>
              <w:textAlignment w:val="auto"/>
              <w:rPr>
                <w:rFonts w:hint="eastAsia" w:asciiTheme="minorEastAsia" w:hAnsiTheme="minorEastAsia" w:eastAsiaTheme="minorEastAsia" w:cstheme="minorEastAsia"/>
                <w:color w:val="000000" w:themeColor="text1"/>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t>价格</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14:paraId="647EEFCD">
            <w:pPr>
              <w:keepNext w:val="0"/>
              <w:keepLines w:val="0"/>
              <w:pageBreakBefore w:val="0"/>
              <w:kinsoku/>
              <w:wordWrap/>
              <w:overflowPunct/>
              <w:topLinePunct w:val="0"/>
              <w:autoSpaceDE/>
              <w:autoSpaceDN/>
              <w:bidi w:val="0"/>
              <w:adjustRightInd w:val="0"/>
              <w:spacing w:line="360" w:lineRule="auto"/>
              <w:ind w:firstLine="0" w:firstLineChars="0"/>
              <w:jc w:val="center"/>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
                <w14:textFill>
                  <w14:solidFill>
                    <w14:schemeClr w14:val="tx1"/>
                  </w14:solidFill>
                </w14:textFill>
              </w:rPr>
              <w:t>60</w:t>
            </w:r>
          </w:p>
        </w:tc>
        <w:tc>
          <w:tcPr>
            <w:tcW w:w="4687" w:type="dxa"/>
            <w:tcBorders>
              <w:top w:val="single" w:color="auto" w:sz="4" w:space="0"/>
              <w:left w:val="single" w:color="auto" w:sz="4" w:space="0"/>
              <w:bottom w:val="single" w:color="auto" w:sz="4" w:space="0"/>
              <w:right w:val="single" w:color="auto" w:sz="4" w:space="0"/>
            </w:tcBorders>
            <w:shd w:val="clear" w:color="auto" w:fill="auto"/>
            <w:vAlign w:val="center"/>
          </w:tcPr>
          <w:p w14:paraId="69E1D933">
            <w:pPr>
              <w:keepNext w:val="0"/>
              <w:keepLines w:val="0"/>
              <w:pageBreakBefore w:val="0"/>
              <w:kinsoku/>
              <w:wordWrap/>
              <w:overflowPunct/>
              <w:topLinePunct w:val="0"/>
              <w:autoSpaceDE/>
              <w:autoSpaceDN/>
              <w:bidi w:val="0"/>
              <w:adjustRightInd w:val="0"/>
              <w:spacing w:line="360" w:lineRule="auto"/>
              <w:ind w:firstLine="0" w:firstLineChars="0"/>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满</w:t>
            </w:r>
            <w:r>
              <w:rPr>
                <w:rFonts w:hint="eastAsia" w:asciiTheme="minorEastAsia" w:hAnsiTheme="minorEastAsia" w:eastAsiaTheme="minorEastAsia" w:cstheme="minorEastAsia"/>
                <w:sz w:val="24"/>
                <w:szCs w:val="24"/>
              </w:rPr>
              <w:t>足</w:t>
            </w:r>
            <w:r>
              <w:rPr>
                <w:rFonts w:hint="eastAsia" w:asciiTheme="minorEastAsia" w:hAnsiTheme="minorEastAsia" w:cstheme="minorEastAsia"/>
                <w:sz w:val="24"/>
                <w:szCs w:val="24"/>
                <w:lang w:val="en-US" w:eastAsia="zh-CN"/>
              </w:rPr>
              <w:t>采购</w:t>
            </w:r>
            <w:r>
              <w:rPr>
                <w:rFonts w:hint="eastAsia" w:asciiTheme="minorEastAsia" w:hAnsiTheme="minorEastAsia" w:eastAsiaTheme="minorEastAsia" w:cstheme="minorEastAsia"/>
                <w:sz w:val="24"/>
                <w:szCs w:val="24"/>
              </w:rPr>
              <w:t>文件要求且报价价格最低的报价为评标基准价，其价格分为</w:t>
            </w:r>
            <w:r>
              <w:rPr>
                <w:rFonts w:hint="eastAsia" w:asciiTheme="minorEastAsia" w:hAnsiTheme="minorEastAsia" w:eastAsiaTheme="minorEastAsia" w:cstheme="minorEastAsia"/>
                <w:sz w:val="24"/>
                <w:szCs w:val="24"/>
                <w:lang w:val="en-US" w:eastAsia="zh-CN"/>
              </w:rPr>
              <w:t>60</w:t>
            </w:r>
            <w:r>
              <w:rPr>
                <w:rFonts w:hint="eastAsia" w:asciiTheme="minorEastAsia" w:hAnsiTheme="minorEastAsia" w:eastAsiaTheme="minorEastAsia" w:cstheme="minorEastAsia"/>
                <w:sz w:val="24"/>
                <w:szCs w:val="24"/>
              </w:rPr>
              <w:t>分。其他报价人的价格分统一按照下列公式计算：报价得分=(评标基准价／报价)×</w:t>
            </w:r>
            <w:r>
              <w:rPr>
                <w:rFonts w:hint="eastAsia" w:asciiTheme="minorEastAsia" w:hAnsiTheme="minorEastAsia" w:eastAsiaTheme="minorEastAsia" w:cstheme="minorEastAsia"/>
                <w:sz w:val="24"/>
                <w:szCs w:val="24"/>
                <w:lang w:val="en-US" w:eastAsia="zh-CN"/>
              </w:rPr>
              <w:t>60</w:t>
            </w:r>
            <w:r>
              <w:rPr>
                <w:rFonts w:hint="eastAsia" w:asciiTheme="minorEastAsia" w:hAnsiTheme="minorEastAsia" w:cstheme="minorEastAsia"/>
                <w:sz w:val="24"/>
                <w:szCs w:val="24"/>
                <w:lang w:val="en-US" w:eastAsia="zh-CN"/>
              </w:rPr>
              <w:t>。</w:t>
            </w:r>
          </w:p>
        </w:tc>
        <w:tc>
          <w:tcPr>
            <w:tcW w:w="1415" w:type="dxa"/>
            <w:tcBorders>
              <w:top w:val="single" w:color="auto" w:sz="4" w:space="0"/>
              <w:left w:val="single" w:color="auto" w:sz="4" w:space="0"/>
              <w:bottom w:val="single" w:color="auto" w:sz="4" w:space="0"/>
              <w:right w:val="single" w:color="auto" w:sz="4" w:space="0"/>
            </w:tcBorders>
            <w:shd w:val="clear" w:color="auto" w:fill="auto"/>
            <w:vAlign w:val="center"/>
          </w:tcPr>
          <w:p w14:paraId="26693463">
            <w:pPr>
              <w:adjustRightInd w:val="0"/>
              <w:spacing w:line="240" w:lineRule="auto"/>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r>
      <w:tr w14:paraId="7FD5E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927" w:type="dxa"/>
            <w:tcBorders>
              <w:top w:val="single" w:color="auto" w:sz="4" w:space="0"/>
              <w:left w:val="single" w:color="auto" w:sz="4" w:space="0"/>
              <w:bottom w:val="single" w:color="auto" w:sz="4" w:space="0"/>
              <w:right w:val="single" w:color="auto" w:sz="4" w:space="0"/>
            </w:tcBorders>
            <w:shd w:val="clear" w:color="auto" w:fill="auto"/>
            <w:vAlign w:val="center"/>
          </w:tcPr>
          <w:p w14:paraId="770C568D">
            <w:pPr>
              <w:keepNext w:val="0"/>
              <w:keepLines w:val="0"/>
              <w:pageBreakBefore w:val="0"/>
              <w:kinsoku/>
              <w:wordWrap/>
              <w:overflowPunct/>
              <w:topLinePunct w:val="0"/>
              <w:autoSpaceDE/>
              <w:autoSpaceDN/>
              <w:bidi w:val="0"/>
              <w:adjustRightInd w:val="0"/>
              <w:spacing w:line="360" w:lineRule="auto"/>
              <w:ind w:firstLine="0" w:firstLineChars="0"/>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66DFD50C">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t>实施及技术保障方案</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14:paraId="605F4A79">
            <w:pPr>
              <w:keepNext w:val="0"/>
              <w:keepLines w:val="0"/>
              <w:pageBreakBefore w:val="0"/>
              <w:kinsoku/>
              <w:wordWrap/>
              <w:overflowPunct/>
              <w:topLinePunct w:val="0"/>
              <w:autoSpaceDE/>
              <w:autoSpaceDN/>
              <w:bidi w:val="0"/>
              <w:adjustRightInd w:val="0"/>
              <w:spacing w:line="360" w:lineRule="auto"/>
              <w:ind w:firstLine="0" w:firstLineChars="0"/>
              <w:jc w:val="center"/>
              <w:textAlignment w:val="auto"/>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pPr>
            <w:r>
              <w:rPr>
                <w:rFonts w:hint="eastAsia" w:asciiTheme="minorEastAsia" w:hAnsiTheme="minorEastAsia" w:cstheme="minorEastAsia"/>
                <w:color w:val="000000" w:themeColor="text1"/>
                <w:sz w:val="24"/>
                <w:szCs w:val="24"/>
                <w:lang w:val="en-US" w:eastAsia="zh-CN" w:bidi="ar"/>
                <w14:textFill>
                  <w14:solidFill>
                    <w14:schemeClr w14:val="tx1"/>
                  </w14:solidFill>
                </w14:textFill>
              </w:rPr>
              <w:t>10</w:t>
            </w:r>
          </w:p>
        </w:tc>
        <w:tc>
          <w:tcPr>
            <w:tcW w:w="4687" w:type="dxa"/>
            <w:tcBorders>
              <w:top w:val="single" w:color="auto" w:sz="4" w:space="0"/>
              <w:left w:val="single" w:color="auto" w:sz="4" w:space="0"/>
              <w:bottom w:val="single" w:color="auto" w:sz="4" w:space="0"/>
              <w:right w:val="single" w:color="auto" w:sz="4" w:space="0"/>
            </w:tcBorders>
            <w:shd w:val="clear" w:color="auto" w:fill="auto"/>
            <w:vAlign w:val="center"/>
          </w:tcPr>
          <w:p w14:paraId="2019AF4D">
            <w:pPr>
              <w:adjustRightInd w:val="0"/>
              <w:spacing w:line="360" w:lineRule="auto"/>
              <w:jc w:val="left"/>
              <w:rPr>
                <w:rFonts w:hint="eastAsia" w:asciiTheme="minorEastAsia" w:hAnsiTheme="minorEastAsia" w:cstheme="minorEastAsia"/>
                <w:sz w:val="24"/>
                <w:szCs w:val="24"/>
                <w:lang w:val="en-US" w:eastAsia="zh-CN" w:bidi="ar"/>
              </w:rPr>
            </w:pPr>
            <w:r>
              <w:rPr>
                <w:rFonts w:hint="eastAsia" w:asciiTheme="minorEastAsia" w:hAnsiTheme="minorEastAsia" w:cstheme="minorEastAsia"/>
                <w:color w:val="000000" w:themeColor="text1"/>
                <w:sz w:val="24"/>
                <w:szCs w:val="24"/>
                <w:lang w:val="en-US" w:eastAsia="zh-CN" w:bidi="ar"/>
                <w14:textFill>
                  <w14:solidFill>
                    <w14:schemeClr w14:val="tx1"/>
                  </w14:solidFill>
                </w14:textFill>
              </w:rPr>
              <w:t>一</w:t>
            </w:r>
            <w:r>
              <w:rPr>
                <w:rFonts w:hint="eastAsia" w:asciiTheme="minorEastAsia" w:hAnsiTheme="minorEastAsia" w:cstheme="minorEastAsia"/>
                <w:sz w:val="24"/>
                <w:szCs w:val="24"/>
                <w:lang w:val="en-US" w:eastAsia="zh-CN" w:bidi="ar"/>
              </w:rPr>
              <w:t>档（3分）：对项目需求理解不全面，人员配备和设备投入不能完全满足服务需求。</w:t>
            </w:r>
          </w:p>
          <w:p w14:paraId="04D612F1">
            <w:pPr>
              <w:adjustRightInd w:val="0"/>
              <w:spacing w:line="360" w:lineRule="auto"/>
              <w:jc w:val="left"/>
              <w:rPr>
                <w:rFonts w:hint="eastAsia" w:asciiTheme="minorEastAsia" w:hAnsiTheme="minorEastAsia" w:cstheme="minorEastAsia"/>
                <w:sz w:val="24"/>
                <w:szCs w:val="24"/>
                <w:lang w:val="en-US" w:eastAsia="zh-CN" w:bidi="ar"/>
              </w:rPr>
            </w:pPr>
            <w:r>
              <w:rPr>
                <w:rFonts w:hint="eastAsia" w:asciiTheme="minorEastAsia" w:hAnsiTheme="minorEastAsia" w:cstheme="minorEastAsia"/>
                <w:sz w:val="24"/>
                <w:szCs w:val="24"/>
                <w:lang w:val="en-US" w:eastAsia="zh-CN" w:bidi="ar"/>
              </w:rPr>
              <w:t>二挡（6分）：对项目需求理解较全面，人员配备和设备投入、服务保障措施基本可行。实施步骤较为清晰。</w:t>
            </w:r>
          </w:p>
          <w:p w14:paraId="5546AC44">
            <w:pPr>
              <w:keepNext w:val="0"/>
              <w:keepLines w:val="0"/>
              <w:pageBreakBefore w:val="0"/>
              <w:kinsoku/>
              <w:wordWrap/>
              <w:overflowPunct/>
              <w:topLinePunct w:val="0"/>
              <w:autoSpaceDE/>
              <w:autoSpaceDN/>
              <w:bidi w:val="0"/>
              <w:adjustRightInd w:val="0"/>
              <w:spacing w:line="360" w:lineRule="auto"/>
              <w:ind w:firstLine="0" w:firstLineChars="0"/>
              <w:jc w:val="left"/>
              <w:textAlignment w:val="auto"/>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pPr>
            <w:r>
              <w:rPr>
                <w:rFonts w:hint="eastAsia" w:asciiTheme="minorEastAsia" w:hAnsiTheme="minorEastAsia" w:cstheme="minorEastAsia"/>
                <w:sz w:val="24"/>
                <w:szCs w:val="24"/>
                <w:lang w:val="en-US" w:eastAsia="zh-CN" w:bidi="ar"/>
              </w:rPr>
              <w:t>三挡（10分）：</w:t>
            </w:r>
            <w:r>
              <w:rPr>
                <w:rFonts w:hint="eastAsia" w:asciiTheme="minorEastAsia" w:hAnsiTheme="minorEastAsia" w:eastAsiaTheme="minorEastAsia" w:cstheme="minorEastAsia"/>
                <w:i w:val="0"/>
                <w:iCs w:val="0"/>
                <w:caps w:val="0"/>
                <w:spacing w:val="0"/>
                <w:sz w:val="24"/>
                <w:szCs w:val="24"/>
                <w:shd w:val="clear"/>
                <w:lang w:bidi="ar"/>
              </w:rPr>
              <w:t>对项目实施设置了详细的管理制度和岗位职责；人员配备合理，</w:t>
            </w:r>
            <w:r>
              <w:rPr>
                <w:rFonts w:hint="eastAsia" w:asciiTheme="minorEastAsia" w:hAnsiTheme="minorEastAsia" w:eastAsiaTheme="minorEastAsia" w:cstheme="minorEastAsia"/>
                <w:i w:val="0"/>
                <w:iCs w:val="0"/>
                <w:caps w:val="0"/>
                <w:spacing w:val="0"/>
                <w:sz w:val="24"/>
                <w:szCs w:val="24"/>
                <w:shd w:val="clear"/>
                <w:lang w:val="en-US" w:eastAsia="zh-CN" w:bidi="ar"/>
              </w:rPr>
              <w:t>配备专业技术人员，</w:t>
            </w:r>
            <w:r>
              <w:rPr>
                <w:rFonts w:hint="eastAsia" w:asciiTheme="minorEastAsia" w:hAnsiTheme="minorEastAsia" w:eastAsiaTheme="minorEastAsia" w:cstheme="minorEastAsia"/>
                <w:i w:val="0"/>
                <w:iCs w:val="0"/>
                <w:caps w:val="0"/>
                <w:spacing w:val="0"/>
                <w:sz w:val="24"/>
                <w:szCs w:val="24"/>
                <w:shd w:val="clear"/>
                <w:lang w:bidi="ar"/>
              </w:rPr>
              <w:t>对使用器械描述清晰，设备选用说明明确，各项服务保障措施均能满足本项目总体要求。</w:t>
            </w:r>
            <w:r>
              <w:rPr>
                <w:rFonts w:hint="eastAsia" w:asciiTheme="minorEastAsia" w:hAnsiTheme="minorEastAsia" w:eastAsiaTheme="minorEastAsia" w:cstheme="minorEastAsia"/>
                <w:i w:val="0"/>
                <w:iCs w:val="0"/>
                <w:caps w:val="0"/>
                <w:spacing w:val="0"/>
                <w:sz w:val="24"/>
                <w:szCs w:val="24"/>
                <w:shd w:val="clear"/>
                <w:lang w:val="en-US" w:eastAsia="zh-CN" w:bidi="ar"/>
              </w:rPr>
              <w:t>实施步骤清晰、具有协调指挥、随机应变的统筹能力。</w:t>
            </w:r>
          </w:p>
        </w:tc>
        <w:tc>
          <w:tcPr>
            <w:tcW w:w="1415" w:type="dxa"/>
            <w:tcBorders>
              <w:top w:val="single" w:color="auto" w:sz="4" w:space="0"/>
              <w:left w:val="single" w:color="auto" w:sz="4" w:space="0"/>
              <w:bottom w:val="single" w:color="auto" w:sz="4" w:space="0"/>
              <w:right w:val="single" w:color="auto" w:sz="4" w:space="0"/>
            </w:tcBorders>
            <w:shd w:val="clear" w:color="auto" w:fill="auto"/>
            <w:vAlign w:val="center"/>
          </w:tcPr>
          <w:p w14:paraId="238D75F3">
            <w:pPr>
              <w:adjustRightInd w:val="0"/>
              <w:spacing w:line="240" w:lineRule="auto"/>
              <w:jc w:val="left"/>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pPr>
          </w:p>
        </w:tc>
      </w:tr>
      <w:tr w14:paraId="2D08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927" w:type="dxa"/>
            <w:tcBorders>
              <w:top w:val="single" w:color="auto" w:sz="4" w:space="0"/>
              <w:left w:val="single" w:color="auto" w:sz="4" w:space="0"/>
              <w:bottom w:val="single" w:color="auto" w:sz="4" w:space="0"/>
              <w:right w:val="single" w:color="auto" w:sz="4" w:space="0"/>
            </w:tcBorders>
            <w:shd w:val="clear" w:color="auto" w:fill="auto"/>
            <w:vAlign w:val="center"/>
          </w:tcPr>
          <w:p w14:paraId="3EE717F8">
            <w:pPr>
              <w:keepNext w:val="0"/>
              <w:keepLines w:val="0"/>
              <w:pageBreakBefore w:val="0"/>
              <w:kinsoku/>
              <w:wordWrap/>
              <w:overflowPunct/>
              <w:topLinePunct w:val="0"/>
              <w:autoSpaceDE/>
              <w:autoSpaceDN/>
              <w:bidi w:val="0"/>
              <w:adjustRightInd w:val="0"/>
              <w:spacing w:line="360" w:lineRule="auto"/>
              <w:ind w:firstLine="0" w:firstLineChars="0"/>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7C389CF4">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lang w:val="en-US" w:eastAsia="zh-CN" w:bidi="ar"/>
                <w14:textFill>
                  <w14:solidFill>
                    <w14:schemeClr w14:val="tx1"/>
                  </w14:solidFill>
                </w14:textFill>
              </w:rPr>
              <w:t>应急预案</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14:paraId="1A1D3EED">
            <w:pPr>
              <w:keepNext w:val="0"/>
              <w:keepLines w:val="0"/>
              <w:pageBreakBefore w:val="0"/>
              <w:kinsoku/>
              <w:wordWrap/>
              <w:overflowPunct/>
              <w:topLinePunct w:val="0"/>
              <w:autoSpaceDE/>
              <w:autoSpaceDN/>
              <w:bidi w:val="0"/>
              <w:adjustRightInd w:val="0"/>
              <w:spacing w:line="360" w:lineRule="auto"/>
              <w:ind w:firstLine="0" w:firstLineChars="0"/>
              <w:jc w:val="center"/>
              <w:textAlignment w:val="auto"/>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pPr>
            <w:r>
              <w:rPr>
                <w:rFonts w:hint="eastAsia" w:asciiTheme="minorEastAsia" w:hAnsiTheme="minorEastAsia" w:cstheme="minorEastAsia"/>
                <w:color w:val="000000" w:themeColor="text1"/>
                <w:sz w:val="24"/>
                <w:szCs w:val="24"/>
                <w:lang w:val="en-US" w:eastAsia="zh-CN" w:bidi="ar"/>
                <w14:textFill>
                  <w14:solidFill>
                    <w14:schemeClr w14:val="tx1"/>
                  </w14:solidFill>
                </w14:textFill>
              </w:rPr>
              <w:t>5</w:t>
            </w:r>
          </w:p>
        </w:tc>
        <w:tc>
          <w:tcPr>
            <w:tcW w:w="4687" w:type="dxa"/>
            <w:tcBorders>
              <w:top w:val="single" w:color="auto" w:sz="4" w:space="0"/>
              <w:left w:val="single" w:color="auto" w:sz="4" w:space="0"/>
              <w:bottom w:val="single" w:color="auto" w:sz="4" w:space="0"/>
              <w:right w:val="single" w:color="auto" w:sz="4" w:space="0"/>
            </w:tcBorders>
            <w:shd w:val="clear" w:color="auto" w:fill="auto"/>
            <w:vAlign w:val="center"/>
          </w:tcPr>
          <w:p w14:paraId="10AAD913">
            <w:pPr>
              <w:adjustRightInd w:val="0"/>
              <w:spacing w:line="360" w:lineRule="auto"/>
              <w:jc w:val="left"/>
              <w:rPr>
                <w:rFonts w:hint="eastAsia" w:asciiTheme="minorEastAsia" w:hAnsiTheme="minorEastAsia" w:eastAsiaTheme="minorEastAsia" w:cstheme="minorEastAsia"/>
                <w:i w:val="0"/>
                <w:iCs w:val="0"/>
                <w:caps w:val="0"/>
                <w:spacing w:val="0"/>
                <w:sz w:val="24"/>
                <w:szCs w:val="24"/>
                <w:shd w:val="clear"/>
                <w:lang w:eastAsia="zh-CN" w:bidi="ar"/>
              </w:rPr>
            </w:pPr>
            <w:r>
              <w:rPr>
                <w:rFonts w:hint="eastAsia" w:asciiTheme="minorEastAsia" w:hAnsiTheme="minorEastAsia" w:cstheme="minorEastAsia"/>
                <w:sz w:val="24"/>
                <w:szCs w:val="24"/>
                <w:lang w:val="en-US" w:eastAsia="zh-CN" w:bidi="ar"/>
              </w:rPr>
              <w:t>一档（2分）：</w:t>
            </w:r>
            <w:r>
              <w:rPr>
                <w:rFonts w:hint="eastAsia" w:asciiTheme="minorEastAsia" w:hAnsiTheme="minorEastAsia" w:eastAsiaTheme="minorEastAsia" w:cstheme="minorEastAsia"/>
                <w:i w:val="0"/>
                <w:iCs w:val="0"/>
                <w:caps w:val="0"/>
                <w:spacing w:val="0"/>
                <w:sz w:val="24"/>
                <w:szCs w:val="24"/>
                <w:shd w:val="clear"/>
                <w:lang w:bidi="ar"/>
              </w:rPr>
              <w:t>应急预案内容简单，可操作性一般</w:t>
            </w:r>
            <w:r>
              <w:rPr>
                <w:rFonts w:hint="eastAsia" w:asciiTheme="minorEastAsia" w:hAnsiTheme="minorEastAsia" w:eastAsiaTheme="minorEastAsia" w:cstheme="minorEastAsia"/>
                <w:i w:val="0"/>
                <w:iCs w:val="0"/>
                <w:caps w:val="0"/>
                <w:spacing w:val="0"/>
                <w:sz w:val="24"/>
                <w:szCs w:val="24"/>
                <w:shd w:val="clear"/>
                <w:lang w:eastAsia="zh-CN" w:bidi="ar"/>
              </w:rPr>
              <w:t>。</w:t>
            </w:r>
            <w:r>
              <w:rPr>
                <w:rFonts w:hint="eastAsia" w:asciiTheme="minorEastAsia" w:hAnsiTheme="minorEastAsia" w:eastAsiaTheme="minorEastAsia" w:cstheme="minorEastAsia"/>
                <w:i w:val="0"/>
                <w:iCs w:val="0"/>
                <w:caps w:val="0"/>
                <w:spacing w:val="0"/>
                <w:sz w:val="24"/>
                <w:szCs w:val="24"/>
                <w:shd w:val="clear"/>
                <w:lang w:bidi="ar"/>
              </w:rPr>
              <w:t>服务体系不全面，服务措施</w:t>
            </w:r>
            <w:r>
              <w:rPr>
                <w:rFonts w:hint="eastAsia" w:asciiTheme="minorEastAsia" w:hAnsiTheme="minorEastAsia" w:eastAsiaTheme="minorEastAsia" w:cstheme="minorEastAsia"/>
                <w:i w:val="0"/>
                <w:iCs w:val="0"/>
                <w:caps w:val="0"/>
                <w:spacing w:val="0"/>
                <w:sz w:val="24"/>
                <w:szCs w:val="24"/>
                <w:shd w:val="clear"/>
                <w:lang w:val="en-US" w:eastAsia="zh-CN" w:bidi="ar"/>
              </w:rPr>
              <w:t>不完善</w:t>
            </w:r>
            <w:r>
              <w:rPr>
                <w:rFonts w:hint="eastAsia" w:asciiTheme="minorEastAsia" w:hAnsiTheme="minorEastAsia" w:eastAsiaTheme="minorEastAsia" w:cstheme="minorEastAsia"/>
                <w:i w:val="0"/>
                <w:iCs w:val="0"/>
                <w:caps w:val="0"/>
                <w:spacing w:val="0"/>
                <w:sz w:val="24"/>
                <w:szCs w:val="24"/>
                <w:shd w:val="clear"/>
                <w:lang w:eastAsia="zh-CN" w:bidi="ar"/>
              </w:rPr>
              <w:t>。</w:t>
            </w:r>
          </w:p>
          <w:p w14:paraId="54716137">
            <w:pPr>
              <w:keepNext w:val="0"/>
              <w:keepLines w:val="0"/>
              <w:pageBreakBefore w:val="0"/>
              <w:kinsoku/>
              <w:wordWrap/>
              <w:overflowPunct/>
              <w:topLinePunct w:val="0"/>
              <w:autoSpaceDE/>
              <w:autoSpaceDN/>
              <w:bidi w:val="0"/>
              <w:adjustRightInd w:val="0"/>
              <w:spacing w:line="360" w:lineRule="auto"/>
              <w:ind w:firstLine="0" w:firstLineChars="0"/>
              <w:jc w:val="left"/>
              <w:textAlignment w:val="auto"/>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pPr>
            <w:r>
              <w:rPr>
                <w:rFonts w:hint="eastAsia" w:asciiTheme="minorEastAsia" w:hAnsiTheme="minorEastAsia" w:eastAsiaTheme="minorEastAsia" w:cstheme="minorEastAsia"/>
                <w:i w:val="0"/>
                <w:iCs w:val="0"/>
                <w:caps w:val="0"/>
                <w:spacing w:val="0"/>
                <w:sz w:val="24"/>
                <w:szCs w:val="24"/>
                <w:shd w:val="clear"/>
                <w:lang w:val="en-US" w:eastAsia="zh-CN" w:bidi="ar"/>
              </w:rPr>
              <w:t>二挡（5分）：应急预案合理并有针对性，对突发状况能迅速做出反应，服务体系完善，质量保障措施全面。</w:t>
            </w:r>
          </w:p>
        </w:tc>
        <w:tc>
          <w:tcPr>
            <w:tcW w:w="1415" w:type="dxa"/>
            <w:tcBorders>
              <w:top w:val="single" w:color="auto" w:sz="4" w:space="0"/>
              <w:left w:val="single" w:color="auto" w:sz="4" w:space="0"/>
              <w:bottom w:val="single" w:color="auto" w:sz="4" w:space="0"/>
              <w:right w:val="single" w:color="auto" w:sz="4" w:space="0"/>
            </w:tcBorders>
            <w:shd w:val="clear" w:color="auto" w:fill="auto"/>
            <w:vAlign w:val="center"/>
          </w:tcPr>
          <w:p w14:paraId="4BE67ACD">
            <w:pPr>
              <w:adjustRightInd w:val="0"/>
              <w:spacing w:line="240" w:lineRule="auto"/>
              <w:jc w:val="left"/>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pPr>
          </w:p>
        </w:tc>
      </w:tr>
      <w:tr w14:paraId="15F4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7" w:type="dxa"/>
            <w:tcBorders>
              <w:top w:val="single" w:color="auto" w:sz="4" w:space="0"/>
              <w:left w:val="single" w:color="auto" w:sz="4" w:space="0"/>
              <w:bottom w:val="single" w:color="auto" w:sz="4" w:space="0"/>
              <w:right w:val="single" w:color="auto" w:sz="4" w:space="0"/>
            </w:tcBorders>
            <w:shd w:val="clear" w:color="auto" w:fill="auto"/>
            <w:vAlign w:val="center"/>
          </w:tcPr>
          <w:p w14:paraId="0AD8EC66">
            <w:pPr>
              <w:keepNext w:val="0"/>
              <w:keepLines w:val="0"/>
              <w:pageBreakBefore w:val="0"/>
              <w:kinsoku/>
              <w:wordWrap/>
              <w:overflowPunct/>
              <w:topLinePunct w:val="0"/>
              <w:autoSpaceDE/>
              <w:autoSpaceDN/>
              <w:bidi w:val="0"/>
              <w:adjustRightInd w:val="0"/>
              <w:spacing w:line="360" w:lineRule="auto"/>
              <w:ind w:firstLine="0" w:firstLineChars="0"/>
              <w:jc w:val="center"/>
              <w:textAlignment w:val="auto"/>
              <w:rPr>
                <w:rFonts w:hint="eastAsia" w:asciiTheme="minorEastAsia" w:hAnsiTheme="minorEastAsia" w:eastAsiaTheme="minorEastAsia" w:cstheme="minorEastAsia"/>
                <w:color w:val="000000" w:themeColor="text1"/>
                <w:sz w:val="24"/>
                <w:szCs w:val="24"/>
                <w:lang w:val="en-US" w:eastAsia="zh-CN" w:bidi="ar"/>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4</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09495DA3">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t>同类项目业绩</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14:paraId="3D0557C3">
            <w:pPr>
              <w:keepNext w:val="0"/>
              <w:keepLines w:val="0"/>
              <w:pageBreakBefore w:val="0"/>
              <w:kinsoku/>
              <w:wordWrap/>
              <w:overflowPunct/>
              <w:topLinePunct w:val="0"/>
              <w:autoSpaceDE/>
              <w:autoSpaceDN/>
              <w:bidi w:val="0"/>
              <w:adjustRightInd w:val="0"/>
              <w:spacing w:line="360" w:lineRule="auto"/>
              <w:ind w:firstLine="0" w:firstLineChars="0"/>
              <w:jc w:val="center"/>
              <w:textAlignment w:val="auto"/>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
                <w14:textFill>
                  <w14:solidFill>
                    <w14:schemeClr w14:val="tx1"/>
                  </w14:solidFill>
                </w14:textFill>
              </w:rPr>
              <w:t>20</w:t>
            </w:r>
          </w:p>
        </w:tc>
        <w:tc>
          <w:tcPr>
            <w:tcW w:w="4687" w:type="dxa"/>
            <w:tcBorders>
              <w:top w:val="single" w:color="auto" w:sz="4" w:space="0"/>
              <w:left w:val="single" w:color="auto" w:sz="4" w:space="0"/>
              <w:bottom w:val="single" w:color="auto" w:sz="4" w:space="0"/>
              <w:right w:val="single" w:color="auto" w:sz="4" w:space="0"/>
            </w:tcBorders>
            <w:shd w:val="clear" w:color="auto" w:fill="auto"/>
            <w:vAlign w:val="center"/>
          </w:tcPr>
          <w:p w14:paraId="4C8C4B26">
            <w:pPr>
              <w:keepNext w:val="0"/>
              <w:keepLines w:val="0"/>
              <w:pageBreakBefore w:val="0"/>
              <w:kinsoku/>
              <w:wordWrap/>
              <w:overflowPunct/>
              <w:topLinePunct w:val="0"/>
              <w:autoSpaceDE/>
              <w:autoSpaceDN/>
              <w:bidi w:val="0"/>
              <w:adjustRightInd w:val="0"/>
              <w:spacing w:line="360" w:lineRule="auto"/>
              <w:ind w:firstLine="0" w:firstLineChars="0"/>
              <w:jc w:val="left"/>
              <w:textAlignment w:val="auto"/>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
                <w14:textFill>
                  <w14:solidFill>
                    <w14:schemeClr w14:val="tx1"/>
                  </w14:solidFill>
                </w14:textFill>
              </w:rPr>
              <w:t>近三年</w:t>
            </w:r>
            <w:r>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t>内具有同类型项目的成功案例且单个合同总价不低于5万（提供合同复印件，加盖公章，原件备查；提供客户的联系方式）的，一个案例得</w:t>
            </w:r>
            <w:r>
              <w:rPr>
                <w:rFonts w:hint="eastAsia" w:asciiTheme="minorEastAsia" w:hAnsiTheme="minorEastAsia" w:eastAsiaTheme="minorEastAsia" w:cstheme="minorEastAsia"/>
                <w:color w:val="000000" w:themeColor="text1"/>
                <w:sz w:val="24"/>
                <w:szCs w:val="24"/>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t>分，最多得</w:t>
            </w:r>
            <w:r>
              <w:rPr>
                <w:rFonts w:hint="eastAsia" w:asciiTheme="minorEastAsia" w:hAnsiTheme="minorEastAsia" w:eastAsiaTheme="minorEastAsia" w:cstheme="minorEastAsia"/>
                <w:color w:val="000000" w:themeColor="text1"/>
                <w:sz w:val="24"/>
                <w:szCs w:val="24"/>
                <w:lang w:val="en-US" w:eastAsia="zh-CN" w:bidi="ar"/>
                <w14:textFill>
                  <w14:solidFill>
                    <w14:schemeClr w14:val="tx1"/>
                  </w14:solidFill>
                </w14:textFill>
              </w:rPr>
              <w:t>20</w:t>
            </w:r>
            <w:r>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t>分；没有的不得分。</w:t>
            </w:r>
          </w:p>
        </w:tc>
        <w:tc>
          <w:tcPr>
            <w:tcW w:w="1415" w:type="dxa"/>
            <w:tcBorders>
              <w:top w:val="single" w:color="auto" w:sz="4" w:space="0"/>
              <w:left w:val="single" w:color="auto" w:sz="4" w:space="0"/>
              <w:bottom w:val="single" w:color="auto" w:sz="4" w:space="0"/>
              <w:right w:val="single" w:color="auto" w:sz="4" w:space="0"/>
            </w:tcBorders>
            <w:shd w:val="clear" w:color="auto" w:fill="auto"/>
            <w:vAlign w:val="center"/>
          </w:tcPr>
          <w:p w14:paraId="0244E99C">
            <w:pPr>
              <w:adjustRightInd w:val="0"/>
              <w:spacing w:line="240" w:lineRule="auto"/>
              <w:jc w:val="left"/>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pPr>
          </w:p>
        </w:tc>
      </w:tr>
      <w:tr w14:paraId="798AD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927" w:type="dxa"/>
            <w:tcBorders>
              <w:top w:val="single" w:color="auto" w:sz="4" w:space="0"/>
              <w:left w:val="single" w:color="auto" w:sz="4" w:space="0"/>
              <w:bottom w:val="single" w:color="auto" w:sz="4" w:space="0"/>
              <w:right w:val="single" w:color="auto" w:sz="4" w:space="0"/>
            </w:tcBorders>
            <w:shd w:val="clear" w:color="auto" w:fill="auto"/>
            <w:vAlign w:val="center"/>
          </w:tcPr>
          <w:p w14:paraId="689C6CD0">
            <w:pPr>
              <w:adjustRightInd w:val="0"/>
              <w:spacing w:line="480" w:lineRule="exact"/>
              <w:jc w:val="center"/>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bidi="ar"/>
                <w14:textFill>
                  <w14:solidFill>
                    <w14:schemeClr w14:val="tx1"/>
                  </w14:solidFill>
                </w14:textFill>
              </w:rPr>
              <w:t>5</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31048370">
            <w:pPr>
              <w:adjustRightInd w:val="0"/>
              <w:spacing w:line="480" w:lineRule="exact"/>
              <w:jc w:val="center"/>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t>方案设计</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14:paraId="75A06A78">
            <w:pPr>
              <w:adjustRightInd w:val="0"/>
              <w:spacing w:line="480" w:lineRule="exact"/>
              <w:jc w:val="center"/>
              <w:rPr>
                <w:rFonts w:hint="eastAsia" w:asciiTheme="minorEastAsia" w:hAnsiTheme="minorEastAsia" w:eastAsiaTheme="minorEastAsia" w:cstheme="minorEastAsia"/>
                <w:color w:val="000000" w:themeColor="text1"/>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
                <w14:textFill>
                  <w14:solidFill>
                    <w14:schemeClr w14:val="tx1"/>
                  </w14:solidFill>
                </w14:textFill>
              </w:rPr>
              <w:t>5</w:t>
            </w:r>
          </w:p>
        </w:tc>
        <w:tc>
          <w:tcPr>
            <w:tcW w:w="4687" w:type="dxa"/>
            <w:tcBorders>
              <w:top w:val="single" w:color="auto" w:sz="4" w:space="0"/>
              <w:left w:val="single" w:color="auto" w:sz="4" w:space="0"/>
              <w:bottom w:val="single" w:color="auto" w:sz="4" w:space="0"/>
              <w:right w:val="single" w:color="auto" w:sz="4" w:space="0"/>
            </w:tcBorders>
            <w:shd w:val="clear" w:color="auto" w:fill="auto"/>
            <w:vAlign w:val="center"/>
          </w:tcPr>
          <w:p w14:paraId="687FF30A">
            <w:pPr>
              <w:adjustRightInd w:val="0"/>
              <w:spacing w:line="240" w:lineRule="auto"/>
              <w:jc w:val="left"/>
              <w:rPr>
                <w:rFonts w:hint="eastAsia" w:asciiTheme="minorEastAsia" w:hAnsiTheme="minorEastAsia" w:eastAsiaTheme="minorEastAsia" w:cstheme="minorEastAsia"/>
                <w:color w:val="000000" w:themeColor="text1"/>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t>根据活动现场情况对舞台、灯光、音响等设备进行方案设计，并做出效果图，得1-</w:t>
            </w:r>
            <w:r>
              <w:rPr>
                <w:rFonts w:hint="eastAsia" w:asciiTheme="minorEastAsia" w:hAnsiTheme="minorEastAsia" w:eastAsiaTheme="minorEastAsia" w:cstheme="minorEastAsia"/>
                <w:color w:val="000000" w:themeColor="text1"/>
                <w:sz w:val="24"/>
                <w:szCs w:val="24"/>
                <w:lang w:val="en-US" w:eastAsia="zh-CN" w:bidi="ar"/>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t>分。</w:t>
            </w:r>
          </w:p>
        </w:tc>
        <w:tc>
          <w:tcPr>
            <w:tcW w:w="1415" w:type="dxa"/>
            <w:tcBorders>
              <w:top w:val="single" w:color="auto" w:sz="4" w:space="0"/>
              <w:left w:val="single" w:color="auto" w:sz="4" w:space="0"/>
              <w:bottom w:val="single" w:color="auto" w:sz="4" w:space="0"/>
              <w:right w:val="single" w:color="auto" w:sz="4" w:space="0"/>
            </w:tcBorders>
            <w:shd w:val="clear" w:color="auto" w:fill="auto"/>
            <w:vAlign w:val="center"/>
          </w:tcPr>
          <w:p w14:paraId="25EB7605">
            <w:pPr>
              <w:adjustRightInd w:val="0"/>
              <w:spacing w:line="240" w:lineRule="auto"/>
              <w:jc w:val="left"/>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pPr>
          </w:p>
        </w:tc>
      </w:tr>
    </w:tbl>
    <w:p w14:paraId="284570D0">
      <w:pPr>
        <w:rPr>
          <w:rFonts w:hint="eastAsia"/>
        </w:rPr>
      </w:pPr>
    </w:p>
    <w:p w14:paraId="34CCEEAB">
      <w:pPr>
        <w:rPr>
          <w:rFonts w:hint="eastAsia"/>
        </w:rPr>
      </w:pPr>
    </w:p>
    <w:p w14:paraId="6A818AD0">
      <w:pPr>
        <w:rPr>
          <w:rFonts w:hint="eastAsia"/>
        </w:rPr>
      </w:pPr>
    </w:p>
    <w:p w14:paraId="6AAEA844">
      <w:pPr>
        <w:rPr>
          <w:rFonts w:hint="eastAsia"/>
        </w:rPr>
      </w:pPr>
    </w:p>
    <w:p w14:paraId="15B0F221">
      <w:pPr>
        <w:rPr>
          <w:rFonts w:hint="eastAsia"/>
        </w:rPr>
      </w:pPr>
    </w:p>
    <w:p w14:paraId="610051CA">
      <w:pPr>
        <w:rPr>
          <w:rFonts w:hint="eastAsia"/>
        </w:rPr>
      </w:pPr>
    </w:p>
    <w:p w14:paraId="382C4883">
      <w:pPr>
        <w:rPr>
          <w:rFonts w:hint="eastAsia"/>
        </w:rPr>
      </w:pPr>
    </w:p>
    <w:p w14:paraId="124709D2">
      <w:pPr>
        <w:rPr>
          <w:rFonts w:hint="eastAsia"/>
        </w:rPr>
      </w:pPr>
    </w:p>
    <w:p w14:paraId="20560818">
      <w:pPr>
        <w:rPr>
          <w:rFonts w:hint="eastAsia"/>
        </w:rPr>
      </w:pPr>
    </w:p>
    <w:p w14:paraId="52279AC7">
      <w:pPr>
        <w:rPr>
          <w:rFonts w:hint="eastAsia"/>
        </w:rPr>
      </w:pPr>
    </w:p>
    <w:p w14:paraId="5F983719">
      <w:pPr>
        <w:rPr>
          <w:rFonts w:hint="eastAsia"/>
        </w:rPr>
      </w:pPr>
    </w:p>
    <w:p w14:paraId="5E9E1F40">
      <w:pPr>
        <w:rPr>
          <w:rFonts w:hint="eastAsia"/>
        </w:rPr>
      </w:pPr>
    </w:p>
    <w:p w14:paraId="7FE5BE8A">
      <w:pPr>
        <w:rPr>
          <w:rFonts w:hint="eastAsia"/>
        </w:rPr>
      </w:pPr>
    </w:p>
    <w:p w14:paraId="7742AB1D">
      <w:pPr>
        <w:rPr>
          <w:rFonts w:hint="eastAsia"/>
        </w:rPr>
      </w:pPr>
    </w:p>
    <w:p w14:paraId="0CE42B36">
      <w:pPr>
        <w:rPr>
          <w:rFonts w:hint="eastAsia"/>
        </w:rPr>
      </w:pPr>
    </w:p>
    <w:p w14:paraId="62CD2475">
      <w:pPr>
        <w:rPr>
          <w:rFonts w:hint="eastAsia"/>
        </w:rPr>
      </w:pPr>
    </w:p>
    <w:p w14:paraId="7E4E94E5">
      <w:pPr>
        <w:rPr>
          <w:rFonts w:hint="eastAsia" w:asciiTheme="minorEastAsia" w:hAnsiTheme="minorEastAsia" w:eastAsiaTheme="minorEastAsia" w:cstheme="minorEastAsia"/>
          <w:color w:val="auto"/>
          <w:sz w:val="24"/>
          <w:szCs w:val="24"/>
          <w:highlight w:val="none"/>
        </w:rPr>
        <w:sectPr>
          <w:footerReference r:id="rId5" w:type="default"/>
          <w:pgSz w:w="11906" w:h="16838"/>
          <w:pgMar w:top="1440" w:right="1800" w:bottom="1440" w:left="1800" w:header="851" w:footer="992" w:gutter="0"/>
          <w:cols w:space="425" w:num="1"/>
          <w:docGrid w:type="lines" w:linePitch="312" w:charSpace="0"/>
        </w:sectPr>
      </w:pPr>
    </w:p>
    <w:p w14:paraId="65888F3F">
      <w:pP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szCs w:val="24"/>
          <w:highlight w:val="none"/>
        </w:rPr>
        <w:t>附件</w:t>
      </w:r>
      <w:r>
        <w:rPr>
          <w:rFonts w:hint="eastAsia" w:asciiTheme="minorEastAsia" w:hAnsiTheme="minorEastAsia" w:cstheme="minorEastAsia"/>
          <w:color w:val="auto"/>
          <w:sz w:val="24"/>
          <w:szCs w:val="24"/>
          <w:highlight w:val="none"/>
          <w:lang w:val="en-US" w:eastAsia="zh-CN"/>
        </w:rPr>
        <w:t>四</w:t>
      </w:r>
    </w:p>
    <w:p w14:paraId="5A3345F5">
      <w:pPr>
        <w:jc w:val="center"/>
        <w:rPr>
          <w:rFonts w:hint="eastAsia" w:ascii="宋体" w:hAnsi="宋体" w:eastAsia="宋体" w:cs="宋体"/>
          <w:b/>
          <w:sz w:val="32"/>
          <w:lang w:val="en-US" w:eastAsia="zh-CN"/>
        </w:rPr>
      </w:pPr>
      <w:r>
        <w:rPr>
          <w:rFonts w:hint="eastAsia" w:ascii="宋体" w:hAnsi="宋体" w:eastAsia="宋体" w:cs="宋体"/>
          <w:b/>
          <w:sz w:val="32"/>
          <w:lang w:val="en-US" w:eastAsia="zh-CN"/>
        </w:rPr>
        <w:t>毕业晚会大屏音响灯光设备租赁报价表</w:t>
      </w:r>
    </w:p>
    <w:tbl>
      <w:tblPr>
        <w:tblStyle w:val="14"/>
        <w:tblW w:w="13247" w:type="dxa"/>
        <w:tblInd w:w="108" w:type="dxa"/>
        <w:tblLayout w:type="fixed"/>
        <w:tblCellMar>
          <w:top w:w="0" w:type="dxa"/>
          <w:left w:w="108" w:type="dxa"/>
          <w:bottom w:w="0" w:type="dxa"/>
          <w:right w:w="108" w:type="dxa"/>
        </w:tblCellMar>
      </w:tblPr>
      <w:tblGrid>
        <w:gridCol w:w="1021"/>
        <w:gridCol w:w="2572"/>
        <w:gridCol w:w="2850"/>
        <w:gridCol w:w="1745"/>
        <w:gridCol w:w="1664"/>
        <w:gridCol w:w="913"/>
        <w:gridCol w:w="696"/>
        <w:gridCol w:w="1759"/>
        <w:gridCol w:w="27"/>
      </w:tblGrid>
      <w:tr w14:paraId="4BF6D459">
        <w:tblPrEx>
          <w:tblCellMar>
            <w:top w:w="0" w:type="dxa"/>
            <w:left w:w="108" w:type="dxa"/>
            <w:bottom w:w="0" w:type="dxa"/>
            <w:right w:w="108" w:type="dxa"/>
          </w:tblCellMar>
        </w:tblPrEx>
        <w:trPr>
          <w:gridAfter w:val="1"/>
          <w:wAfter w:w="27" w:type="dxa"/>
          <w:trHeight w:val="379" w:hRule="atLeast"/>
        </w:trPr>
        <w:tc>
          <w:tcPr>
            <w:tcW w:w="1021" w:type="dxa"/>
            <w:shd w:val="clear" w:color="auto" w:fill="auto"/>
            <w:vAlign w:val="bottom"/>
          </w:tcPr>
          <w:p w14:paraId="7F7D39EA">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color w:val="000000" w:themeColor="text1"/>
                <w:kern w:val="0"/>
                <w:sz w:val="24"/>
                <w14:textFill>
                  <w14:solidFill>
                    <w14:schemeClr w14:val="tx1"/>
                  </w14:solidFill>
                </w14:textFill>
              </w:rPr>
            </w:pPr>
          </w:p>
        </w:tc>
        <w:tc>
          <w:tcPr>
            <w:tcW w:w="2572" w:type="dxa"/>
            <w:shd w:val="clear" w:color="auto" w:fill="auto"/>
            <w:vAlign w:val="bottom"/>
          </w:tcPr>
          <w:p w14:paraId="214C4008">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lang w:val="en-US" w:eastAsia="zh-CN" w:bidi="ar"/>
                <w14:textFill>
                  <w14:solidFill>
                    <w14:schemeClr w14:val="tx1"/>
                  </w14:solidFill>
                </w14:textFill>
              </w:rPr>
              <w:t>(1)</w:t>
            </w:r>
            <w:r>
              <w:rPr>
                <w:rFonts w:hint="eastAsia" w:ascii="宋体" w:hAnsi="宋体" w:eastAsia="宋体" w:cs="宋体"/>
                <w:b/>
                <w:color w:val="000000" w:themeColor="text1"/>
                <w:kern w:val="0"/>
                <w:sz w:val="24"/>
                <w:lang w:bidi="ar"/>
                <w14:textFill>
                  <w14:solidFill>
                    <w14:schemeClr w14:val="tx1"/>
                  </w14:solidFill>
                </w14:textFill>
              </w:rPr>
              <w:t>灯光部分</w:t>
            </w:r>
          </w:p>
        </w:tc>
        <w:tc>
          <w:tcPr>
            <w:tcW w:w="2850" w:type="dxa"/>
            <w:shd w:val="clear" w:color="auto" w:fill="auto"/>
            <w:vAlign w:val="bottom"/>
          </w:tcPr>
          <w:p w14:paraId="4A458C51">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b/>
                <w:color w:val="000000" w:themeColor="text1"/>
                <w:kern w:val="0"/>
                <w:sz w:val="24"/>
                <w14:textFill>
                  <w14:solidFill>
                    <w14:schemeClr w14:val="tx1"/>
                  </w14:solidFill>
                </w14:textFill>
              </w:rPr>
            </w:pPr>
          </w:p>
        </w:tc>
        <w:tc>
          <w:tcPr>
            <w:tcW w:w="1745" w:type="dxa"/>
            <w:shd w:val="clear" w:color="auto" w:fill="auto"/>
            <w:vAlign w:val="center"/>
          </w:tcPr>
          <w:p w14:paraId="411F5CD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p>
        </w:tc>
        <w:tc>
          <w:tcPr>
            <w:tcW w:w="1664" w:type="dxa"/>
            <w:shd w:val="clear" w:color="auto" w:fill="auto"/>
            <w:vAlign w:val="bottom"/>
          </w:tcPr>
          <w:p w14:paraId="7A77B9B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p>
        </w:tc>
        <w:tc>
          <w:tcPr>
            <w:tcW w:w="913" w:type="dxa"/>
            <w:shd w:val="clear" w:color="auto" w:fill="auto"/>
            <w:vAlign w:val="bottom"/>
          </w:tcPr>
          <w:p w14:paraId="45C7A4F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val="en-US" w:eastAsia="zh-CN"/>
                <w14:textFill>
                  <w14:solidFill>
                    <w14:schemeClr w14:val="tx1"/>
                  </w14:solidFill>
                </w14:textFill>
              </w:rPr>
            </w:pPr>
          </w:p>
        </w:tc>
        <w:tc>
          <w:tcPr>
            <w:tcW w:w="2455" w:type="dxa"/>
            <w:gridSpan w:val="2"/>
            <w:shd w:val="clear" w:color="auto" w:fill="auto"/>
            <w:vAlign w:val="bottom"/>
          </w:tcPr>
          <w:p w14:paraId="1EFBB00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val="en-US" w:eastAsia="zh-CN"/>
                <w14:textFill>
                  <w14:solidFill>
                    <w14:schemeClr w14:val="tx1"/>
                  </w14:solidFill>
                </w14:textFill>
              </w:rPr>
            </w:pPr>
          </w:p>
        </w:tc>
      </w:tr>
      <w:tr w14:paraId="35C0FD6C">
        <w:tblPrEx>
          <w:tblCellMar>
            <w:top w:w="0" w:type="dxa"/>
            <w:left w:w="108" w:type="dxa"/>
            <w:bottom w:w="0" w:type="dxa"/>
            <w:right w:w="108" w:type="dxa"/>
          </w:tblCellMar>
        </w:tblPrEx>
        <w:trPr>
          <w:gridAfter w:val="1"/>
          <w:wAfter w:w="27" w:type="dxa"/>
          <w:trHeight w:val="379" w:hRule="atLeast"/>
        </w:trPr>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15B6122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序号</w:t>
            </w:r>
          </w:p>
        </w:tc>
        <w:tc>
          <w:tcPr>
            <w:tcW w:w="2572" w:type="dxa"/>
            <w:tcBorders>
              <w:top w:val="single" w:color="auto" w:sz="4" w:space="0"/>
              <w:left w:val="nil"/>
              <w:bottom w:val="single" w:color="auto" w:sz="4" w:space="0"/>
              <w:right w:val="single" w:color="auto" w:sz="4" w:space="0"/>
            </w:tcBorders>
            <w:shd w:val="clear" w:color="auto" w:fill="auto"/>
            <w:vAlign w:val="center"/>
          </w:tcPr>
          <w:p w14:paraId="01956E8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名称</w:t>
            </w:r>
          </w:p>
        </w:tc>
        <w:tc>
          <w:tcPr>
            <w:tcW w:w="2850" w:type="dxa"/>
            <w:tcBorders>
              <w:top w:val="single" w:color="auto" w:sz="4" w:space="0"/>
              <w:left w:val="nil"/>
              <w:bottom w:val="single" w:color="auto" w:sz="4" w:space="0"/>
              <w:right w:val="single" w:color="auto" w:sz="4" w:space="0"/>
            </w:tcBorders>
            <w:shd w:val="clear" w:color="auto" w:fill="auto"/>
            <w:vAlign w:val="center"/>
          </w:tcPr>
          <w:p w14:paraId="361905C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bidi="ar"/>
                <w14:textFill>
                  <w14:solidFill>
                    <w14:schemeClr w14:val="tx1"/>
                  </w14:solidFill>
                </w14:textFill>
              </w:rPr>
              <w:t>品牌、</w:t>
            </w:r>
            <w:r>
              <w:rPr>
                <w:rFonts w:hint="eastAsia" w:ascii="宋体" w:hAnsi="宋体" w:eastAsia="宋体" w:cs="宋体"/>
                <w:color w:val="000000" w:themeColor="text1"/>
                <w:kern w:val="0"/>
                <w:sz w:val="24"/>
                <w:lang w:bidi="ar"/>
                <w14:textFill>
                  <w14:solidFill>
                    <w14:schemeClr w14:val="tx1"/>
                  </w14:solidFill>
                </w14:textFill>
              </w:rPr>
              <w:t>规格</w:t>
            </w:r>
            <w:r>
              <w:rPr>
                <w:rFonts w:hint="eastAsia" w:ascii="宋体" w:hAnsi="宋体" w:eastAsia="宋体" w:cs="宋体"/>
                <w:color w:val="000000" w:themeColor="text1"/>
                <w:kern w:val="0"/>
                <w:sz w:val="24"/>
                <w:lang w:eastAsia="zh-CN" w:bidi="ar"/>
                <w14:textFill>
                  <w14:solidFill>
                    <w14:schemeClr w14:val="tx1"/>
                  </w14:solidFill>
                </w14:textFill>
              </w:rPr>
              <w:t>、</w:t>
            </w:r>
            <w:r>
              <w:rPr>
                <w:rFonts w:hint="eastAsia" w:ascii="宋体" w:hAnsi="宋体" w:eastAsia="宋体" w:cs="宋体"/>
                <w:color w:val="000000" w:themeColor="text1"/>
                <w:kern w:val="0"/>
                <w:sz w:val="24"/>
                <w:lang w:val="en-US" w:eastAsia="zh-CN" w:bidi="ar"/>
                <w14:textFill>
                  <w14:solidFill>
                    <w14:schemeClr w14:val="tx1"/>
                  </w14:solidFill>
                </w14:textFill>
              </w:rPr>
              <w:t>参数需求</w:t>
            </w:r>
          </w:p>
        </w:tc>
        <w:tc>
          <w:tcPr>
            <w:tcW w:w="1745" w:type="dxa"/>
            <w:tcBorders>
              <w:top w:val="single" w:color="auto" w:sz="4" w:space="0"/>
              <w:left w:val="nil"/>
              <w:bottom w:val="single" w:color="auto" w:sz="4" w:space="0"/>
              <w:right w:val="single" w:color="auto" w:sz="4" w:space="0"/>
            </w:tcBorders>
            <w:shd w:val="clear" w:color="auto" w:fill="auto"/>
            <w:vAlign w:val="center"/>
          </w:tcPr>
          <w:p w14:paraId="6FBB83F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数量</w:t>
            </w:r>
          </w:p>
        </w:tc>
        <w:tc>
          <w:tcPr>
            <w:tcW w:w="1664" w:type="dxa"/>
            <w:tcBorders>
              <w:top w:val="single" w:color="auto" w:sz="4" w:space="0"/>
              <w:left w:val="nil"/>
              <w:bottom w:val="single" w:color="auto" w:sz="4" w:space="0"/>
              <w:right w:val="single" w:color="auto" w:sz="4" w:space="0"/>
            </w:tcBorders>
            <w:shd w:val="clear" w:color="auto" w:fill="auto"/>
            <w:vAlign w:val="center"/>
          </w:tcPr>
          <w:p w14:paraId="3C36AA80">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单位</w:t>
            </w:r>
          </w:p>
        </w:tc>
        <w:tc>
          <w:tcPr>
            <w:tcW w:w="1609" w:type="dxa"/>
            <w:gridSpan w:val="2"/>
            <w:tcBorders>
              <w:top w:val="single" w:color="auto" w:sz="4" w:space="0"/>
              <w:left w:val="nil"/>
              <w:bottom w:val="single" w:color="auto" w:sz="4" w:space="0"/>
              <w:right w:val="single" w:color="auto" w:sz="4" w:space="0"/>
            </w:tcBorders>
            <w:shd w:val="clear" w:color="auto" w:fill="auto"/>
            <w:vAlign w:val="center"/>
          </w:tcPr>
          <w:p w14:paraId="46FC7BD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val="en-US" w:eastAsia="zh-CN" w:bidi="ar"/>
                <w14:textFill>
                  <w14:solidFill>
                    <w14:schemeClr w14:val="tx1"/>
                  </w14:solidFill>
                </w14:textFill>
              </w:rPr>
            </w:pPr>
            <w:r>
              <w:rPr>
                <w:rFonts w:hint="eastAsia" w:ascii="宋体" w:hAnsi="宋体" w:eastAsia="宋体" w:cs="宋体"/>
                <w:color w:val="000000" w:themeColor="text1"/>
                <w:kern w:val="0"/>
                <w:sz w:val="24"/>
                <w:lang w:val="en-US" w:eastAsia="zh-CN" w:bidi="ar"/>
                <w14:textFill>
                  <w14:solidFill>
                    <w14:schemeClr w14:val="tx1"/>
                  </w14:solidFill>
                </w14:textFill>
              </w:rPr>
              <w:t>单价（元）</w:t>
            </w:r>
          </w:p>
        </w:tc>
        <w:tc>
          <w:tcPr>
            <w:tcW w:w="1759" w:type="dxa"/>
            <w:tcBorders>
              <w:top w:val="single" w:color="auto" w:sz="4" w:space="0"/>
              <w:left w:val="nil"/>
              <w:bottom w:val="single" w:color="auto" w:sz="4" w:space="0"/>
              <w:right w:val="single" w:color="auto" w:sz="4" w:space="0"/>
            </w:tcBorders>
            <w:shd w:val="clear" w:color="auto" w:fill="auto"/>
            <w:vAlign w:val="center"/>
          </w:tcPr>
          <w:p w14:paraId="340095A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val="en-US" w:eastAsia="zh-CN" w:bidi="ar"/>
                <w14:textFill>
                  <w14:solidFill>
                    <w14:schemeClr w14:val="tx1"/>
                  </w14:solidFill>
                </w14:textFill>
              </w:rPr>
            </w:pPr>
            <w:r>
              <w:rPr>
                <w:rFonts w:hint="eastAsia" w:ascii="宋体" w:hAnsi="宋体" w:eastAsia="宋体" w:cs="宋体"/>
                <w:color w:val="000000" w:themeColor="text1"/>
                <w:kern w:val="0"/>
                <w:sz w:val="24"/>
                <w:lang w:val="en-US" w:eastAsia="zh-CN" w:bidi="ar"/>
                <w14:textFill>
                  <w14:solidFill>
                    <w14:schemeClr w14:val="tx1"/>
                  </w14:solidFill>
                </w14:textFill>
              </w:rPr>
              <w:t>金额（元）</w:t>
            </w:r>
          </w:p>
        </w:tc>
      </w:tr>
      <w:tr w14:paraId="663B186A">
        <w:tblPrEx>
          <w:tblCellMar>
            <w:top w:w="0" w:type="dxa"/>
            <w:left w:w="108" w:type="dxa"/>
            <w:bottom w:w="0" w:type="dxa"/>
            <w:right w:w="108" w:type="dxa"/>
          </w:tblCellMar>
        </w:tblPrEx>
        <w:trPr>
          <w:gridAfter w:val="1"/>
          <w:wAfter w:w="27" w:type="dxa"/>
          <w:trHeight w:val="379" w:hRule="atLeast"/>
        </w:trPr>
        <w:tc>
          <w:tcPr>
            <w:tcW w:w="1021" w:type="dxa"/>
            <w:tcBorders>
              <w:top w:val="nil"/>
              <w:left w:val="single" w:color="auto" w:sz="4" w:space="0"/>
              <w:bottom w:val="single" w:color="auto" w:sz="4" w:space="0"/>
              <w:right w:val="single" w:color="auto" w:sz="4" w:space="0"/>
            </w:tcBorders>
            <w:shd w:val="clear" w:color="auto" w:fill="auto"/>
            <w:vAlign w:val="bottom"/>
          </w:tcPr>
          <w:p w14:paraId="042DD9DF">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w:t>
            </w:r>
          </w:p>
        </w:tc>
        <w:tc>
          <w:tcPr>
            <w:tcW w:w="2572" w:type="dxa"/>
            <w:tcBorders>
              <w:top w:val="nil"/>
              <w:left w:val="nil"/>
              <w:bottom w:val="single" w:color="auto" w:sz="4" w:space="0"/>
              <w:right w:val="single" w:color="auto" w:sz="4" w:space="0"/>
            </w:tcBorders>
            <w:shd w:val="clear" w:color="auto" w:fill="auto"/>
            <w:vAlign w:val="bottom"/>
          </w:tcPr>
          <w:p w14:paraId="30A0C55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LED摇头染色灯</w:t>
            </w:r>
          </w:p>
        </w:tc>
        <w:tc>
          <w:tcPr>
            <w:tcW w:w="2850" w:type="dxa"/>
            <w:tcBorders>
              <w:top w:val="nil"/>
              <w:left w:val="nil"/>
              <w:bottom w:val="single" w:color="auto" w:sz="4" w:space="0"/>
              <w:right w:val="single" w:color="auto" w:sz="4" w:space="0"/>
            </w:tcBorders>
            <w:shd w:val="clear" w:color="auto" w:fill="auto"/>
            <w:vAlign w:val="bottom"/>
          </w:tcPr>
          <w:p w14:paraId="519EF8D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Acme CM800Z</w:t>
            </w:r>
          </w:p>
        </w:tc>
        <w:tc>
          <w:tcPr>
            <w:tcW w:w="1745" w:type="dxa"/>
            <w:tcBorders>
              <w:top w:val="nil"/>
              <w:left w:val="nil"/>
              <w:bottom w:val="single" w:color="auto" w:sz="4" w:space="0"/>
              <w:right w:val="single" w:color="auto" w:sz="4" w:space="0"/>
            </w:tcBorders>
            <w:shd w:val="clear" w:color="auto" w:fill="auto"/>
            <w:vAlign w:val="center"/>
          </w:tcPr>
          <w:p w14:paraId="3432338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40</w:t>
            </w:r>
          </w:p>
        </w:tc>
        <w:tc>
          <w:tcPr>
            <w:tcW w:w="1664" w:type="dxa"/>
            <w:tcBorders>
              <w:top w:val="nil"/>
              <w:left w:val="nil"/>
              <w:bottom w:val="single" w:color="auto" w:sz="4" w:space="0"/>
              <w:right w:val="single" w:color="auto" w:sz="4" w:space="0"/>
            </w:tcBorders>
            <w:shd w:val="clear" w:color="auto" w:fill="auto"/>
            <w:vAlign w:val="bottom"/>
          </w:tcPr>
          <w:p w14:paraId="6959705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只</w:t>
            </w:r>
          </w:p>
        </w:tc>
        <w:tc>
          <w:tcPr>
            <w:tcW w:w="1609" w:type="dxa"/>
            <w:gridSpan w:val="2"/>
            <w:tcBorders>
              <w:top w:val="nil"/>
              <w:left w:val="nil"/>
              <w:bottom w:val="single" w:color="auto" w:sz="4" w:space="0"/>
              <w:right w:val="single" w:color="auto" w:sz="4" w:space="0"/>
            </w:tcBorders>
            <w:shd w:val="clear" w:color="auto" w:fill="auto"/>
            <w:vAlign w:val="bottom"/>
          </w:tcPr>
          <w:p w14:paraId="05917BA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c>
          <w:tcPr>
            <w:tcW w:w="1759" w:type="dxa"/>
            <w:tcBorders>
              <w:top w:val="nil"/>
              <w:left w:val="nil"/>
              <w:bottom w:val="single" w:color="auto" w:sz="4" w:space="0"/>
              <w:right w:val="single" w:color="auto" w:sz="4" w:space="0"/>
            </w:tcBorders>
            <w:shd w:val="clear" w:color="auto" w:fill="auto"/>
            <w:vAlign w:val="bottom"/>
          </w:tcPr>
          <w:p w14:paraId="4C85FE25">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r>
      <w:tr w14:paraId="05E710D4">
        <w:tblPrEx>
          <w:tblCellMar>
            <w:top w:w="0" w:type="dxa"/>
            <w:left w:w="108" w:type="dxa"/>
            <w:bottom w:w="0" w:type="dxa"/>
            <w:right w:w="108" w:type="dxa"/>
          </w:tblCellMar>
        </w:tblPrEx>
        <w:trPr>
          <w:gridAfter w:val="1"/>
          <w:wAfter w:w="27" w:type="dxa"/>
          <w:trHeight w:val="379" w:hRule="atLeast"/>
        </w:trPr>
        <w:tc>
          <w:tcPr>
            <w:tcW w:w="1021" w:type="dxa"/>
            <w:tcBorders>
              <w:top w:val="nil"/>
              <w:left w:val="single" w:color="auto" w:sz="4" w:space="0"/>
              <w:bottom w:val="single" w:color="auto" w:sz="4" w:space="0"/>
              <w:right w:val="single" w:color="auto" w:sz="4" w:space="0"/>
            </w:tcBorders>
            <w:shd w:val="clear" w:color="auto" w:fill="auto"/>
            <w:vAlign w:val="bottom"/>
          </w:tcPr>
          <w:p w14:paraId="3D7E451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w:t>
            </w:r>
          </w:p>
        </w:tc>
        <w:tc>
          <w:tcPr>
            <w:tcW w:w="2572" w:type="dxa"/>
            <w:tcBorders>
              <w:top w:val="nil"/>
              <w:left w:val="nil"/>
              <w:bottom w:val="single" w:color="auto" w:sz="4" w:space="0"/>
              <w:right w:val="single" w:color="auto" w:sz="4" w:space="0"/>
            </w:tcBorders>
            <w:shd w:val="clear" w:color="auto" w:fill="auto"/>
            <w:vAlign w:val="bottom"/>
          </w:tcPr>
          <w:p w14:paraId="19E035EA">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LED帕灯</w:t>
            </w:r>
          </w:p>
        </w:tc>
        <w:tc>
          <w:tcPr>
            <w:tcW w:w="2850" w:type="dxa"/>
            <w:tcBorders>
              <w:top w:val="nil"/>
              <w:left w:val="nil"/>
              <w:bottom w:val="single" w:color="auto" w:sz="4" w:space="0"/>
              <w:right w:val="single" w:color="auto" w:sz="4" w:space="0"/>
            </w:tcBorders>
            <w:shd w:val="clear" w:color="auto" w:fill="auto"/>
            <w:vAlign w:val="bottom"/>
          </w:tcPr>
          <w:p w14:paraId="1469A7A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54*3W</w:t>
            </w:r>
          </w:p>
        </w:tc>
        <w:tc>
          <w:tcPr>
            <w:tcW w:w="1745" w:type="dxa"/>
            <w:tcBorders>
              <w:top w:val="nil"/>
              <w:left w:val="nil"/>
              <w:bottom w:val="single" w:color="auto" w:sz="4" w:space="0"/>
              <w:right w:val="single" w:color="auto" w:sz="4" w:space="0"/>
            </w:tcBorders>
            <w:shd w:val="clear" w:color="auto" w:fill="auto"/>
            <w:vAlign w:val="center"/>
          </w:tcPr>
          <w:p w14:paraId="20471A7E">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60</w:t>
            </w:r>
          </w:p>
        </w:tc>
        <w:tc>
          <w:tcPr>
            <w:tcW w:w="1664" w:type="dxa"/>
            <w:tcBorders>
              <w:top w:val="nil"/>
              <w:left w:val="nil"/>
              <w:bottom w:val="single" w:color="auto" w:sz="4" w:space="0"/>
              <w:right w:val="single" w:color="auto" w:sz="4" w:space="0"/>
            </w:tcBorders>
            <w:shd w:val="clear" w:color="auto" w:fill="auto"/>
            <w:vAlign w:val="bottom"/>
          </w:tcPr>
          <w:p w14:paraId="33C30A5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只</w:t>
            </w:r>
          </w:p>
        </w:tc>
        <w:tc>
          <w:tcPr>
            <w:tcW w:w="1609" w:type="dxa"/>
            <w:gridSpan w:val="2"/>
            <w:tcBorders>
              <w:top w:val="nil"/>
              <w:left w:val="nil"/>
              <w:bottom w:val="single" w:color="auto" w:sz="4" w:space="0"/>
              <w:right w:val="single" w:color="auto" w:sz="4" w:space="0"/>
            </w:tcBorders>
            <w:shd w:val="clear" w:color="auto" w:fill="auto"/>
            <w:vAlign w:val="bottom"/>
          </w:tcPr>
          <w:p w14:paraId="7CF80CE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c>
          <w:tcPr>
            <w:tcW w:w="1759" w:type="dxa"/>
            <w:tcBorders>
              <w:top w:val="nil"/>
              <w:left w:val="nil"/>
              <w:bottom w:val="single" w:color="auto" w:sz="4" w:space="0"/>
              <w:right w:val="single" w:color="auto" w:sz="4" w:space="0"/>
            </w:tcBorders>
            <w:shd w:val="clear" w:color="auto" w:fill="auto"/>
            <w:vAlign w:val="bottom"/>
          </w:tcPr>
          <w:p w14:paraId="58C9E09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r>
      <w:tr w14:paraId="10028F2D">
        <w:tblPrEx>
          <w:tblCellMar>
            <w:top w:w="0" w:type="dxa"/>
            <w:left w:w="108" w:type="dxa"/>
            <w:bottom w:w="0" w:type="dxa"/>
            <w:right w:w="108" w:type="dxa"/>
          </w:tblCellMar>
        </w:tblPrEx>
        <w:trPr>
          <w:gridAfter w:val="1"/>
          <w:wAfter w:w="27" w:type="dxa"/>
          <w:trHeight w:val="379" w:hRule="atLeast"/>
        </w:trPr>
        <w:tc>
          <w:tcPr>
            <w:tcW w:w="1021" w:type="dxa"/>
            <w:tcBorders>
              <w:top w:val="nil"/>
              <w:left w:val="single" w:color="auto" w:sz="4" w:space="0"/>
              <w:bottom w:val="single" w:color="auto" w:sz="4" w:space="0"/>
              <w:right w:val="single" w:color="auto" w:sz="4" w:space="0"/>
            </w:tcBorders>
            <w:shd w:val="clear" w:color="auto" w:fill="auto"/>
            <w:vAlign w:val="bottom"/>
          </w:tcPr>
          <w:p w14:paraId="7C17141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3</w:t>
            </w:r>
          </w:p>
        </w:tc>
        <w:tc>
          <w:tcPr>
            <w:tcW w:w="2572" w:type="dxa"/>
            <w:tcBorders>
              <w:top w:val="nil"/>
              <w:left w:val="nil"/>
              <w:bottom w:val="single" w:color="auto" w:sz="4" w:space="0"/>
              <w:right w:val="single" w:color="auto" w:sz="4" w:space="0"/>
            </w:tcBorders>
            <w:shd w:val="clear" w:color="auto" w:fill="auto"/>
            <w:vAlign w:val="bottom"/>
          </w:tcPr>
          <w:p w14:paraId="391DD16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电脑光束灯</w:t>
            </w:r>
          </w:p>
        </w:tc>
        <w:tc>
          <w:tcPr>
            <w:tcW w:w="2850" w:type="dxa"/>
            <w:tcBorders>
              <w:top w:val="nil"/>
              <w:left w:val="nil"/>
              <w:bottom w:val="single" w:color="auto" w:sz="4" w:space="0"/>
              <w:right w:val="single" w:color="auto" w:sz="4" w:space="0"/>
            </w:tcBorders>
            <w:shd w:val="clear" w:color="auto" w:fill="auto"/>
            <w:vAlign w:val="bottom"/>
          </w:tcPr>
          <w:p w14:paraId="3AF1B30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ACME 380Ⅱ型</w:t>
            </w:r>
          </w:p>
        </w:tc>
        <w:tc>
          <w:tcPr>
            <w:tcW w:w="1745" w:type="dxa"/>
            <w:tcBorders>
              <w:top w:val="nil"/>
              <w:left w:val="nil"/>
              <w:bottom w:val="single" w:color="auto" w:sz="4" w:space="0"/>
              <w:right w:val="single" w:color="auto" w:sz="4" w:space="0"/>
            </w:tcBorders>
            <w:shd w:val="clear" w:color="auto" w:fill="auto"/>
            <w:vAlign w:val="center"/>
          </w:tcPr>
          <w:p w14:paraId="5A89E33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40</w:t>
            </w:r>
          </w:p>
        </w:tc>
        <w:tc>
          <w:tcPr>
            <w:tcW w:w="1664" w:type="dxa"/>
            <w:tcBorders>
              <w:top w:val="nil"/>
              <w:left w:val="nil"/>
              <w:bottom w:val="single" w:color="auto" w:sz="4" w:space="0"/>
              <w:right w:val="single" w:color="auto" w:sz="4" w:space="0"/>
            </w:tcBorders>
            <w:shd w:val="clear" w:color="auto" w:fill="auto"/>
            <w:vAlign w:val="bottom"/>
          </w:tcPr>
          <w:p w14:paraId="04E22C14">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台</w:t>
            </w:r>
          </w:p>
        </w:tc>
        <w:tc>
          <w:tcPr>
            <w:tcW w:w="1609" w:type="dxa"/>
            <w:gridSpan w:val="2"/>
            <w:tcBorders>
              <w:top w:val="nil"/>
              <w:left w:val="nil"/>
              <w:bottom w:val="single" w:color="auto" w:sz="4" w:space="0"/>
              <w:right w:val="single" w:color="auto" w:sz="4" w:space="0"/>
            </w:tcBorders>
            <w:shd w:val="clear" w:color="auto" w:fill="auto"/>
            <w:vAlign w:val="bottom"/>
          </w:tcPr>
          <w:p w14:paraId="766D548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c>
          <w:tcPr>
            <w:tcW w:w="1759" w:type="dxa"/>
            <w:tcBorders>
              <w:top w:val="nil"/>
              <w:left w:val="nil"/>
              <w:bottom w:val="single" w:color="auto" w:sz="4" w:space="0"/>
              <w:right w:val="single" w:color="auto" w:sz="4" w:space="0"/>
            </w:tcBorders>
            <w:shd w:val="clear" w:color="auto" w:fill="auto"/>
            <w:vAlign w:val="bottom"/>
          </w:tcPr>
          <w:p w14:paraId="5867C8B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r>
      <w:tr w14:paraId="10F47BBB">
        <w:tblPrEx>
          <w:tblCellMar>
            <w:top w:w="0" w:type="dxa"/>
            <w:left w:w="108" w:type="dxa"/>
            <w:bottom w:w="0" w:type="dxa"/>
            <w:right w:w="108" w:type="dxa"/>
          </w:tblCellMar>
        </w:tblPrEx>
        <w:trPr>
          <w:gridAfter w:val="1"/>
          <w:wAfter w:w="27" w:type="dxa"/>
          <w:trHeight w:val="379" w:hRule="atLeast"/>
        </w:trPr>
        <w:tc>
          <w:tcPr>
            <w:tcW w:w="1021" w:type="dxa"/>
            <w:tcBorders>
              <w:top w:val="nil"/>
              <w:left w:val="single" w:color="auto" w:sz="4" w:space="0"/>
              <w:bottom w:val="single" w:color="auto" w:sz="4" w:space="0"/>
              <w:right w:val="single" w:color="auto" w:sz="4" w:space="0"/>
            </w:tcBorders>
            <w:shd w:val="clear" w:color="auto" w:fill="auto"/>
            <w:vAlign w:val="bottom"/>
          </w:tcPr>
          <w:p w14:paraId="4A7077D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4</w:t>
            </w:r>
          </w:p>
        </w:tc>
        <w:tc>
          <w:tcPr>
            <w:tcW w:w="2572" w:type="dxa"/>
            <w:tcBorders>
              <w:top w:val="nil"/>
              <w:left w:val="nil"/>
              <w:bottom w:val="single" w:color="auto" w:sz="4" w:space="0"/>
              <w:right w:val="single" w:color="auto" w:sz="4" w:space="0"/>
            </w:tcBorders>
            <w:shd w:val="clear" w:color="auto" w:fill="auto"/>
            <w:vAlign w:val="bottom"/>
          </w:tcPr>
          <w:p w14:paraId="4D239192">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电脑切割灯</w:t>
            </w:r>
          </w:p>
        </w:tc>
        <w:tc>
          <w:tcPr>
            <w:tcW w:w="2850" w:type="dxa"/>
            <w:tcBorders>
              <w:top w:val="nil"/>
              <w:left w:val="nil"/>
              <w:bottom w:val="single" w:color="auto" w:sz="4" w:space="0"/>
              <w:right w:val="single" w:color="auto" w:sz="4" w:space="0"/>
            </w:tcBorders>
            <w:shd w:val="clear" w:color="auto" w:fill="auto"/>
            <w:vAlign w:val="bottom"/>
          </w:tcPr>
          <w:p w14:paraId="61AA11D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GTD1500P</w:t>
            </w:r>
          </w:p>
        </w:tc>
        <w:tc>
          <w:tcPr>
            <w:tcW w:w="1745" w:type="dxa"/>
            <w:tcBorders>
              <w:top w:val="nil"/>
              <w:left w:val="nil"/>
              <w:bottom w:val="single" w:color="auto" w:sz="4" w:space="0"/>
              <w:right w:val="single" w:color="auto" w:sz="4" w:space="0"/>
            </w:tcBorders>
            <w:shd w:val="clear" w:color="auto" w:fill="auto"/>
            <w:vAlign w:val="center"/>
          </w:tcPr>
          <w:p w14:paraId="51984552">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eastAsia="宋体" w:cs="宋体"/>
                <w:color w:val="000000" w:themeColor="text1"/>
                <w:kern w:val="0"/>
                <w:sz w:val="24"/>
                <w:lang w:val="en-US" w:eastAsia="zh-CN" w:bidi="ar"/>
                <w14:textFill>
                  <w14:solidFill>
                    <w14:schemeClr w14:val="tx1"/>
                  </w14:solidFill>
                </w14:textFill>
              </w:rPr>
              <w:t>6</w:t>
            </w:r>
          </w:p>
        </w:tc>
        <w:tc>
          <w:tcPr>
            <w:tcW w:w="1664" w:type="dxa"/>
            <w:tcBorders>
              <w:top w:val="nil"/>
              <w:left w:val="nil"/>
              <w:bottom w:val="single" w:color="auto" w:sz="4" w:space="0"/>
              <w:right w:val="single" w:color="auto" w:sz="4" w:space="0"/>
            </w:tcBorders>
            <w:shd w:val="clear" w:color="auto" w:fill="auto"/>
            <w:vAlign w:val="bottom"/>
          </w:tcPr>
          <w:p w14:paraId="4338DA0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台</w:t>
            </w:r>
          </w:p>
        </w:tc>
        <w:tc>
          <w:tcPr>
            <w:tcW w:w="1609" w:type="dxa"/>
            <w:gridSpan w:val="2"/>
            <w:tcBorders>
              <w:top w:val="nil"/>
              <w:left w:val="nil"/>
              <w:bottom w:val="single" w:color="auto" w:sz="4" w:space="0"/>
              <w:right w:val="single" w:color="auto" w:sz="4" w:space="0"/>
            </w:tcBorders>
            <w:shd w:val="clear" w:color="auto" w:fill="auto"/>
            <w:vAlign w:val="bottom"/>
          </w:tcPr>
          <w:p w14:paraId="700A7D25">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c>
          <w:tcPr>
            <w:tcW w:w="1759" w:type="dxa"/>
            <w:tcBorders>
              <w:top w:val="nil"/>
              <w:left w:val="nil"/>
              <w:bottom w:val="single" w:color="auto" w:sz="4" w:space="0"/>
              <w:right w:val="single" w:color="auto" w:sz="4" w:space="0"/>
            </w:tcBorders>
            <w:shd w:val="clear" w:color="auto" w:fill="auto"/>
            <w:vAlign w:val="bottom"/>
          </w:tcPr>
          <w:p w14:paraId="3027E6D5">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r>
      <w:tr w14:paraId="1A8E32AB">
        <w:tblPrEx>
          <w:tblCellMar>
            <w:top w:w="0" w:type="dxa"/>
            <w:left w:w="108" w:type="dxa"/>
            <w:bottom w:w="0" w:type="dxa"/>
            <w:right w:w="108" w:type="dxa"/>
          </w:tblCellMar>
        </w:tblPrEx>
        <w:trPr>
          <w:gridAfter w:val="1"/>
          <w:wAfter w:w="27" w:type="dxa"/>
          <w:trHeight w:val="379" w:hRule="atLeast"/>
        </w:trPr>
        <w:tc>
          <w:tcPr>
            <w:tcW w:w="1021" w:type="dxa"/>
            <w:tcBorders>
              <w:top w:val="nil"/>
              <w:left w:val="single" w:color="auto" w:sz="4" w:space="0"/>
              <w:bottom w:val="single" w:color="auto" w:sz="4" w:space="0"/>
              <w:right w:val="single" w:color="auto" w:sz="4" w:space="0"/>
            </w:tcBorders>
            <w:shd w:val="clear" w:color="auto" w:fill="auto"/>
            <w:vAlign w:val="bottom"/>
          </w:tcPr>
          <w:p w14:paraId="5BEA42A0">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6</w:t>
            </w:r>
          </w:p>
        </w:tc>
        <w:tc>
          <w:tcPr>
            <w:tcW w:w="2572" w:type="dxa"/>
            <w:tcBorders>
              <w:top w:val="nil"/>
              <w:left w:val="nil"/>
              <w:bottom w:val="single" w:color="auto" w:sz="4" w:space="0"/>
              <w:right w:val="single" w:color="auto" w:sz="4" w:space="0"/>
            </w:tcBorders>
            <w:shd w:val="clear" w:color="auto" w:fill="auto"/>
            <w:vAlign w:val="bottom"/>
          </w:tcPr>
          <w:p w14:paraId="4C26BD15">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控制台</w:t>
            </w:r>
          </w:p>
        </w:tc>
        <w:tc>
          <w:tcPr>
            <w:tcW w:w="2850" w:type="dxa"/>
            <w:tcBorders>
              <w:top w:val="nil"/>
              <w:left w:val="nil"/>
              <w:bottom w:val="single" w:color="auto" w:sz="4" w:space="0"/>
              <w:right w:val="single" w:color="auto" w:sz="4" w:space="0"/>
            </w:tcBorders>
            <w:shd w:val="clear" w:color="auto" w:fill="auto"/>
            <w:vAlign w:val="bottom"/>
          </w:tcPr>
          <w:p w14:paraId="78338A1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MA2</w:t>
            </w:r>
          </w:p>
        </w:tc>
        <w:tc>
          <w:tcPr>
            <w:tcW w:w="1745" w:type="dxa"/>
            <w:tcBorders>
              <w:top w:val="nil"/>
              <w:left w:val="nil"/>
              <w:bottom w:val="single" w:color="auto" w:sz="4" w:space="0"/>
              <w:right w:val="single" w:color="auto" w:sz="4" w:space="0"/>
            </w:tcBorders>
            <w:shd w:val="clear" w:color="auto" w:fill="auto"/>
            <w:vAlign w:val="center"/>
          </w:tcPr>
          <w:p w14:paraId="70ACE414">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w:t>
            </w:r>
          </w:p>
        </w:tc>
        <w:tc>
          <w:tcPr>
            <w:tcW w:w="1664" w:type="dxa"/>
            <w:tcBorders>
              <w:top w:val="nil"/>
              <w:left w:val="nil"/>
              <w:bottom w:val="single" w:color="auto" w:sz="4" w:space="0"/>
              <w:right w:val="single" w:color="auto" w:sz="4" w:space="0"/>
            </w:tcBorders>
            <w:shd w:val="clear" w:color="auto" w:fill="auto"/>
            <w:vAlign w:val="bottom"/>
          </w:tcPr>
          <w:p w14:paraId="60B7ADF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台</w:t>
            </w:r>
          </w:p>
        </w:tc>
        <w:tc>
          <w:tcPr>
            <w:tcW w:w="1609" w:type="dxa"/>
            <w:gridSpan w:val="2"/>
            <w:tcBorders>
              <w:top w:val="nil"/>
              <w:left w:val="nil"/>
              <w:bottom w:val="single" w:color="auto" w:sz="4" w:space="0"/>
              <w:right w:val="single" w:color="auto" w:sz="4" w:space="0"/>
            </w:tcBorders>
            <w:shd w:val="clear" w:color="auto" w:fill="auto"/>
            <w:vAlign w:val="bottom"/>
          </w:tcPr>
          <w:p w14:paraId="1BC241C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c>
          <w:tcPr>
            <w:tcW w:w="1759" w:type="dxa"/>
            <w:tcBorders>
              <w:top w:val="nil"/>
              <w:left w:val="nil"/>
              <w:bottom w:val="single" w:color="auto" w:sz="4" w:space="0"/>
              <w:right w:val="single" w:color="auto" w:sz="4" w:space="0"/>
            </w:tcBorders>
            <w:shd w:val="clear" w:color="auto" w:fill="auto"/>
            <w:vAlign w:val="bottom"/>
          </w:tcPr>
          <w:p w14:paraId="2172F2E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r>
      <w:tr w14:paraId="52C7EEC1">
        <w:tblPrEx>
          <w:tblCellMar>
            <w:top w:w="0" w:type="dxa"/>
            <w:left w:w="108" w:type="dxa"/>
            <w:bottom w:w="0" w:type="dxa"/>
            <w:right w:w="108" w:type="dxa"/>
          </w:tblCellMar>
        </w:tblPrEx>
        <w:trPr>
          <w:gridAfter w:val="1"/>
          <w:wAfter w:w="27" w:type="dxa"/>
          <w:trHeight w:val="379" w:hRule="atLeast"/>
        </w:trPr>
        <w:tc>
          <w:tcPr>
            <w:tcW w:w="1021" w:type="dxa"/>
            <w:tcBorders>
              <w:top w:val="nil"/>
              <w:left w:val="single" w:color="auto" w:sz="4" w:space="0"/>
              <w:bottom w:val="single" w:color="auto" w:sz="4" w:space="0"/>
              <w:right w:val="single" w:color="auto" w:sz="4" w:space="0"/>
            </w:tcBorders>
            <w:shd w:val="clear" w:color="auto" w:fill="auto"/>
            <w:vAlign w:val="bottom"/>
          </w:tcPr>
          <w:p w14:paraId="40C92E7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7</w:t>
            </w:r>
          </w:p>
        </w:tc>
        <w:tc>
          <w:tcPr>
            <w:tcW w:w="2572" w:type="dxa"/>
            <w:tcBorders>
              <w:top w:val="nil"/>
              <w:left w:val="nil"/>
              <w:bottom w:val="single" w:color="auto" w:sz="4" w:space="0"/>
              <w:right w:val="single" w:color="auto" w:sz="4" w:space="0"/>
            </w:tcBorders>
            <w:shd w:val="clear" w:color="auto" w:fill="auto"/>
            <w:vAlign w:val="bottom"/>
          </w:tcPr>
          <w:p w14:paraId="1CE11FD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效果雾机</w:t>
            </w:r>
          </w:p>
        </w:tc>
        <w:tc>
          <w:tcPr>
            <w:tcW w:w="2850" w:type="dxa"/>
            <w:tcBorders>
              <w:top w:val="nil"/>
              <w:left w:val="nil"/>
              <w:bottom w:val="single" w:color="auto" w:sz="4" w:space="0"/>
              <w:right w:val="single" w:color="auto" w:sz="4" w:space="0"/>
            </w:tcBorders>
            <w:shd w:val="clear" w:color="auto" w:fill="auto"/>
            <w:vAlign w:val="bottom"/>
          </w:tcPr>
          <w:p w14:paraId="6773AB0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KS-LFA-T</w:t>
            </w:r>
          </w:p>
        </w:tc>
        <w:tc>
          <w:tcPr>
            <w:tcW w:w="1745" w:type="dxa"/>
            <w:tcBorders>
              <w:top w:val="nil"/>
              <w:left w:val="nil"/>
              <w:bottom w:val="single" w:color="auto" w:sz="4" w:space="0"/>
              <w:right w:val="single" w:color="auto" w:sz="4" w:space="0"/>
            </w:tcBorders>
            <w:shd w:val="clear" w:color="auto" w:fill="auto"/>
            <w:vAlign w:val="center"/>
          </w:tcPr>
          <w:p w14:paraId="56D7C61A">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w:t>
            </w:r>
          </w:p>
        </w:tc>
        <w:tc>
          <w:tcPr>
            <w:tcW w:w="1664" w:type="dxa"/>
            <w:tcBorders>
              <w:top w:val="nil"/>
              <w:left w:val="nil"/>
              <w:bottom w:val="single" w:color="auto" w:sz="4" w:space="0"/>
              <w:right w:val="single" w:color="auto" w:sz="4" w:space="0"/>
            </w:tcBorders>
            <w:shd w:val="clear" w:color="auto" w:fill="auto"/>
            <w:vAlign w:val="bottom"/>
          </w:tcPr>
          <w:p w14:paraId="2A6BEF6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只</w:t>
            </w:r>
          </w:p>
        </w:tc>
        <w:tc>
          <w:tcPr>
            <w:tcW w:w="1609" w:type="dxa"/>
            <w:gridSpan w:val="2"/>
            <w:tcBorders>
              <w:top w:val="nil"/>
              <w:left w:val="nil"/>
              <w:bottom w:val="single" w:color="auto" w:sz="4" w:space="0"/>
              <w:right w:val="single" w:color="auto" w:sz="4" w:space="0"/>
            </w:tcBorders>
            <w:shd w:val="clear" w:color="auto" w:fill="auto"/>
            <w:vAlign w:val="bottom"/>
          </w:tcPr>
          <w:p w14:paraId="22FA6B6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c>
          <w:tcPr>
            <w:tcW w:w="1759" w:type="dxa"/>
            <w:tcBorders>
              <w:top w:val="nil"/>
              <w:left w:val="nil"/>
              <w:bottom w:val="single" w:color="auto" w:sz="4" w:space="0"/>
              <w:right w:val="single" w:color="auto" w:sz="4" w:space="0"/>
            </w:tcBorders>
            <w:shd w:val="clear" w:color="auto" w:fill="auto"/>
            <w:vAlign w:val="bottom"/>
          </w:tcPr>
          <w:p w14:paraId="42B0E59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r>
      <w:tr w14:paraId="6384F2EF">
        <w:tblPrEx>
          <w:tblCellMar>
            <w:top w:w="0" w:type="dxa"/>
            <w:left w:w="108" w:type="dxa"/>
            <w:bottom w:w="0" w:type="dxa"/>
            <w:right w:w="108" w:type="dxa"/>
          </w:tblCellMar>
        </w:tblPrEx>
        <w:trPr>
          <w:gridAfter w:val="1"/>
          <w:wAfter w:w="27" w:type="dxa"/>
          <w:trHeight w:val="379" w:hRule="atLeast"/>
        </w:trPr>
        <w:tc>
          <w:tcPr>
            <w:tcW w:w="1021" w:type="dxa"/>
            <w:tcBorders>
              <w:top w:val="nil"/>
              <w:left w:val="single" w:color="auto" w:sz="4" w:space="0"/>
              <w:bottom w:val="single" w:color="auto" w:sz="4" w:space="0"/>
              <w:right w:val="single" w:color="auto" w:sz="4" w:space="0"/>
            </w:tcBorders>
            <w:shd w:val="clear" w:color="auto" w:fill="auto"/>
            <w:vAlign w:val="bottom"/>
          </w:tcPr>
          <w:p w14:paraId="0DCA3B8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8</w:t>
            </w:r>
          </w:p>
        </w:tc>
        <w:tc>
          <w:tcPr>
            <w:tcW w:w="2572" w:type="dxa"/>
            <w:tcBorders>
              <w:top w:val="nil"/>
              <w:left w:val="nil"/>
              <w:bottom w:val="single" w:color="auto" w:sz="4" w:space="0"/>
              <w:right w:val="single" w:color="auto" w:sz="4" w:space="0"/>
            </w:tcBorders>
            <w:shd w:val="clear" w:color="auto" w:fill="auto"/>
            <w:vAlign w:val="bottom"/>
          </w:tcPr>
          <w:p w14:paraId="372512E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线缆护槽板</w:t>
            </w:r>
          </w:p>
        </w:tc>
        <w:tc>
          <w:tcPr>
            <w:tcW w:w="2850" w:type="dxa"/>
            <w:tcBorders>
              <w:top w:val="nil"/>
              <w:left w:val="nil"/>
              <w:bottom w:val="single" w:color="auto" w:sz="4" w:space="0"/>
              <w:right w:val="single" w:color="auto" w:sz="4" w:space="0"/>
            </w:tcBorders>
            <w:shd w:val="clear" w:color="auto" w:fill="auto"/>
            <w:vAlign w:val="bottom"/>
          </w:tcPr>
          <w:p w14:paraId="0BF0789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5孔</w:t>
            </w:r>
          </w:p>
        </w:tc>
        <w:tc>
          <w:tcPr>
            <w:tcW w:w="1745" w:type="dxa"/>
            <w:tcBorders>
              <w:top w:val="nil"/>
              <w:left w:val="nil"/>
              <w:bottom w:val="single" w:color="auto" w:sz="4" w:space="0"/>
              <w:right w:val="single" w:color="auto" w:sz="4" w:space="0"/>
            </w:tcBorders>
            <w:shd w:val="clear" w:color="auto" w:fill="auto"/>
            <w:vAlign w:val="center"/>
          </w:tcPr>
          <w:p w14:paraId="48EF1BA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10</w:t>
            </w:r>
          </w:p>
        </w:tc>
        <w:tc>
          <w:tcPr>
            <w:tcW w:w="1664" w:type="dxa"/>
            <w:tcBorders>
              <w:top w:val="nil"/>
              <w:left w:val="nil"/>
              <w:bottom w:val="single" w:color="auto" w:sz="4" w:space="0"/>
              <w:right w:val="single" w:color="auto" w:sz="4" w:space="0"/>
            </w:tcBorders>
            <w:shd w:val="clear" w:color="auto" w:fill="auto"/>
            <w:vAlign w:val="bottom"/>
          </w:tcPr>
          <w:p w14:paraId="49D19AE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块</w:t>
            </w:r>
          </w:p>
        </w:tc>
        <w:tc>
          <w:tcPr>
            <w:tcW w:w="1609" w:type="dxa"/>
            <w:gridSpan w:val="2"/>
            <w:tcBorders>
              <w:top w:val="nil"/>
              <w:left w:val="nil"/>
              <w:bottom w:val="single" w:color="auto" w:sz="4" w:space="0"/>
              <w:right w:val="single" w:color="auto" w:sz="4" w:space="0"/>
            </w:tcBorders>
            <w:shd w:val="clear" w:color="auto" w:fill="auto"/>
            <w:vAlign w:val="bottom"/>
          </w:tcPr>
          <w:p w14:paraId="5C3F1E2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c>
          <w:tcPr>
            <w:tcW w:w="1759" w:type="dxa"/>
            <w:tcBorders>
              <w:top w:val="nil"/>
              <w:left w:val="nil"/>
              <w:bottom w:val="single" w:color="auto" w:sz="4" w:space="0"/>
              <w:right w:val="single" w:color="auto" w:sz="4" w:space="0"/>
            </w:tcBorders>
            <w:shd w:val="clear" w:color="auto" w:fill="auto"/>
            <w:vAlign w:val="bottom"/>
          </w:tcPr>
          <w:p w14:paraId="09C18A7F">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r>
      <w:tr w14:paraId="6ABF9724">
        <w:tblPrEx>
          <w:tblCellMar>
            <w:top w:w="0" w:type="dxa"/>
            <w:left w:w="108" w:type="dxa"/>
            <w:bottom w:w="0" w:type="dxa"/>
            <w:right w:w="108" w:type="dxa"/>
          </w:tblCellMar>
        </w:tblPrEx>
        <w:trPr>
          <w:gridAfter w:val="1"/>
          <w:wAfter w:w="27" w:type="dxa"/>
          <w:trHeight w:val="379" w:hRule="atLeast"/>
        </w:trPr>
        <w:tc>
          <w:tcPr>
            <w:tcW w:w="1021" w:type="dxa"/>
            <w:tcBorders>
              <w:top w:val="nil"/>
              <w:left w:val="single" w:color="auto" w:sz="4" w:space="0"/>
              <w:bottom w:val="single" w:color="auto" w:sz="4" w:space="0"/>
              <w:right w:val="single" w:color="auto" w:sz="4" w:space="0"/>
            </w:tcBorders>
            <w:shd w:val="clear" w:color="auto" w:fill="auto"/>
            <w:vAlign w:val="bottom"/>
          </w:tcPr>
          <w:p w14:paraId="794A880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9</w:t>
            </w:r>
          </w:p>
        </w:tc>
        <w:tc>
          <w:tcPr>
            <w:tcW w:w="2572" w:type="dxa"/>
            <w:tcBorders>
              <w:top w:val="nil"/>
              <w:left w:val="nil"/>
              <w:bottom w:val="single" w:color="auto" w:sz="4" w:space="0"/>
              <w:right w:val="single" w:color="auto" w:sz="4" w:space="0"/>
            </w:tcBorders>
            <w:shd w:val="clear" w:color="auto" w:fill="auto"/>
            <w:vAlign w:val="bottom"/>
          </w:tcPr>
          <w:p w14:paraId="78B399FE">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val="en-US" w:eastAsia="zh-CN" w:bidi="ar"/>
                <w14:textFill>
                  <w14:solidFill>
                    <w14:schemeClr w14:val="tx1"/>
                  </w14:solidFill>
                </w14:textFill>
              </w:rPr>
              <w:t>灯光</w:t>
            </w:r>
            <w:r>
              <w:rPr>
                <w:rFonts w:hint="eastAsia" w:ascii="宋体" w:hAnsi="宋体" w:eastAsia="宋体" w:cs="宋体"/>
                <w:color w:val="000000" w:themeColor="text1"/>
                <w:kern w:val="0"/>
                <w:sz w:val="24"/>
                <w:lang w:bidi="ar"/>
                <w14:textFill>
                  <w14:solidFill>
                    <w14:schemeClr w14:val="tx1"/>
                  </w14:solidFill>
                </w14:textFill>
              </w:rPr>
              <w:t>桁架</w:t>
            </w:r>
          </w:p>
        </w:tc>
        <w:tc>
          <w:tcPr>
            <w:tcW w:w="2850" w:type="dxa"/>
            <w:tcBorders>
              <w:top w:val="nil"/>
              <w:left w:val="nil"/>
              <w:bottom w:val="single" w:color="auto" w:sz="4" w:space="0"/>
              <w:right w:val="single" w:color="auto" w:sz="4" w:space="0"/>
            </w:tcBorders>
            <w:shd w:val="clear" w:color="auto" w:fill="auto"/>
            <w:vAlign w:val="bottom"/>
          </w:tcPr>
          <w:p w14:paraId="4A2ABA1F">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600*700*</w:t>
            </w:r>
          </w:p>
        </w:tc>
        <w:tc>
          <w:tcPr>
            <w:tcW w:w="1745" w:type="dxa"/>
            <w:tcBorders>
              <w:top w:val="nil"/>
              <w:left w:val="nil"/>
              <w:bottom w:val="single" w:color="auto" w:sz="4" w:space="0"/>
              <w:right w:val="single" w:color="auto" w:sz="4" w:space="0"/>
            </w:tcBorders>
            <w:shd w:val="clear" w:color="auto" w:fill="auto"/>
            <w:vAlign w:val="center"/>
          </w:tcPr>
          <w:p w14:paraId="456706EA">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bidi="ar"/>
                <w14:textFill>
                  <w14:solidFill>
                    <w14:schemeClr w14:val="tx1"/>
                  </w14:solidFill>
                </w14:textFill>
              </w:rPr>
              <w:t>100</w:t>
            </w:r>
          </w:p>
        </w:tc>
        <w:tc>
          <w:tcPr>
            <w:tcW w:w="1664" w:type="dxa"/>
            <w:tcBorders>
              <w:top w:val="nil"/>
              <w:left w:val="nil"/>
              <w:bottom w:val="single" w:color="auto" w:sz="4" w:space="0"/>
              <w:right w:val="single" w:color="auto" w:sz="4" w:space="0"/>
            </w:tcBorders>
            <w:shd w:val="clear" w:color="auto" w:fill="auto"/>
            <w:vAlign w:val="bottom"/>
          </w:tcPr>
          <w:p w14:paraId="473CE7C4">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eastAsia="宋体" w:cs="宋体"/>
                <w:color w:val="000000" w:themeColor="text1"/>
                <w:kern w:val="0"/>
                <w:sz w:val="24"/>
                <w:lang w:val="en-US" w:eastAsia="zh-CN" w:bidi="ar"/>
                <w14:textFill>
                  <w14:solidFill>
                    <w14:schemeClr w14:val="tx1"/>
                  </w14:solidFill>
                </w14:textFill>
              </w:rPr>
              <w:t>米</w:t>
            </w:r>
          </w:p>
        </w:tc>
        <w:tc>
          <w:tcPr>
            <w:tcW w:w="1609" w:type="dxa"/>
            <w:gridSpan w:val="2"/>
            <w:tcBorders>
              <w:top w:val="nil"/>
              <w:left w:val="nil"/>
              <w:bottom w:val="single" w:color="auto" w:sz="4" w:space="0"/>
              <w:right w:val="single" w:color="auto" w:sz="4" w:space="0"/>
            </w:tcBorders>
            <w:shd w:val="clear" w:color="auto" w:fill="auto"/>
            <w:vAlign w:val="bottom"/>
          </w:tcPr>
          <w:p w14:paraId="1F50603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val="en-US" w:eastAsia="zh-CN" w:bidi="ar"/>
                <w14:textFill>
                  <w14:solidFill>
                    <w14:schemeClr w14:val="tx1"/>
                  </w14:solidFill>
                </w14:textFill>
              </w:rPr>
            </w:pPr>
          </w:p>
        </w:tc>
        <w:tc>
          <w:tcPr>
            <w:tcW w:w="1759" w:type="dxa"/>
            <w:tcBorders>
              <w:top w:val="nil"/>
              <w:left w:val="nil"/>
              <w:bottom w:val="single" w:color="auto" w:sz="4" w:space="0"/>
              <w:right w:val="single" w:color="auto" w:sz="4" w:space="0"/>
            </w:tcBorders>
            <w:shd w:val="clear" w:color="auto" w:fill="auto"/>
            <w:vAlign w:val="bottom"/>
          </w:tcPr>
          <w:p w14:paraId="1ED742F2">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val="en-US" w:eastAsia="zh-CN" w:bidi="ar"/>
                <w14:textFill>
                  <w14:solidFill>
                    <w14:schemeClr w14:val="tx1"/>
                  </w14:solidFill>
                </w14:textFill>
              </w:rPr>
            </w:pPr>
          </w:p>
        </w:tc>
      </w:tr>
      <w:tr w14:paraId="12FDE1CC">
        <w:tblPrEx>
          <w:tblCellMar>
            <w:top w:w="0" w:type="dxa"/>
            <w:left w:w="108" w:type="dxa"/>
            <w:bottom w:w="0" w:type="dxa"/>
            <w:right w:w="108" w:type="dxa"/>
          </w:tblCellMar>
        </w:tblPrEx>
        <w:trPr>
          <w:gridAfter w:val="1"/>
          <w:wAfter w:w="27" w:type="dxa"/>
          <w:trHeight w:val="379" w:hRule="atLeast"/>
        </w:trPr>
        <w:tc>
          <w:tcPr>
            <w:tcW w:w="1021" w:type="dxa"/>
            <w:tcBorders>
              <w:top w:val="nil"/>
              <w:left w:val="single" w:color="auto" w:sz="4" w:space="0"/>
              <w:bottom w:val="single" w:color="auto" w:sz="4" w:space="0"/>
              <w:right w:val="single" w:color="auto" w:sz="4" w:space="0"/>
            </w:tcBorders>
            <w:shd w:val="clear" w:color="auto" w:fill="auto"/>
            <w:vAlign w:val="bottom"/>
          </w:tcPr>
          <w:p w14:paraId="10FC9E4E">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10</w:t>
            </w:r>
          </w:p>
        </w:tc>
        <w:tc>
          <w:tcPr>
            <w:tcW w:w="2572" w:type="dxa"/>
            <w:tcBorders>
              <w:top w:val="nil"/>
              <w:left w:val="nil"/>
              <w:bottom w:val="single" w:color="auto" w:sz="4" w:space="0"/>
              <w:right w:val="single" w:color="auto" w:sz="4" w:space="0"/>
            </w:tcBorders>
            <w:shd w:val="clear" w:color="auto" w:fill="auto"/>
            <w:vAlign w:val="bottom"/>
          </w:tcPr>
          <w:p w14:paraId="7313774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电动葫芦</w:t>
            </w:r>
          </w:p>
        </w:tc>
        <w:tc>
          <w:tcPr>
            <w:tcW w:w="2850" w:type="dxa"/>
            <w:tcBorders>
              <w:top w:val="nil"/>
              <w:left w:val="nil"/>
              <w:bottom w:val="single" w:color="auto" w:sz="4" w:space="0"/>
              <w:right w:val="single" w:color="auto" w:sz="4" w:space="0"/>
            </w:tcBorders>
            <w:shd w:val="clear" w:color="auto" w:fill="auto"/>
            <w:vAlign w:val="bottom"/>
          </w:tcPr>
          <w:p w14:paraId="1EFF750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1T</w:t>
            </w:r>
          </w:p>
        </w:tc>
        <w:tc>
          <w:tcPr>
            <w:tcW w:w="1745" w:type="dxa"/>
            <w:tcBorders>
              <w:top w:val="nil"/>
              <w:left w:val="nil"/>
              <w:bottom w:val="single" w:color="auto" w:sz="4" w:space="0"/>
              <w:right w:val="single" w:color="auto" w:sz="4" w:space="0"/>
            </w:tcBorders>
            <w:shd w:val="clear" w:color="auto" w:fill="auto"/>
            <w:vAlign w:val="center"/>
          </w:tcPr>
          <w:p w14:paraId="1AD13382">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eastAsia="宋体" w:cs="宋体"/>
                <w:color w:val="000000" w:themeColor="text1"/>
                <w:kern w:val="0"/>
                <w:sz w:val="24"/>
                <w:lang w:val="en-US" w:eastAsia="zh-CN" w:bidi="ar"/>
                <w14:textFill>
                  <w14:solidFill>
                    <w14:schemeClr w14:val="tx1"/>
                  </w14:solidFill>
                </w14:textFill>
              </w:rPr>
              <w:t>4</w:t>
            </w:r>
          </w:p>
        </w:tc>
        <w:tc>
          <w:tcPr>
            <w:tcW w:w="1664" w:type="dxa"/>
            <w:tcBorders>
              <w:top w:val="nil"/>
              <w:left w:val="nil"/>
              <w:bottom w:val="single" w:color="auto" w:sz="4" w:space="0"/>
              <w:right w:val="single" w:color="auto" w:sz="4" w:space="0"/>
            </w:tcBorders>
            <w:shd w:val="clear" w:color="auto" w:fill="auto"/>
            <w:vAlign w:val="bottom"/>
          </w:tcPr>
          <w:p w14:paraId="204129C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台</w:t>
            </w:r>
          </w:p>
        </w:tc>
        <w:tc>
          <w:tcPr>
            <w:tcW w:w="1609" w:type="dxa"/>
            <w:gridSpan w:val="2"/>
            <w:tcBorders>
              <w:top w:val="nil"/>
              <w:left w:val="nil"/>
              <w:bottom w:val="single" w:color="auto" w:sz="4" w:space="0"/>
              <w:right w:val="single" w:color="auto" w:sz="4" w:space="0"/>
            </w:tcBorders>
            <w:shd w:val="clear" w:color="auto" w:fill="auto"/>
            <w:vAlign w:val="bottom"/>
          </w:tcPr>
          <w:p w14:paraId="671BA110">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c>
          <w:tcPr>
            <w:tcW w:w="1759" w:type="dxa"/>
            <w:tcBorders>
              <w:top w:val="nil"/>
              <w:left w:val="nil"/>
              <w:bottom w:val="single" w:color="auto" w:sz="4" w:space="0"/>
              <w:right w:val="single" w:color="auto" w:sz="4" w:space="0"/>
            </w:tcBorders>
            <w:shd w:val="clear" w:color="auto" w:fill="auto"/>
            <w:vAlign w:val="bottom"/>
          </w:tcPr>
          <w:p w14:paraId="424EF762">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r>
      <w:tr w14:paraId="4F3278EC">
        <w:tblPrEx>
          <w:tblCellMar>
            <w:top w:w="0" w:type="dxa"/>
            <w:left w:w="108" w:type="dxa"/>
            <w:bottom w:w="0" w:type="dxa"/>
            <w:right w:w="108" w:type="dxa"/>
          </w:tblCellMar>
        </w:tblPrEx>
        <w:trPr>
          <w:gridAfter w:val="1"/>
          <w:wAfter w:w="27" w:type="dxa"/>
          <w:trHeight w:val="379" w:hRule="atLeast"/>
        </w:trPr>
        <w:tc>
          <w:tcPr>
            <w:tcW w:w="1021" w:type="dxa"/>
            <w:tcBorders>
              <w:top w:val="nil"/>
              <w:left w:val="single" w:color="auto" w:sz="4" w:space="0"/>
              <w:bottom w:val="single" w:color="auto" w:sz="4" w:space="0"/>
              <w:right w:val="single" w:color="auto" w:sz="4" w:space="0"/>
            </w:tcBorders>
            <w:shd w:val="clear" w:color="auto" w:fill="auto"/>
            <w:vAlign w:val="bottom"/>
          </w:tcPr>
          <w:p w14:paraId="32A269F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11</w:t>
            </w:r>
          </w:p>
        </w:tc>
        <w:tc>
          <w:tcPr>
            <w:tcW w:w="2572" w:type="dxa"/>
            <w:tcBorders>
              <w:top w:val="nil"/>
              <w:left w:val="nil"/>
              <w:bottom w:val="single" w:color="auto" w:sz="4" w:space="0"/>
              <w:right w:val="single" w:color="auto" w:sz="4" w:space="0"/>
            </w:tcBorders>
            <w:shd w:val="clear" w:color="auto" w:fill="auto"/>
            <w:vAlign w:val="bottom"/>
          </w:tcPr>
          <w:p w14:paraId="7AE53ADA">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信号总缆</w:t>
            </w:r>
          </w:p>
        </w:tc>
        <w:tc>
          <w:tcPr>
            <w:tcW w:w="2850" w:type="dxa"/>
            <w:tcBorders>
              <w:top w:val="nil"/>
              <w:left w:val="nil"/>
              <w:bottom w:val="single" w:color="auto" w:sz="4" w:space="0"/>
              <w:right w:val="single" w:color="auto" w:sz="4" w:space="0"/>
            </w:tcBorders>
            <w:shd w:val="clear" w:color="auto" w:fill="auto"/>
            <w:vAlign w:val="bottom"/>
          </w:tcPr>
          <w:p w14:paraId="167E91D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NPU网络解码器</w:t>
            </w:r>
          </w:p>
        </w:tc>
        <w:tc>
          <w:tcPr>
            <w:tcW w:w="1745" w:type="dxa"/>
            <w:tcBorders>
              <w:top w:val="nil"/>
              <w:left w:val="nil"/>
              <w:bottom w:val="single" w:color="auto" w:sz="4" w:space="0"/>
              <w:right w:val="single" w:color="auto" w:sz="4" w:space="0"/>
            </w:tcBorders>
            <w:shd w:val="clear" w:color="auto" w:fill="auto"/>
            <w:vAlign w:val="center"/>
          </w:tcPr>
          <w:p w14:paraId="45DE9DC0">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w:t>
            </w:r>
          </w:p>
        </w:tc>
        <w:tc>
          <w:tcPr>
            <w:tcW w:w="1664" w:type="dxa"/>
            <w:tcBorders>
              <w:top w:val="nil"/>
              <w:left w:val="nil"/>
              <w:bottom w:val="single" w:color="auto" w:sz="4" w:space="0"/>
              <w:right w:val="single" w:color="auto" w:sz="4" w:space="0"/>
            </w:tcBorders>
            <w:shd w:val="clear" w:color="auto" w:fill="auto"/>
            <w:vAlign w:val="bottom"/>
          </w:tcPr>
          <w:p w14:paraId="11D2F90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套</w:t>
            </w:r>
          </w:p>
        </w:tc>
        <w:tc>
          <w:tcPr>
            <w:tcW w:w="1609" w:type="dxa"/>
            <w:gridSpan w:val="2"/>
            <w:tcBorders>
              <w:top w:val="nil"/>
              <w:left w:val="nil"/>
              <w:bottom w:val="single" w:color="auto" w:sz="4" w:space="0"/>
              <w:right w:val="single" w:color="auto" w:sz="4" w:space="0"/>
            </w:tcBorders>
            <w:shd w:val="clear" w:color="auto" w:fill="auto"/>
            <w:vAlign w:val="bottom"/>
          </w:tcPr>
          <w:p w14:paraId="2D341100">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c>
          <w:tcPr>
            <w:tcW w:w="1759" w:type="dxa"/>
            <w:tcBorders>
              <w:top w:val="nil"/>
              <w:left w:val="nil"/>
              <w:bottom w:val="single" w:color="auto" w:sz="4" w:space="0"/>
              <w:right w:val="single" w:color="auto" w:sz="4" w:space="0"/>
            </w:tcBorders>
            <w:shd w:val="clear" w:color="auto" w:fill="auto"/>
            <w:vAlign w:val="bottom"/>
          </w:tcPr>
          <w:p w14:paraId="2FF3511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r>
      <w:tr w14:paraId="4F965572">
        <w:tblPrEx>
          <w:tblCellMar>
            <w:top w:w="0" w:type="dxa"/>
            <w:left w:w="108" w:type="dxa"/>
            <w:bottom w:w="0" w:type="dxa"/>
            <w:right w:w="108" w:type="dxa"/>
          </w:tblCellMar>
        </w:tblPrEx>
        <w:trPr>
          <w:gridAfter w:val="1"/>
          <w:wAfter w:w="27" w:type="dxa"/>
          <w:trHeight w:val="379" w:hRule="atLeast"/>
        </w:trPr>
        <w:tc>
          <w:tcPr>
            <w:tcW w:w="1021" w:type="dxa"/>
            <w:tcBorders>
              <w:top w:val="nil"/>
              <w:left w:val="single" w:color="auto" w:sz="4" w:space="0"/>
              <w:bottom w:val="single" w:color="auto" w:sz="4" w:space="0"/>
              <w:right w:val="single" w:color="auto" w:sz="4" w:space="0"/>
            </w:tcBorders>
            <w:shd w:val="clear" w:color="auto" w:fill="auto"/>
            <w:vAlign w:val="bottom"/>
          </w:tcPr>
          <w:p w14:paraId="0E21BAD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12</w:t>
            </w:r>
          </w:p>
        </w:tc>
        <w:tc>
          <w:tcPr>
            <w:tcW w:w="2572" w:type="dxa"/>
            <w:tcBorders>
              <w:top w:val="nil"/>
              <w:left w:val="nil"/>
              <w:bottom w:val="single" w:color="auto" w:sz="4" w:space="0"/>
              <w:right w:val="single" w:color="auto" w:sz="4" w:space="0"/>
            </w:tcBorders>
            <w:shd w:val="clear" w:color="auto" w:fill="auto"/>
            <w:vAlign w:val="bottom"/>
          </w:tcPr>
          <w:p w14:paraId="495763B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追光</w:t>
            </w:r>
          </w:p>
        </w:tc>
        <w:tc>
          <w:tcPr>
            <w:tcW w:w="2850" w:type="dxa"/>
            <w:tcBorders>
              <w:top w:val="nil"/>
              <w:left w:val="nil"/>
              <w:bottom w:val="single" w:color="auto" w:sz="4" w:space="0"/>
              <w:right w:val="single" w:color="auto" w:sz="4" w:space="0"/>
            </w:tcBorders>
            <w:shd w:val="clear" w:color="auto" w:fill="auto"/>
            <w:vAlign w:val="bottom"/>
          </w:tcPr>
          <w:p w14:paraId="0115F51E">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1500W--MSR</w:t>
            </w:r>
          </w:p>
        </w:tc>
        <w:tc>
          <w:tcPr>
            <w:tcW w:w="1745" w:type="dxa"/>
            <w:tcBorders>
              <w:top w:val="nil"/>
              <w:left w:val="nil"/>
              <w:bottom w:val="single" w:color="auto" w:sz="4" w:space="0"/>
              <w:right w:val="single" w:color="auto" w:sz="4" w:space="0"/>
            </w:tcBorders>
            <w:shd w:val="clear" w:color="auto" w:fill="auto"/>
            <w:vAlign w:val="center"/>
          </w:tcPr>
          <w:p w14:paraId="5110459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w:t>
            </w:r>
          </w:p>
        </w:tc>
        <w:tc>
          <w:tcPr>
            <w:tcW w:w="1664" w:type="dxa"/>
            <w:tcBorders>
              <w:top w:val="nil"/>
              <w:left w:val="nil"/>
              <w:bottom w:val="single" w:color="auto" w:sz="4" w:space="0"/>
              <w:right w:val="single" w:color="auto" w:sz="4" w:space="0"/>
            </w:tcBorders>
            <w:shd w:val="clear" w:color="auto" w:fill="auto"/>
            <w:vAlign w:val="bottom"/>
          </w:tcPr>
          <w:p w14:paraId="78356354">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台</w:t>
            </w:r>
          </w:p>
        </w:tc>
        <w:tc>
          <w:tcPr>
            <w:tcW w:w="1609" w:type="dxa"/>
            <w:gridSpan w:val="2"/>
            <w:tcBorders>
              <w:top w:val="nil"/>
              <w:left w:val="nil"/>
              <w:bottom w:val="single" w:color="auto" w:sz="4" w:space="0"/>
              <w:right w:val="single" w:color="auto" w:sz="4" w:space="0"/>
            </w:tcBorders>
            <w:shd w:val="clear" w:color="auto" w:fill="auto"/>
            <w:vAlign w:val="bottom"/>
          </w:tcPr>
          <w:p w14:paraId="58216112">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c>
          <w:tcPr>
            <w:tcW w:w="1759" w:type="dxa"/>
            <w:tcBorders>
              <w:top w:val="nil"/>
              <w:left w:val="nil"/>
              <w:bottom w:val="single" w:color="auto" w:sz="4" w:space="0"/>
              <w:right w:val="single" w:color="auto" w:sz="4" w:space="0"/>
            </w:tcBorders>
            <w:shd w:val="clear" w:color="auto" w:fill="auto"/>
            <w:vAlign w:val="bottom"/>
          </w:tcPr>
          <w:p w14:paraId="240546E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r>
      <w:tr w14:paraId="660681AA">
        <w:tblPrEx>
          <w:tblCellMar>
            <w:top w:w="0" w:type="dxa"/>
            <w:left w:w="108" w:type="dxa"/>
            <w:bottom w:w="0" w:type="dxa"/>
            <w:right w:w="108" w:type="dxa"/>
          </w:tblCellMar>
        </w:tblPrEx>
        <w:trPr>
          <w:gridAfter w:val="1"/>
          <w:wAfter w:w="27" w:type="dxa"/>
          <w:trHeight w:val="379" w:hRule="atLeast"/>
        </w:trPr>
        <w:tc>
          <w:tcPr>
            <w:tcW w:w="1021" w:type="dxa"/>
            <w:tcBorders>
              <w:top w:val="nil"/>
              <w:left w:val="single" w:color="auto" w:sz="4" w:space="0"/>
              <w:bottom w:val="single" w:color="auto" w:sz="4" w:space="0"/>
              <w:right w:val="single" w:color="auto" w:sz="4" w:space="0"/>
            </w:tcBorders>
            <w:shd w:val="clear" w:color="auto" w:fill="auto"/>
            <w:vAlign w:val="bottom"/>
          </w:tcPr>
          <w:p w14:paraId="7B764CC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13</w:t>
            </w:r>
          </w:p>
        </w:tc>
        <w:tc>
          <w:tcPr>
            <w:tcW w:w="2572" w:type="dxa"/>
            <w:tcBorders>
              <w:top w:val="nil"/>
              <w:left w:val="nil"/>
              <w:bottom w:val="single" w:color="auto" w:sz="4" w:space="0"/>
              <w:right w:val="single" w:color="auto" w:sz="4" w:space="0"/>
            </w:tcBorders>
            <w:shd w:val="clear" w:color="auto" w:fill="auto"/>
            <w:vAlign w:val="bottom"/>
          </w:tcPr>
          <w:p w14:paraId="405CDCE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信号放大器</w:t>
            </w:r>
          </w:p>
        </w:tc>
        <w:tc>
          <w:tcPr>
            <w:tcW w:w="2850" w:type="dxa"/>
            <w:tcBorders>
              <w:top w:val="nil"/>
              <w:left w:val="nil"/>
              <w:bottom w:val="single" w:color="auto" w:sz="4" w:space="0"/>
              <w:right w:val="single" w:color="auto" w:sz="4" w:space="0"/>
            </w:tcBorders>
            <w:shd w:val="clear" w:color="auto" w:fill="auto"/>
            <w:vAlign w:val="bottom"/>
          </w:tcPr>
          <w:p w14:paraId="4D0D7EE2">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一进8出</w:t>
            </w:r>
          </w:p>
        </w:tc>
        <w:tc>
          <w:tcPr>
            <w:tcW w:w="1745" w:type="dxa"/>
            <w:tcBorders>
              <w:top w:val="nil"/>
              <w:left w:val="nil"/>
              <w:bottom w:val="single" w:color="auto" w:sz="4" w:space="0"/>
              <w:right w:val="single" w:color="auto" w:sz="4" w:space="0"/>
            </w:tcBorders>
            <w:shd w:val="clear" w:color="auto" w:fill="auto"/>
            <w:vAlign w:val="center"/>
          </w:tcPr>
          <w:p w14:paraId="583EF61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8</w:t>
            </w:r>
          </w:p>
        </w:tc>
        <w:tc>
          <w:tcPr>
            <w:tcW w:w="1664" w:type="dxa"/>
            <w:tcBorders>
              <w:top w:val="nil"/>
              <w:left w:val="nil"/>
              <w:bottom w:val="single" w:color="auto" w:sz="4" w:space="0"/>
              <w:right w:val="single" w:color="auto" w:sz="4" w:space="0"/>
            </w:tcBorders>
            <w:shd w:val="clear" w:color="auto" w:fill="auto"/>
            <w:vAlign w:val="bottom"/>
          </w:tcPr>
          <w:p w14:paraId="5082F5D2">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只</w:t>
            </w:r>
          </w:p>
        </w:tc>
        <w:tc>
          <w:tcPr>
            <w:tcW w:w="1609" w:type="dxa"/>
            <w:gridSpan w:val="2"/>
            <w:tcBorders>
              <w:top w:val="nil"/>
              <w:left w:val="nil"/>
              <w:bottom w:val="single" w:color="auto" w:sz="4" w:space="0"/>
              <w:right w:val="single" w:color="auto" w:sz="4" w:space="0"/>
            </w:tcBorders>
            <w:shd w:val="clear" w:color="auto" w:fill="auto"/>
            <w:vAlign w:val="bottom"/>
          </w:tcPr>
          <w:p w14:paraId="6165C26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c>
          <w:tcPr>
            <w:tcW w:w="1759" w:type="dxa"/>
            <w:tcBorders>
              <w:top w:val="nil"/>
              <w:left w:val="nil"/>
              <w:bottom w:val="single" w:color="auto" w:sz="4" w:space="0"/>
              <w:right w:val="single" w:color="auto" w:sz="4" w:space="0"/>
            </w:tcBorders>
            <w:shd w:val="clear" w:color="auto" w:fill="auto"/>
            <w:vAlign w:val="bottom"/>
          </w:tcPr>
          <w:p w14:paraId="708A72E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r>
      <w:tr w14:paraId="103EC742">
        <w:tblPrEx>
          <w:tblCellMar>
            <w:top w:w="0" w:type="dxa"/>
            <w:left w:w="108" w:type="dxa"/>
            <w:bottom w:w="0" w:type="dxa"/>
            <w:right w:w="108" w:type="dxa"/>
          </w:tblCellMar>
        </w:tblPrEx>
        <w:trPr>
          <w:gridAfter w:val="1"/>
          <w:wAfter w:w="27" w:type="dxa"/>
          <w:trHeight w:val="379" w:hRule="atLeast"/>
        </w:trPr>
        <w:tc>
          <w:tcPr>
            <w:tcW w:w="1021" w:type="dxa"/>
            <w:tcBorders>
              <w:top w:val="nil"/>
              <w:left w:val="single" w:color="auto" w:sz="4" w:space="0"/>
              <w:bottom w:val="single" w:color="auto" w:sz="4" w:space="0"/>
              <w:right w:val="single" w:color="auto" w:sz="4" w:space="0"/>
            </w:tcBorders>
            <w:shd w:val="clear" w:color="auto" w:fill="auto"/>
            <w:vAlign w:val="bottom"/>
          </w:tcPr>
          <w:p w14:paraId="453D93E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14</w:t>
            </w:r>
          </w:p>
        </w:tc>
        <w:tc>
          <w:tcPr>
            <w:tcW w:w="2572" w:type="dxa"/>
            <w:tcBorders>
              <w:top w:val="nil"/>
              <w:left w:val="nil"/>
              <w:bottom w:val="single" w:color="auto" w:sz="4" w:space="0"/>
              <w:right w:val="single" w:color="auto" w:sz="4" w:space="0"/>
            </w:tcBorders>
            <w:shd w:val="clear" w:color="auto" w:fill="auto"/>
            <w:vAlign w:val="bottom"/>
          </w:tcPr>
          <w:p w14:paraId="754A257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直通柜</w:t>
            </w:r>
          </w:p>
        </w:tc>
        <w:tc>
          <w:tcPr>
            <w:tcW w:w="2850" w:type="dxa"/>
            <w:tcBorders>
              <w:top w:val="nil"/>
              <w:left w:val="nil"/>
              <w:bottom w:val="single" w:color="auto" w:sz="4" w:space="0"/>
              <w:right w:val="single" w:color="auto" w:sz="4" w:space="0"/>
            </w:tcBorders>
            <w:shd w:val="clear" w:color="auto" w:fill="auto"/>
            <w:vAlign w:val="bottom"/>
          </w:tcPr>
          <w:p w14:paraId="3EE56284">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48路　</w:t>
            </w:r>
          </w:p>
        </w:tc>
        <w:tc>
          <w:tcPr>
            <w:tcW w:w="1745" w:type="dxa"/>
            <w:tcBorders>
              <w:top w:val="nil"/>
              <w:left w:val="nil"/>
              <w:bottom w:val="single" w:color="auto" w:sz="4" w:space="0"/>
              <w:right w:val="single" w:color="auto" w:sz="4" w:space="0"/>
            </w:tcBorders>
            <w:shd w:val="clear" w:color="auto" w:fill="auto"/>
            <w:vAlign w:val="center"/>
          </w:tcPr>
          <w:p w14:paraId="5AC10B95">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w:t>
            </w:r>
          </w:p>
        </w:tc>
        <w:tc>
          <w:tcPr>
            <w:tcW w:w="1664" w:type="dxa"/>
            <w:tcBorders>
              <w:top w:val="nil"/>
              <w:left w:val="nil"/>
              <w:bottom w:val="single" w:color="auto" w:sz="4" w:space="0"/>
              <w:right w:val="single" w:color="auto" w:sz="4" w:space="0"/>
            </w:tcBorders>
            <w:shd w:val="clear" w:color="auto" w:fill="auto"/>
            <w:vAlign w:val="bottom"/>
          </w:tcPr>
          <w:p w14:paraId="1231827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台</w:t>
            </w:r>
          </w:p>
        </w:tc>
        <w:tc>
          <w:tcPr>
            <w:tcW w:w="1609" w:type="dxa"/>
            <w:gridSpan w:val="2"/>
            <w:tcBorders>
              <w:top w:val="nil"/>
              <w:left w:val="nil"/>
              <w:bottom w:val="single" w:color="auto" w:sz="4" w:space="0"/>
              <w:right w:val="single" w:color="auto" w:sz="4" w:space="0"/>
            </w:tcBorders>
            <w:shd w:val="clear" w:color="auto" w:fill="auto"/>
            <w:vAlign w:val="bottom"/>
          </w:tcPr>
          <w:p w14:paraId="7C438F7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c>
          <w:tcPr>
            <w:tcW w:w="1759" w:type="dxa"/>
            <w:tcBorders>
              <w:top w:val="nil"/>
              <w:left w:val="nil"/>
              <w:bottom w:val="single" w:color="auto" w:sz="4" w:space="0"/>
              <w:right w:val="single" w:color="auto" w:sz="4" w:space="0"/>
            </w:tcBorders>
            <w:shd w:val="clear" w:color="auto" w:fill="auto"/>
            <w:vAlign w:val="bottom"/>
          </w:tcPr>
          <w:p w14:paraId="13FC501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r>
      <w:tr w14:paraId="6068F81D">
        <w:tblPrEx>
          <w:tblCellMar>
            <w:top w:w="0" w:type="dxa"/>
            <w:left w:w="108" w:type="dxa"/>
            <w:bottom w:w="0" w:type="dxa"/>
            <w:right w:w="108" w:type="dxa"/>
          </w:tblCellMar>
        </w:tblPrEx>
        <w:trPr>
          <w:trHeight w:val="379" w:hRule="atLeast"/>
        </w:trPr>
        <w:tc>
          <w:tcPr>
            <w:tcW w:w="1021" w:type="dxa"/>
            <w:tcBorders>
              <w:top w:val="nil"/>
              <w:left w:val="single" w:color="auto" w:sz="4" w:space="0"/>
              <w:bottom w:val="single" w:color="auto" w:sz="4" w:space="0"/>
              <w:right w:val="single" w:color="auto" w:sz="4" w:space="0"/>
            </w:tcBorders>
            <w:shd w:val="clear" w:color="auto" w:fill="auto"/>
            <w:vAlign w:val="bottom"/>
          </w:tcPr>
          <w:p w14:paraId="744EDF3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15</w:t>
            </w:r>
          </w:p>
        </w:tc>
        <w:tc>
          <w:tcPr>
            <w:tcW w:w="2572" w:type="dxa"/>
            <w:tcBorders>
              <w:top w:val="nil"/>
              <w:left w:val="nil"/>
              <w:bottom w:val="single" w:color="auto" w:sz="4" w:space="0"/>
              <w:right w:val="single" w:color="auto" w:sz="4" w:space="0"/>
            </w:tcBorders>
            <w:shd w:val="clear" w:color="auto" w:fill="auto"/>
            <w:vAlign w:val="bottom"/>
          </w:tcPr>
          <w:p w14:paraId="550189C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动力总电缆</w:t>
            </w:r>
          </w:p>
        </w:tc>
        <w:tc>
          <w:tcPr>
            <w:tcW w:w="2850" w:type="dxa"/>
            <w:tcBorders>
              <w:top w:val="nil"/>
              <w:left w:val="nil"/>
              <w:bottom w:val="single" w:color="auto" w:sz="4" w:space="0"/>
              <w:right w:val="single" w:color="auto" w:sz="4" w:space="0"/>
            </w:tcBorders>
            <w:shd w:val="clear" w:color="auto" w:fill="auto"/>
            <w:vAlign w:val="bottom"/>
          </w:tcPr>
          <w:p w14:paraId="0289AEBA">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val="en-US" w:eastAsia="zh-CN" w:bidi="ar"/>
                <w14:textFill>
                  <w14:solidFill>
                    <w14:schemeClr w14:val="tx1"/>
                  </w14:solidFill>
                </w14:textFill>
              </w:rPr>
              <w:t>5</w:t>
            </w:r>
            <w:r>
              <w:rPr>
                <w:rFonts w:hint="eastAsia" w:ascii="宋体" w:hAnsi="宋体" w:eastAsia="宋体" w:cs="宋体"/>
                <w:color w:val="000000" w:themeColor="text1"/>
                <w:kern w:val="0"/>
                <w:sz w:val="24"/>
                <w:lang w:bidi="ar"/>
                <w14:textFill>
                  <w14:solidFill>
                    <w14:schemeClr w14:val="tx1"/>
                  </w14:solidFill>
                </w14:textFill>
              </w:rPr>
              <w:t>0米</w:t>
            </w:r>
          </w:p>
        </w:tc>
        <w:tc>
          <w:tcPr>
            <w:tcW w:w="1745" w:type="dxa"/>
            <w:tcBorders>
              <w:top w:val="nil"/>
              <w:left w:val="nil"/>
              <w:bottom w:val="single" w:color="auto" w:sz="4" w:space="0"/>
              <w:right w:val="single" w:color="auto" w:sz="4" w:space="0"/>
            </w:tcBorders>
            <w:shd w:val="clear" w:color="auto" w:fill="auto"/>
            <w:vAlign w:val="center"/>
          </w:tcPr>
          <w:p w14:paraId="0B9E5A65">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w:t>
            </w:r>
          </w:p>
        </w:tc>
        <w:tc>
          <w:tcPr>
            <w:tcW w:w="1664" w:type="dxa"/>
            <w:tcBorders>
              <w:top w:val="nil"/>
              <w:left w:val="nil"/>
              <w:bottom w:val="single" w:color="auto" w:sz="4" w:space="0"/>
              <w:right w:val="single" w:color="auto" w:sz="4" w:space="0"/>
            </w:tcBorders>
            <w:shd w:val="clear" w:color="auto" w:fill="auto"/>
            <w:vAlign w:val="bottom"/>
          </w:tcPr>
          <w:p w14:paraId="2EF8C86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套</w:t>
            </w:r>
          </w:p>
        </w:tc>
        <w:tc>
          <w:tcPr>
            <w:tcW w:w="1609" w:type="dxa"/>
            <w:gridSpan w:val="2"/>
            <w:tcBorders>
              <w:top w:val="nil"/>
              <w:left w:val="nil"/>
              <w:bottom w:val="single" w:color="auto" w:sz="4" w:space="0"/>
              <w:right w:val="single" w:color="auto" w:sz="4" w:space="0"/>
            </w:tcBorders>
            <w:shd w:val="clear" w:color="auto" w:fill="auto"/>
            <w:vAlign w:val="bottom"/>
          </w:tcPr>
          <w:p w14:paraId="39F9CD3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c>
          <w:tcPr>
            <w:tcW w:w="1786" w:type="dxa"/>
            <w:gridSpan w:val="2"/>
            <w:tcBorders>
              <w:top w:val="nil"/>
              <w:left w:val="nil"/>
              <w:bottom w:val="single" w:color="auto" w:sz="4" w:space="0"/>
              <w:right w:val="single" w:color="auto" w:sz="4" w:space="0"/>
            </w:tcBorders>
            <w:shd w:val="clear" w:color="auto" w:fill="auto"/>
            <w:vAlign w:val="bottom"/>
          </w:tcPr>
          <w:p w14:paraId="7E3DA4C0">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r>
      <w:tr w14:paraId="285B3D2C">
        <w:tblPrEx>
          <w:tblCellMar>
            <w:top w:w="0" w:type="dxa"/>
            <w:left w:w="108" w:type="dxa"/>
            <w:bottom w:w="0" w:type="dxa"/>
            <w:right w:w="108" w:type="dxa"/>
          </w:tblCellMar>
        </w:tblPrEx>
        <w:trPr>
          <w:trHeight w:val="379" w:hRule="atLeast"/>
        </w:trPr>
        <w:tc>
          <w:tcPr>
            <w:tcW w:w="1021" w:type="dxa"/>
            <w:shd w:val="clear" w:color="auto" w:fill="auto"/>
            <w:vAlign w:val="bottom"/>
          </w:tcPr>
          <w:p w14:paraId="0750E17B">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color w:val="000000" w:themeColor="text1"/>
                <w:kern w:val="0"/>
                <w:sz w:val="24"/>
                <w14:textFill>
                  <w14:solidFill>
                    <w14:schemeClr w14:val="tx1"/>
                  </w14:solidFill>
                </w14:textFill>
              </w:rPr>
            </w:pPr>
          </w:p>
        </w:tc>
        <w:tc>
          <w:tcPr>
            <w:tcW w:w="2572" w:type="dxa"/>
            <w:shd w:val="clear" w:color="auto" w:fill="auto"/>
            <w:vAlign w:val="bottom"/>
          </w:tcPr>
          <w:p w14:paraId="40C43C0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p>
        </w:tc>
        <w:tc>
          <w:tcPr>
            <w:tcW w:w="2850" w:type="dxa"/>
            <w:shd w:val="clear" w:color="auto" w:fill="auto"/>
            <w:vAlign w:val="bottom"/>
          </w:tcPr>
          <w:p w14:paraId="1D6488C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p>
        </w:tc>
        <w:tc>
          <w:tcPr>
            <w:tcW w:w="1745" w:type="dxa"/>
            <w:shd w:val="clear" w:color="auto" w:fill="auto"/>
            <w:vAlign w:val="center"/>
          </w:tcPr>
          <w:p w14:paraId="1A77807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p>
        </w:tc>
        <w:tc>
          <w:tcPr>
            <w:tcW w:w="1664" w:type="dxa"/>
            <w:shd w:val="clear" w:color="auto" w:fill="auto"/>
            <w:vAlign w:val="bottom"/>
          </w:tcPr>
          <w:p w14:paraId="22A2998F">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p>
        </w:tc>
        <w:tc>
          <w:tcPr>
            <w:tcW w:w="1609" w:type="dxa"/>
            <w:gridSpan w:val="2"/>
            <w:shd w:val="clear" w:color="auto" w:fill="auto"/>
            <w:vAlign w:val="bottom"/>
          </w:tcPr>
          <w:p w14:paraId="7A68785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p>
        </w:tc>
        <w:tc>
          <w:tcPr>
            <w:tcW w:w="1786" w:type="dxa"/>
            <w:gridSpan w:val="2"/>
            <w:shd w:val="clear" w:color="auto" w:fill="auto"/>
            <w:vAlign w:val="bottom"/>
          </w:tcPr>
          <w:p w14:paraId="61A7DD4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p>
        </w:tc>
      </w:tr>
      <w:tr w14:paraId="2A33E9AF">
        <w:tblPrEx>
          <w:tblCellMar>
            <w:top w:w="0" w:type="dxa"/>
            <w:left w:w="108" w:type="dxa"/>
            <w:bottom w:w="0" w:type="dxa"/>
            <w:right w:w="108" w:type="dxa"/>
          </w:tblCellMar>
        </w:tblPrEx>
        <w:trPr>
          <w:trHeight w:val="522" w:hRule="atLeast"/>
        </w:trPr>
        <w:tc>
          <w:tcPr>
            <w:tcW w:w="1021" w:type="dxa"/>
            <w:shd w:val="clear" w:color="auto" w:fill="auto"/>
            <w:vAlign w:val="bottom"/>
          </w:tcPr>
          <w:p w14:paraId="6C6CB53D">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color w:val="000000" w:themeColor="text1"/>
                <w:kern w:val="0"/>
                <w:sz w:val="24"/>
                <w14:textFill>
                  <w14:solidFill>
                    <w14:schemeClr w14:val="tx1"/>
                  </w14:solidFill>
                </w14:textFill>
              </w:rPr>
            </w:pPr>
          </w:p>
        </w:tc>
        <w:tc>
          <w:tcPr>
            <w:tcW w:w="2572" w:type="dxa"/>
            <w:shd w:val="clear" w:color="auto" w:fill="auto"/>
            <w:vAlign w:val="bottom"/>
          </w:tcPr>
          <w:p w14:paraId="1D88832C">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lang w:val="en-US" w:eastAsia="zh-CN" w:bidi="ar"/>
                <w14:textFill>
                  <w14:solidFill>
                    <w14:schemeClr w14:val="tx1"/>
                  </w14:solidFill>
                </w14:textFill>
              </w:rPr>
              <w:t>(2)</w:t>
            </w:r>
            <w:r>
              <w:rPr>
                <w:rFonts w:hint="eastAsia" w:ascii="宋体" w:hAnsi="宋体" w:eastAsia="宋体" w:cs="宋体"/>
                <w:b/>
                <w:color w:val="000000" w:themeColor="text1"/>
                <w:kern w:val="0"/>
                <w:sz w:val="24"/>
                <w:lang w:bidi="ar"/>
                <w14:textFill>
                  <w14:solidFill>
                    <w14:schemeClr w14:val="tx1"/>
                  </w14:solidFill>
                </w14:textFill>
              </w:rPr>
              <w:t>音响部分</w:t>
            </w:r>
          </w:p>
        </w:tc>
        <w:tc>
          <w:tcPr>
            <w:tcW w:w="2850" w:type="dxa"/>
            <w:shd w:val="clear" w:color="auto" w:fill="auto"/>
            <w:vAlign w:val="bottom"/>
          </w:tcPr>
          <w:p w14:paraId="2CAA0FA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b/>
                <w:color w:val="000000" w:themeColor="text1"/>
                <w:kern w:val="0"/>
                <w:sz w:val="24"/>
                <w14:textFill>
                  <w14:solidFill>
                    <w14:schemeClr w14:val="tx1"/>
                  </w14:solidFill>
                </w14:textFill>
              </w:rPr>
            </w:pPr>
          </w:p>
        </w:tc>
        <w:tc>
          <w:tcPr>
            <w:tcW w:w="1745" w:type="dxa"/>
            <w:shd w:val="clear" w:color="auto" w:fill="auto"/>
            <w:vAlign w:val="center"/>
          </w:tcPr>
          <w:p w14:paraId="6D919CA2">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p>
        </w:tc>
        <w:tc>
          <w:tcPr>
            <w:tcW w:w="1664" w:type="dxa"/>
            <w:shd w:val="clear" w:color="auto" w:fill="auto"/>
            <w:vAlign w:val="bottom"/>
          </w:tcPr>
          <w:p w14:paraId="1603E4F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p>
        </w:tc>
        <w:tc>
          <w:tcPr>
            <w:tcW w:w="1609" w:type="dxa"/>
            <w:gridSpan w:val="2"/>
            <w:shd w:val="clear" w:color="auto" w:fill="auto"/>
            <w:vAlign w:val="bottom"/>
          </w:tcPr>
          <w:p w14:paraId="1ACF533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p>
        </w:tc>
        <w:tc>
          <w:tcPr>
            <w:tcW w:w="1786" w:type="dxa"/>
            <w:gridSpan w:val="2"/>
            <w:shd w:val="clear" w:color="auto" w:fill="auto"/>
            <w:vAlign w:val="bottom"/>
          </w:tcPr>
          <w:p w14:paraId="552511E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p>
        </w:tc>
      </w:tr>
      <w:tr w14:paraId="71AC9C8D">
        <w:tblPrEx>
          <w:tblCellMar>
            <w:top w:w="0" w:type="dxa"/>
            <w:left w:w="108" w:type="dxa"/>
            <w:bottom w:w="0" w:type="dxa"/>
            <w:right w:w="108" w:type="dxa"/>
          </w:tblCellMar>
        </w:tblPrEx>
        <w:trPr>
          <w:trHeight w:val="379" w:hRule="atLeast"/>
        </w:trPr>
        <w:tc>
          <w:tcPr>
            <w:tcW w:w="1021" w:type="dxa"/>
            <w:tcBorders>
              <w:top w:val="single" w:color="auto" w:sz="4" w:space="0"/>
              <w:left w:val="single" w:color="auto" w:sz="4" w:space="0"/>
              <w:bottom w:val="nil"/>
              <w:right w:val="single" w:color="auto" w:sz="4" w:space="0"/>
            </w:tcBorders>
            <w:shd w:val="clear" w:color="auto" w:fill="auto"/>
            <w:vAlign w:val="center"/>
          </w:tcPr>
          <w:p w14:paraId="713D19D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序号</w:t>
            </w:r>
          </w:p>
        </w:tc>
        <w:tc>
          <w:tcPr>
            <w:tcW w:w="2572" w:type="dxa"/>
            <w:tcBorders>
              <w:top w:val="single" w:color="auto" w:sz="4" w:space="0"/>
              <w:left w:val="nil"/>
              <w:bottom w:val="single" w:color="auto" w:sz="4" w:space="0"/>
              <w:right w:val="single" w:color="auto" w:sz="4" w:space="0"/>
            </w:tcBorders>
            <w:shd w:val="clear" w:color="auto" w:fill="auto"/>
            <w:vAlign w:val="center"/>
          </w:tcPr>
          <w:p w14:paraId="5C3E23D4">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名称</w:t>
            </w:r>
          </w:p>
        </w:tc>
        <w:tc>
          <w:tcPr>
            <w:tcW w:w="2850" w:type="dxa"/>
            <w:tcBorders>
              <w:top w:val="single" w:color="auto" w:sz="4" w:space="0"/>
              <w:left w:val="nil"/>
              <w:bottom w:val="single" w:color="auto" w:sz="4" w:space="0"/>
              <w:right w:val="single" w:color="auto" w:sz="4" w:space="0"/>
            </w:tcBorders>
            <w:shd w:val="clear" w:color="auto" w:fill="auto"/>
            <w:vAlign w:val="center"/>
          </w:tcPr>
          <w:p w14:paraId="03454124">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val="en-US" w:eastAsia="zh-CN" w:bidi="ar"/>
                <w14:textFill>
                  <w14:solidFill>
                    <w14:schemeClr w14:val="tx1"/>
                  </w14:solidFill>
                </w14:textFill>
              </w:rPr>
              <w:t>品牌、</w:t>
            </w:r>
            <w:r>
              <w:rPr>
                <w:rFonts w:hint="eastAsia" w:ascii="宋体" w:hAnsi="宋体" w:eastAsia="宋体" w:cs="宋体"/>
                <w:color w:val="000000" w:themeColor="text1"/>
                <w:kern w:val="0"/>
                <w:sz w:val="24"/>
                <w:lang w:bidi="ar"/>
                <w14:textFill>
                  <w14:solidFill>
                    <w14:schemeClr w14:val="tx1"/>
                  </w14:solidFill>
                </w14:textFill>
              </w:rPr>
              <w:t>规格</w:t>
            </w:r>
            <w:r>
              <w:rPr>
                <w:rFonts w:hint="eastAsia" w:ascii="宋体" w:hAnsi="宋体" w:eastAsia="宋体" w:cs="宋体"/>
                <w:color w:val="000000" w:themeColor="text1"/>
                <w:kern w:val="0"/>
                <w:sz w:val="24"/>
                <w:lang w:eastAsia="zh-CN" w:bidi="ar"/>
                <w14:textFill>
                  <w14:solidFill>
                    <w14:schemeClr w14:val="tx1"/>
                  </w14:solidFill>
                </w14:textFill>
              </w:rPr>
              <w:t>、</w:t>
            </w:r>
            <w:r>
              <w:rPr>
                <w:rFonts w:hint="eastAsia" w:ascii="宋体" w:hAnsi="宋体" w:eastAsia="宋体" w:cs="宋体"/>
                <w:color w:val="000000" w:themeColor="text1"/>
                <w:kern w:val="0"/>
                <w:sz w:val="24"/>
                <w:lang w:val="en-US" w:eastAsia="zh-CN" w:bidi="ar"/>
                <w14:textFill>
                  <w14:solidFill>
                    <w14:schemeClr w14:val="tx1"/>
                  </w14:solidFill>
                </w14:textFill>
              </w:rPr>
              <w:t>参数需求</w:t>
            </w:r>
          </w:p>
        </w:tc>
        <w:tc>
          <w:tcPr>
            <w:tcW w:w="1745" w:type="dxa"/>
            <w:tcBorders>
              <w:top w:val="single" w:color="auto" w:sz="4" w:space="0"/>
              <w:left w:val="nil"/>
              <w:bottom w:val="single" w:color="auto" w:sz="4" w:space="0"/>
              <w:right w:val="single" w:color="auto" w:sz="4" w:space="0"/>
            </w:tcBorders>
            <w:shd w:val="clear" w:color="auto" w:fill="auto"/>
            <w:vAlign w:val="center"/>
          </w:tcPr>
          <w:p w14:paraId="01E71C5A">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数量</w:t>
            </w:r>
          </w:p>
        </w:tc>
        <w:tc>
          <w:tcPr>
            <w:tcW w:w="1664" w:type="dxa"/>
            <w:tcBorders>
              <w:top w:val="single" w:color="auto" w:sz="4" w:space="0"/>
              <w:left w:val="nil"/>
              <w:bottom w:val="single" w:color="auto" w:sz="4" w:space="0"/>
              <w:right w:val="single" w:color="auto" w:sz="4" w:space="0"/>
            </w:tcBorders>
            <w:shd w:val="clear" w:color="auto" w:fill="auto"/>
            <w:vAlign w:val="center"/>
          </w:tcPr>
          <w:p w14:paraId="34035F8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单位</w:t>
            </w:r>
          </w:p>
        </w:tc>
        <w:tc>
          <w:tcPr>
            <w:tcW w:w="1609" w:type="dxa"/>
            <w:gridSpan w:val="2"/>
            <w:tcBorders>
              <w:top w:val="single" w:color="auto" w:sz="4" w:space="0"/>
              <w:left w:val="nil"/>
              <w:bottom w:val="single" w:color="auto" w:sz="4" w:space="0"/>
              <w:right w:val="single" w:color="auto" w:sz="4" w:space="0"/>
            </w:tcBorders>
            <w:shd w:val="clear" w:color="auto" w:fill="auto"/>
            <w:vAlign w:val="center"/>
          </w:tcPr>
          <w:p w14:paraId="5E3F190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c>
          <w:tcPr>
            <w:tcW w:w="1786" w:type="dxa"/>
            <w:gridSpan w:val="2"/>
            <w:tcBorders>
              <w:top w:val="single" w:color="auto" w:sz="4" w:space="0"/>
              <w:left w:val="nil"/>
              <w:bottom w:val="single" w:color="auto" w:sz="4" w:space="0"/>
              <w:right w:val="single" w:color="auto" w:sz="4" w:space="0"/>
            </w:tcBorders>
            <w:shd w:val="clear" w:color="auto" w:fill="auto"/>
            <w:vAlign w:val="center"/>
          </w:tcPr>
          <w:p w14:paraId="59749A0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r>
      <w:tr w14:paraId="261A5A28">
        <w:tblPrEx>
          <w:tblCellMar>
            <w:top w:w="0" w:type="dxa"/>
            <w:left w:w="108" w:type="dxa"/>
            <w:bottom w:w="0" w:type="dxa"/>
            <w:right w:w="108" w:type="dxa"/>
          </w:tblCellMar>
        </w:tblPrEx>
        <w:trPr>
          <w:trHeight w:val="379" w:hRule="atLeast"/>
        </w:trPr>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01E696F5">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w:t>
            </w:r>
          </w:p>
        </w:tc>
        <w:tc>
          <w:tcPr>
            <w:tcW w:w="2572" w:type="dxa"/>
            <w:tcBorders>
              <w:top w:val="nil"/>
              <w:left w:val="nil"/>
              <w:bottom w:val="single" w:color="auto" w:sz="4" w:space="0"/>
              <w:right w:val="single" w:color="auto" w:sz="4" w:space="0"/>
            </w:tcBorders>
            <w:shd w:val="clear" w:color="auto" w:fill="auto"/>
            <w:vAlign w:val="center"/>
          </w:tcPr>
          <w:p w14:paraId="7831B94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val="en-US" w:eastAsia="zh-CN" w:bidi="ar"/>
                <w14:textFill>
                  <w14:solidFill>
                    <w14:schemeClr w14:val="tx1"/>
                  </w14:solidFill>
                </w14:textFill>
              </w:rPr>
              <w:t>双十寸</w:t>
            </w:r>
            <w:r>
              <w:rPr>
                <w:rFonts w:hint="eastAsia" w:ascii="宋体" w:hAnsi="宋体" w:eastAsia="宋体" w:cs="宋体"/>
                <w:color w:val="000000" w:themeColor="text1"/>
                <w:kern w:val="0"/>
                <w:sz w:val="24"/>
                <w:lang w:bidi="ar"/>
                <w14:textFill>
                  <w14:solidFill>
                    <w14:schemeClr w14:val="tx1"/>
                  </w14:solidFill>
                </w14:textFill>
              </w:rPr>
              <w:t>线阵列音箱</w:t>
            </w:r>
          </w:p>
        </w:tc>
        <w:tc>
          <w:tcPr>
            <w:tcW w:w="2850" w:type="dxa"/>
            <w:tcBorders>
              <w:top w:val="nil"/>
              <w:left w:val="nil"/>
              <w:bottom w:val="single" w:color="auto" w:sz="4" w:space="0"/>
              <w:right w:val="single" w:color="auto" w:sz="4" w:space="0"/>
            </w:tcBorders>
            <w:shd w:val="clear" w:color="auto" w:fill="auto"/>
            <w:vAlign w:val="center"/>
          </w:tcPr>
          <w:p w14:paraId="30C525D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 xml:space="preserve">ZSOUND </w:t>
            </w:r>
            <w:r>
              <w:rPr>
                <w:rFonts w:hint="eastAsia" w:ascii="宋体" w:hAnsi="宋体" w:eastAsia="宋体" w:cs="宋体"/>
                <w:color w:val="000000" w:themeColor="text1"/>
                <w:kern w:val="0"/>
                <w:sz w:val="24"/>
                <w:lang w:val="en-US" w:eastAsia="zh-CN" w:bidi="ar"/>
                <w14:textFill>
                  <w14:solidFill>
                    <w14:schemeClr w14:val="tx1"/>
                  </w14:solidFill>
                </w14:textFill>
              </w:rPr>
              <w:t>VCM</w:t>
            </w:r>
          </w:p>
        </w:tc>
        <w:tc>
          <w:tcPr>
            <w:tcW w:w="1745" w:type="dxa"/>
            <w:tcBorders>
              <w:top w:val="nil"/>
              <w:left w:val="nil"/>
              <w:bottom w:val="single" w:color="auto" w:sz="4" w:space="0"/>
              <w:right w:val="single" w:color="auto" w:sz="4" w:space="0"/>
            </w:tcBorders>
            <w:shd w:val="clear" w:color="auto" w:fill="auto"/>
            <w:vAlign w:val="center"/>
          </w:tcPr>
          <w:p w14:paraId="1BD8A88E">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eastAsia="宋体" w:cs="宋体"/>
                <w:color w:val="000000" w:themeColor="text1"/>
                <w:kern w:val="0"/>
                <w:sz w:val="24"/>
                <w:lang w:val="en-US" w:eastAsia="zh-CN" w:bidi="ar"/>
                <w14:textFill>
                  <w14:solidFill>
                    <w14:schemeClr w14:val="tx1"/>
                  </w14:solidFill>
                </w14:textFill>
              </w:rPr>
              <w:t>8</w:t>
            </w:r>
          </w:p>
        </w:tc>
        <w:tc>
          <w:tcPr>
            <w:tcW w:w="1664" w:type="dxa"/>
            <w:tcBorders>
              <w:top w:val="nil"/>
              <w:left w:val="nil"/>
              <w:bottom w:val="single" w:color="auto" w:sz="4" w:space="0"/>
              <w:right w:val="single" w:color="auto" w:sz="4" w:space="0"/>
            </w:tcBorders>
            <w:shd w:val="clear" w:color="auto" w:fill="auto"/>
            <w:vAlign w:val="center"/>
          </w:tcPr>
          <w:p w14:paraId="1A92E7D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只</w:t>
            </w:r>
          </w:p>
        </w:tc>
        <w:tc>
          <w:tcPr>
            <w:tcW w:w="1609" w:type="dxa"/>
            <w:gridSpan w:val="2"/>
            <w:tcBorders>
              <w:top w:val="nil"/>
              <w:left w:val="nil"/>
              <w:bottom w:val="single" w:color="auto" w:sz="4" w:space="0"/>
              <w:right w:val="single" w:color="auto" w:sz="4" w:space="0"/>
            </w:tcBorders>
            <w:shd w:val="clear" w:color="auto" w:fill="auto"/>
            <w:vAlign w:val="center"/>
          </w:tcPr>
          <w:p w14:paraId="0E290D1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c>
          <w:tcPr>
            <w:tcW w:w="1786" w:type="dxa"/>
            <w:gridSpan w:val="2"/>
            <w:tcBorders>
              <w:top w:val="nil"/>
              <w:left w:val="nil"/>
              <w:bottom w:val="single" w:color="auto" w:sz="4" w:space="0"/>
              <w:right w:val="single" w:color="auto" w:sz="4" w:space="0"/>
            </w:tcBorders>
            <w:shd w:val="clear" w:color="auto" w:fill="auto"/>
            <w:vAlign w:val="center"/>
          </w:tcPr>
          <w:p w14:paraId="4C2E883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r>
      <w:tr w14:paraId="5C8C1548">
        <w:tblPrEx>
          <w:tblCellMar>
            <w:top w:w="0" w:type="dxa"/>
            <w:left w:w="108" w:type="dxa"/>
            <w:bottom w:w="0" w:type="dxa"/>
            <w:right w:w="108" w:type="dxa"/>
          </w:tblCellMar>
        </w:tblPrEx>
        <w:trPr>
          <w:trHeight w:val="379" w:hRule="atLeast"/>
        </w:trPr>
        <w:tc>
          <w:tcPr>
            <w:tcW w:w="1021" w:type="dxa"/>
            <w:tcBorders>
              <w:top w:val="nil"/>
              <w:left w:val="single" w:color="auto" w:sz="4" w:space="0"/>
              <w:bottom w:val="single" w:color="auto" w:sz="4" w:space="0"/>
              <w:right w:val="single" w:color="auto" w:sz="4" w:space="0"/>
            </w:tcBorders>
            <w:shd w:val="clear" w:color="auto" w:fill="auto"/>
            <w:vAlign w:val="center"/>
          </w:tcPr>
          <w:p w14:paraId="561C1DC2">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w:t>
            </w:r>
          </w:p>
        </w:tc>
        <w:tc>
          <w:tcPr>
            <w:tcW w:w="2572" w:type="dxa"/>
            <w:tcBorders>
              <w:top w:val="nil"/>
              <w:left w:val="nil"/>
              <w:bottom w:val="single" w:color="auto" w:sz="4" w:space="0"/>
              <w:right w:val="single" w:color="auto" w:sz="4" w:space="0"/>
            </w:tcBorders>
            <w:shd w:val="clear" w:color="auto" w:fill="auto"/>
            <w:vAlign w:val="center"/>
          </w:tcPr>
          <w:p w14:paraId="2A4B752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线阵列低音音箱</w:t>
            </w:r>
          </w:p>
        </w:tc>
        <w:tc>
          <w:tcPr>
            <w:tcW w:w="2850" w:type="dxa"/>
            <w:tcBorders>
              <w:top w:val="nil"/>
              <w:left w:val="nil"/>
              <w:bottom w:val="single" w:color="auto" w:sz="4" w:space="0"/>
              <w:right w:val="single" w:color="auto" w:sz="4" w:space="0"/>
            </w:tcBorders>
            <w:shd w:val="clear" w:color="auto" w:fill="auto"/>
            <w:vAlign w:val="center"/>
          </w:tcPr>
          <w:p w14:paraId="0BF27555">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 xml:space="preserve">ZSOUND </w:t>
            </w:r>
            <w:r>
              <w:rPr>
                <w:rFonts w:hint="eastAsia" w:ascii="宋体" w:hAnsi="宋体" w:eastAsia="宋体" w:cs="宋体"/>
                <w:color w:val="000000" w:themeColor="text1"/>
                <w:kern w:val="0"/>
                <w:sz w:val="24"/>
                <w:lang w:val="en-US" w:eastAsia="zh-CN" w:bidi="ar"/>
                <w14:textFill>
                  <w14:solidFill>
                    <w14:schemeClr w14:val="tx1"/>
                  </w14:solidFill>
                </w14:textFill>
              </w:rPr>
              <w:t>VCS</w:t>
            </w:r>
          </w:p>
        </w:tc>
        <w:tc>
          <w:tcPr>
            <w:tcW w:w="1745" w:type="dxa"/>
            <w:tcBorders>
              <w:top w:val="nil"/>
              <w:left w:val="nil"/>
              <w:bottom w:val="single" w:color="auto" w:sz="4" w:space="0"/>
              <w:right w:val="single" w:color="auto" w:sz="4" w:space="0"/>
            </w:tcBorders>
            <w:shd w:val="clear" w:color="auto" w:fill="auto"/>
            <w:vAlign w:val="center"/>
          </w:tcPr>
          <w:p w14:paraId="09E52FC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eastAsia="宋体" w:cs="宋体"/>
                <w:color w:val="000000" w:themeColor="text1"/>
                <w:kern w:val="0"/>
                <w:sz w:val="24"/>
                <w:lang w:val="en-US" w:eastAsia="zh-CN" w:bidi="ar"/>
                <w14:textFill>
                  <w14:solidFill>
                    <w14:schemeClr w14:val="tx1"/>
                  </w14:solidFill>
                </w14:textFill>
              </w:rPr>
              <w:t>4</w:t>
            </w:r>
          </w:p>
        </w:tc>
        <w:tc>
          <w:tcPr>
            <w:tcW w:w="1664" w:type="dxa"/>
            <w:tcBorders>
              <w:top w:val="nil"/>
              <w:left w:val="nil"/>
              <w:bottom w:val="single" w:color="auto" w:sz="4" w:space="0"/>
              <w:right w:val="single" w:color="auto" w:sz="4" w:space="0"/>
            </w:tcBorders>
            <w:shd w:val="clear" w:color="auto" w:fill="auto"/>
            <w:vAlign w:val="center"/>
          </w:tcPr>
          <w:p w14:paraId="71F1386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只</w:t>
            </w:r>
          </w:p>
        </w:tc>
        <w:tc>
          <w:tcPr>
            <w:tcW w:w="1609" w:type="dxa"/>
            <w:gridSpan w:val="2"/>
            <w:tcBorders>
              <w:top w:val="nil"/>
              <w:left w:val="nil"/>
              <w:bottom w:val="single" w:color="auto" w:sz="4" w:space="0"/>
              <w:right w:val="single" w:color="auto" w:sz="4" w:space="0"/>
            </w:tcBorders>
            <w:shd w:val="clear" w:color="auto" w:fill="auto"/>
            <w:vAlign w:val="center"/>
          </w:tcPr>
          <w:p w14:paraId="6AAA471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c>
          <w:tcPr>
            <w:tcW w:w="1786" w:type="dxa"/>
            <w:gridSpan w:val="2"/>
            <w:tcBorders>
              <w:top w:val="nil"/>
              <w:left w:val="nil"/>
              <w:bottom w:val="single" w:color="auto" w:sz="4" w:space="0"/>
              <w:right w:val="single" w:color="auto" w:sz="4" w:space="0"/>
            </w:tcBorders>
            <w:shd w:val="clear" w:color="auto" w:fill="auto"/>
            <w:vAlign w:val="center"/>
          </w:tcPr>
          <w:p w14:paraId="0411262A">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r>
      <w:tr w14:paraId="0B20D312">
        <w:tblPrEx>
          <w:tblCellMar>
            <w:top w:w="0" w:type="dxa"/>
            <w:left w:w="108" w:type="dxa"/>
            <w:bottom w:w="0" w:type="dxa"/>
            <w:right w:w="108" w:type="dxa"/>
          </w:tblCellMar>
        </w:tblPrEx>
        <w:trPr>
          <w:trHeight w:val="379" w:hRule="atLeast"/>
        </w:trPr>
        <w:tc>
          <w:tcPr>
            <w:tcW w:w="1021" w:type="dxa"/>
            <w:tcBorders>
              <w:top w:val="nil"/>
              <w:left w:val="single" w:color="auto" w:sz="4" w:space="0"/>
              <w:bottom w:val="single" w:color="auto" w:sz="4" w:space="0"/>
              <w:right w:val="single" w:color="auto" w:sz="4" w:space="0"/>
            </w:tcBorders>
            <w:shd w:val="clear" w:color="auto" w:fill="auto"/>
            <w:vAlign w:val="center"/>
          </w:tcPr>
          <w:p w14:paraId="0AA00554">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3</w:t>
            </w:r>
          </w:p>
        </w:tc>
        <w:tc>
          <w:tcPr>
            <w:tcW w:w="2572" w:type="dxa"/>
            <w:tcBorders>
              <w:top w:val="nil"/>
              <w:left w:val="nil"/>
              <w:bottom w:val="single" w:color="auto" w:sz="4" w:space="0"/>
              <w:right w:val="single" w:color="auto" w:sz="4" w:space="0"/>
            </w:tcBorders>
            <w:shd w:val="clear" w:color="auto" w:fill="auto"/>
            <w:vAlign w:val="center"/>
          </w:tcPr>
          <w:p w14:paraId="56D6BBF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返听音箱</w:t>
            </w:r>
          </w:p>
        </w:tc>
        <w:tc>
          <w:tcPr>
            <w:tcW w:w="2850" w:type="dxa"/>
            <w:tcBorders>
              <w:top w:val="nil"/>
              <w:left w:val="nil"/>
              <w:bottom w:val="single" w:color="auto" w:sz="4" w:space="0"/>
              <w:right w:val="single" w:color="auto" w:sz="4" w:space="0"/>
            </w:tcBorders>
            <w:shd w:val="clear" w:color="auto" w:fill="auto"/>
            <w:vAlign w:val="center"/>
          </w:tcPr>
          <w:p w14:paraId="0440DAC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ZSOUND R12P</w:t>
            </w:r>
          </w:p>
        </w:tc>
        <w:tc>
          <w:tcPr>
            <w:tcW w:w="1745" w:type="dxa"/>
            <w:tcBorders>
              <w:top w:val="nil"/>
              <w:left w:val="nil"/>
              <w:bottom w:val="single" w:color="auto" w:sz="4" w:space="0"/>
              <w:right w:val="single" w:color="auto" w:sz="4" w:space="0"/>
            </w:tcBorders>
            <w:shd w:val="clear" w:color="auto" w:fill="auto"/>
            <w:vAlign w:val="center"/>
          </w:tcPr>
          <w:p w14:paraId="6605ACD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eastAsia="宋体" w:cs="宋体"/>
                <w:color w:val="000000" w:themeColor="text1"/>
                <w:kern w:val="0"/>
                <w:sz w:val="24"/>
                <w:lang w:val="en-US" w:eastAsia="zh-CN" w:bidi="ar"/>
                <w14:textFill>
                  <w14:solidFill>
                    <w14:schemeClr w14:val="tx1"/>
                  </w14:solidFill>
                </w14:textFill>
              </w:rPr>
              <w:t>4</w:t>
            </w:r>
          </w:p>
        </w:tc>
        <w:tc>
          <w:tcPr>
            <w:tcW w:w="1664" w:type="dxa"/>
            <w:tcBorders>
              <w:top w:val="nil"/>
              <w:left w:val="nil"/>
              <w:bottom w:val="single" w:color="auto" w:sz="4" w:space="0"/>
              <w:right w:val="single" w:color="auto" w:sz="4" w:space="0"/>
            </w:tcBorders>
            <w:shd w:val="clear" w:color="auto" w:fill="auto"/>
            <w:vAlign w:val="center"/>
          </w:tcPr>
          <w:p w14:paraId="1BE01A40">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只</w:t>
            </w:r>
          </w:p>
        </w:tc>
        <w:tc>
          <w:tcPr>
            <w:tcW w:w="1609" w:type="dxa"/>
            <w:gridSpan w:val="2"/>
            <w:tcBorders>
              <w:top w:val="nil"/>
              <w:left w:val="nil"/>
              <w:bottom w:val="single" w:color="auto" w:sz="4" w:space="0"/>
              <w:right w:val="single" w:color="auto" w:sz="4" w:space="0"/>
            </w:tcBorders>
            <w:shd w:val="clear" w:color="auto" w:fill="auto"/>
            <w:vAlign w:val="center"/>
          </w:tcPr>
          <w:p w14:paraId="2FEAFF8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c>
          <w:tcPr>
            <w:tcW w:w="1786" w:type="dxa"/>
            <w:gridSpan w:val="2"/>
            <w:tcBorders>
              <w:top w:val="nil"/>
              <w:left w:val="nil"/>
              <w:bottom w:val="single" w:color="auto" w:sz="4" w:space="0"/>
              <w:right w:val="single" w:color="auto" w:sz="4" w:space="0"/>
            </w:tcBorders>
            <w:shd w:val="clear" w:color="auto" w:fill="auto"/>
            <w:vAlign w:val="center"/>
          </w:tcPr>
          <w:p w14:paraId="3BB2BA7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r>
      <w:tr w14:paraId="4EFDA1CF">
        <w:tblPrEx>
          <w:tblCellMar>
            <w:top w:w="0" w:type="dxa"/>
            <w:left w:w="108" w:type="dxa"/>
            <w:bottom w:w="0" w:type="dxa"/>
            <w:right w:w="108" w:type="dxa"/>
          </w:tblCellMar>
        </w:tblPrEx>
        <w:trPr>
          <w:trHeight w:val="379" w:hRule="atLeast"/>
        </w:trPr>
        <w:tc>
          <w:tcPr>
            <w:tcW w:w="1021" w:type="dxa"/>
            <w:tcBorders>
              <w:top w:val="nil"/>
              <w:left w:val="single" w:color="auto" w:sz="4" w:space="0"/>
              <w:bottom w:val="single" w:color="auto" w:sz="4" w:space="0"/>
              <w:right w:val="single" w:color="auto" w:sz="4" w:space="0"/>
            </w:tcBorders>
            <w:shd w:val="clear" w:color="auto" w:fill="auto"/>
            <w:vAlign w:val="center"/>
          </w:tcPr>
          <w:p w14:paraId="0E5CA89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4</w:t>
            </w:r>
          </w:p>
        </w:tc>
        <w:tc>
          <w:tcPr>
            <w:tcW w:w="2572" w:type="dxa"/>
            <w:tcBorders>
              <w:top w:val="nil"/>
              <w:left w:val="nil"/>
              <w:bottom w:val="single" w:color="auto" w:sz="4" w:space="0"/>
              <w:right w:val="single" w:color="auto" w:sz="4" w:space="0"/>
            </w:tcBorders>
            <w:shd w:val="clear" w:color="auto" w:fill="auto"/>
            <w:vAlign w:val="center"/>
          </w:tcPr>
          <w:p w14:paraId="6A52C7C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数字调音台</w:t>
            </w:r>
          </w:p>
        </w:tc>
        <w:tc>
          <w:tcPr>
            <w:tcW w:w="2850" w:type="dxa"/>
            <w:tcBorders>
              <w:top w:val="nil"/>
              <w:left w:val="nil"/>
              <w:bottom w:val="single" w:color="auto" w:sz="4" w:space="0"/>
              <w:right w:val="single" w:color="auto" w:sz="4" w:space="0"/>
            </w:tcBorders>
            <w:shd w:val="clear" w:color="auto" w:fill="auto"/>
            <w:vAlign w:val="center"/>
          </w:tcPr>
          <w:p w14:paraId="327E638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 xml:space="preserve">MIDAS </w:t>
            </w:r>
            <w:r>
              <w:rPr>
                <w:rFonts w:hint="eastAsia" w:ascii="宋体" w:hAnsi="宋体" w:eastAsia="宋体" w:cs="宋体"/>
                <w:color w:val="000000" w:themeColor="text1"/>
                <w:kern w:val="0"/>
                <w:sz w:val="24"/>
                <w:lang w:val="en-US" w:eastAsia="zh-CN" w:bidi="ar"/>
                <w14:textFill>
                  <w14:solidFill>
                    <w14:schemeClr w14:val="tx1"/>
                  </w14:solidFill>
                </w14:textFill>
              </w:rPr>
              <w:t>HD96</w:t>
            </w:r>
          </w:p>
        </w:tc>
        <w:tc>
          <w:tcPr>
            <w:tcW w:w="1745" w:type="dxa"/>
            <w:tcBorders>
              <w:top w:val="nil"/>
              <w:left w:val="nil"/>
              <w:bottom w:val="single" w:color="auto" w:sz="4" w:space="0"/>
              <w:right w:val="single" w:color="auto" w:sz="4" w:space="0"/>
            </w:tcBorders>
            <w:shd w:val="clear" w:color="auto" w:fill="auto"/>
            <w:vAlign w:val="center"/>
          </w:tcPr>
          <w:p w14:paraId="118070D2">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w:t>
            </w:r>
          </w:p>
        </w:tc>
        <w:tc>
          <w:tcPr>
            <w:tcW w:w="1664" w:type="dxa"/>
            <w:tcBorders>
              <w:top w:val="nil"/>
              <w:left w:val="nil"/>
              <w:bottom w:val="single" w:color="auto" w:sz="4" w:space="0"/>
              <w:right w:val="single" w:color="auto" w:sz="4" w:space="0"/>
            </w:tcBorders>
            <w:shd w:val="clear" w:color="auto" w:fill="auto"/>
            <w:vAlign w:val="center"/>
          </w:tcPr>
          <w:p w14:paraId="14A8DDB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台</w:t>
            </w:r>
          </w:p>
        </w:tc>
        <w:tc>
          <w:tcPr>
            <w:tcW w:w="1609" w:type="dxa"/>
            <w:gridSpan w:val="2"/>
            <w:tcBorders>
              <w:top w:val="nil"/>
              <w:left w:val="nil"/>
              <w:bottom w:val="single" w:color="auto" w:sz="4" w:space="0"/>
              <w:right w:val="single" w:color="auto" w:sz="4" w:space="0"/>
            </w:tcBorders>
            <w:shd w:val="clear" w:color="auto" w:fill="auto"/>
            <w:vAlign w:val="center"/>
          </w:tcPr>
          <w:p w14:paraId="200B9112">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c>
          <w:tcPr>
            <w:tcW w:w="1786" w:type="dxa"/>
            <w:gridSpan w:val="2"/>
            <w:tcBorders>
              <w:top w:val="nil"/>
              <w:left w:val="nil"/>
              <w:bottom w:val="single" w:color="auto" w:sz="4" w:space="0"/>
              <w:right w:val="single" w:color="auto" w:sz="4" w:space="0"/>
            </w:tcBorders>
            <w:shd w:val="clear" w:color="auto" w:fill="auto"/>
            <w:vAlign w:val="center"/>
          </w:tcPr>
          <w:p w14:paraId="0C05896E">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r>
      <w:tr w14:paraId="3E2E7749">
        <w:tblPrEx>
          <w:tblCellMar>
            <w:top w:w="0" w:type="dxa"/>
            <w:left w:w="108" w:type="dxa"/>
            <w:bottom w:w="0" w:type="dxa"/>
            <w:right w:w="108" w:type="dxa"/>
          </w:tblCellMar>
        </w:tblPrEx>
        <w:trPr>
          <w:trHeight w:val="379" w:hRule="atLeast"/>
        </w:trPr>
        <w:tc>
          <w:tcPr>
            <w:tcW w:w="1021" w:type="dxa"/>
            <w:tcBorders>
              <w:top w:val="nil"/>
              <w:left w:val="single" w:color="auto" w:sz="4" w:space="0"/>
              <w:bottom w:val="single" w:color="auto" w:sz="4" w:space="0"/>
              <w:right w:val="single" w:color="auto" w:sz="4" w:space="0"/>
            </w:tcBorders>
            <w:shd w:val="clear" w:color="auto" w:fill="auto"/>
            <w:vAlign w:val="center"/>
          </w:tcPr>
          <w:p w14:paraId="1333844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5</w:t>
            </w:r>
          </w:p>
        </w:tc>
        <w:tc>
          <w:tcPr>
            <w:tcW w:w="2572" w:type="dxa"/>
            <w:tcBorders>
              <w:top w:val="nil"/>
              <w:left w:val="nil"/>
              <w:bottom w:val="single" w:color="auto" w:sz="4" w:space="0"/>
              <w:right w:val="single" w:color="auto" w:sz="4" w:space="0"/>
            </w:tcBorders>
            <w:shd w:val="clear" w:color="auto" w:fill="auto"/>
            <w:vAlign w:val="center"/>
          </w:tcPr>
          <w:p w14:paraId="3CD7B2F0">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无线手持麦克风</w:t>
            </w:r>
          </w:p>
        </w:tc>
        <w:tc>
          <w:tcPr>
            <w:tcW w:w="2850" w:type="dxa"/>
            <w:tcBorders>
              <w:top w:val="nil"/>
              <w:left w:val="nil"/>
              <w:bottom w:val="single" w:color="auto" w:sz="4" w:space="0"/>
              <w:right w:val="single" w:color="auto" w:sz="4" w:space="0"/>
            </w:tcBorders>
            <w:shd w:val="clear" w:color="auto" w:fill="auto"/>
            <w:vAlign w:val="center"/>
          </w:tcPr>
          <w:p w14:paraId="62FECE4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SHURE ULXD KSM-9</w:t>
            </w:r>
          </w:p>
        </w:tc>
        <w:tc>
          <w:tcPr>
            <w:tcW w:w="1745" w:type="dxa"/>
            <w:tcBorders>
              <w:top w:val="nil"/>
              <w:left w:val="nil"/>
              <w:bottom w:val="single" w:color="auto" w:sz="4" w:space="0"/>
              <w:right w:val="single" w:color="auto" w:sz="4" w:space="0"/>
            </w:tcBorders>
            <w:shd w:val="clear" w:color="auto" w:fill="auto"/>
            <w:vAlign w:val="center"/>
          </w:tcPr>
          <w:p w14:paraId="187FB1A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8</w:t>
            </w:r>
          </w:p>
        </w:tc>
        <w:tc>
          <w:tcPr>
            <w:tcW w:w="1664" w:type="dxa"/>
            <w:tcBorders>
              <w:top w:val="nil"/>
              <w:left w:val="nil"/>
              <w:bottom w:val="single" w:color="auto" w:sz="4" w:space="0"/>
              <w:right w:val="single" w:color="auto" w:sz="4" w:space="0"/>
            </w:tcBorders>
            <w:shd w:val="clear" w:color="auto" w:fill="auto"/>
            <w:vAlign w:val="center"/>
          </w:tcPr>
          <w:p w14:paraId="105ADDF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只</w:t>
            </w:r>
          </w:p>
        </w:tc>
        <w:tc>
          <w:tcPr>
            <w:tcW w:w="1609" w:type="dxa"/>
            <w:gridSpan w:val="2"/>
            <w:tcBorders>
              <w:top w:val="nil"/>
              <w:left w:val="nil"/>
              <w:bottom w:val="single" w:color="auto" w:sz="4" w:space="0"/>
              <w:right w:val="single" w:color="auto" w:sz="4" w:space="0"/>
            </w:tcBorders>
            <w:shd w:val="clear" w:color="auto" w:fill="auto"/>
            <w:vAlign w:val="center"/>
          </w:tcPr>
          <w:p w14:paraId="751A90EE">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c>
          <w:tcPr>
            <w:tcW w:w="1786" w:type="dxa"/>
            <w:gridSpan w:val="2"/>
            <w:tcBorders>
              <w:top w:val="nil"/>
              <w:left w:val="nil"/>
              <w:bottom w:val="single" w:color="auto" w:sz="4" w:space="0"/>
              <w:right w:val="single" w:color="auto" w:sz="4" w:space="0"/>
            </w:tcBorders>
            <w:shd w:val="clear" w:color="auto" w:fill="auto"/>
            <w:vAlign w:val="center"/>
          </w:tcPr>
          <w:p w14:paraId="6CCCD23F">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r>
      <w:tr w14:paraId="1BC712A4">
        <w:tblPrEx>
          <w:tblCellMar>
            <w:top w:w="0" w:type="dxa"/>
            <w:left w:w="108" w:type="dxa"/>
            <w:bottom w:w="0" w:type="dxa"/>
            <w:right w:w="108" w:type="dxa"/>
          </w:tblCellMar>
        </w:tblPrEx>
        <w:trPr>
          <w:trHeight w:val="379" w:hRule="atLeast"/>
        </w:trPr>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611E682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6</w:t>
            </w:r>
          </w:p>
        </w:tc>
        <w:tc>
          <w:tcPr>
            <w:tcW w:w="2572" w:type="dxa"/>
            <w:tcBorders>
              <w:top w:val="single" w:color="auto" w:sz="4" w:space="0"/>
              <w:left w:val="nil"/>
              <w:bottom w:val="single" w:color="auto" w:sz="4" w:space="0"/>
              <w:right w:val="single" w:color="auto" w:sz="4" w:space="0"/>
            </w:tcBorders>
            <w:shd w:val="clear" w:color="auto" w:fill="auto"/>
            <w:vAlign w:val="center"/>
          </w:tcPr>
          <w:p w14:paraId="57A23FA4">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无线挂耳式麦克风</w:t>
            </w:r>
          </w:p>
        </w:tc>
        <w:tc>
          <w:tcPr>
            <w:tcW w:w="2850" w:type="dxa"/>
            <w:tcBorders>
              <w:top w:val="single" w:color="auto" w:sz="4" w:space="0"/>
              <w:left w:val="nil"/>
              <w:bottom w:val="single" w:color="auto" w:sz="4" w:space="0"/>
              <w:right w:val="single" w:color="auto" w:sz="4" w:space="0"/>
            </w:tcBorders>
            <w:shd w:val="clear" w:color="auto" w:fill="auto"/>
            <w:vAlign w:val="center"/>
          </w:tcPr>
          <w:p w14:paraId="38A7063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SHURE ULXD-MX-153</w:t>
            </w:r>
          </w:p>
        </w:tc>
        <w:tc>
          <w:tcPr>
            <w:tcW w:w="1745" w:type="dxa"/>
            <w:tcBorders>
              <w:top w:val="single" w:color="auto" w:sz="4" w:space="0"/>
              <w:left w:val="nil"/>
              <w:bottom w:val="single" w:color="auto" w:sz="4" w:space="0"/>
              <w:right w:val="single" w:color="auto" w:sz="4" w:space="0"/>
            </w:tcBorders>
            <w:shd w:val="clear" w:color="auto" w:fill="auto"/>
            <w:vAlign w:val="center"/>
          </w:tcPr>
          <w:p w14:paraId="5F2CF390">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w:t>
            </w:r>
            <w:r>
              <w:rPr>
                <w:rFonts w:hint="eastAsia" w:ascii="宋体" w:hAnsi="宋体" w:eastAsia="宋体" w:cs="宋体"/>
                <w:color w:val="000000" w:themeColor="text1"/>
                <w:kern w:val="0"/>
                <w:sz w:val="24"/>
                <w:lang w:val="en-US" w:eastAsia="zh-CN" w:bidi="ar"/>
                <w14:textFill>
                  <w14:solidFill>
                    <w14:schemeClr w14:val="tx1"/>
                  </w14:solidFill>
                </w14:textFill>
              </w:rPr>
              <w:t>2</w:t>
            </w:r>
          </w:p>
        </w:tc>
        <w:tc>
          <w:tcPr>
            <w:tcW w:w="1664" w:type="dxa"/>
            <w:tcBorders>
              <w:top w:val="single" w:color="auto" w:sz="4" w:space="0"/>
              <w:left w:val="nil"/>
              <w:bottom w:val="single" w:color="auto" w:sz="4" w:space="0"/>
              <w:right w:val="single" w:color="auto" w:sz="4" w:space="0"/>
            </w:tcBorders>
            <w:shd w:val="clear" w:color="auto" w:fill="auto"/>
            <w:vAlign w:val="center"/>
          </w:tcPr>
          <w:p w14:paraId="05F2F57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只</w:t>
            </w:r>
          </w:p>
        </w:tc>
        <w:tc>
          <w:tcPr>
            <w:tcW w:w="1609" w:type="dxa"/>
            <w:gridSpan w:val="2"/>
            <w:tcBorders>
              <w:top w:val="single" w:color="auto" w:sz="4" w:space="0"/>
              <w:left w:val="nil"/>
              <w:bottom w:val="single" w:color="auto" w:sz="4" w:space="0"/>
              <w:right w:val="single" w:color="auto" w:sz="4" w:space="0"/>
            </w:tcBorders>
            <w:shd w:val="clear" w:color="auto" w:fill="auto"/>
            <w:vAlign w:val="center"/>
          </w:tcPr>
          <w:p w14:paraId="293761DE">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c>
          <w:tcPr>
            <w:tcW w:w="1786" w:type="dxa"/>
            <w:gridSpan w:val="2"/>
            <w:tcBorders>
              <w:top w:val="single" w:color="auto" w:sz="4" w:space="0"/>
              <w:left w:val="nil"/>
              <w:bottom w:val="single" w:color="auto" w:sz="4" w:space="0"/>
              <w:right w:val="single" w:color="auto" w:sz="4" w:space="0"/>
            </w:tcBorders>
            <w:shd w:val="clear" w:color="auto" w:fill="auto"/>
            <w:vAlign w:val="center"/>
          </w:tcPr>
          <w:p w14:paraId="74AAC21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r>
      <w:tr w14:paraId="20257620">
        <w:tblPrEx>
          <w:tblCellMar>
            <w:top w:w="0" w:type="dxa"/>
            <w:left w:w="108" w:type="dxa"/>
            <w:bottom w:w="0" w:type="dxa"/>
            <w:right w:w="108" w:type="dxa"/>
          </w:tblCellMar>
        </w:tblPrEx>
        <w:trPr>
          <w:trHeight w:val="379" w:hRule="atLeast"/>
        </w:trPr>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025E4E22">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eastAsia="宋体" w:cs="宋体"/>
                <w:color w:val="000000" w:themeColor="text1"/>
                <w:kern w:val="0"/>
                <w:sz w:val="24"/>
                <w:lang w:val="en-US" w:eastAsia="zh-CN" w:bidi="ar"/>
                <w14:textFill>
                  <w14:solidFill>
                    <w14:schemeClr w14:val="tx1"/>
                  </w14:solidFill>
                </w14:textFill>
              </w:rPr>
              <w:t>7</w:t>
            </w:r>
          </w:p>
        </w:tc>
        <w:tc>
          <w:tcPr>
            <w:tcW w:w="2572" w:type="dxa"/>
            <w:tcBorders>
              <w:top w:val="single" w:color="auto" w:sz="4" w:space="0"/>
              <w:left w:val="single" w:color="auto" w:sz="4" w:space="0"/>
              <w:bottom w:val="single" w:color="auto" w:sz="4" w:space="0"/>
              <w:right w:val="single" w:color="auto" w:sz="4" w:space="0"/>
            </w:tcBorders>
            <w:shd w:val="clear" w:color="auto" w:fill="auto"/>
            <w:vAlign w:val="center"/>
          </w:tcPr>
          <w:p w14:paraId="5D14329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天线分配器</w:t>
            </w:r>
          </w:p>
        </w:tc>
        <w:tc>
          <w:tcPr>
            <w:tcW w:w="2850" w:type="dxa"/>
            <w:tcBorders>
              <w:top w:val="single" w:color="auto" w:sz="4" w:space="0"/>
              <w:left w:val="single" w:color="auto" w:sz="4" w:space="0"/>
              <w:bottom w:val="single" w:color="auto" w:sz="4" w:space="0"/>
              <w:right w:val="single" w:color="auto" w:sz="4" w:space="0"/>
            </w:tcBorders>
            <w:shd w:val="clear" w:color="auto" w:fill="auto"/>
            <w:vAlign w:val="center"/>
          </w:tcPr>
          <w:p w14:paraId="0BD035FE">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SHURE 844</w:t>
            </w:r>
          </w:p>
        </w:tc>
        <w:tc>
          <w:tcPr>
            <w:tcW w:w="1745" w:type="dxa"/>
            <w:tcBorders>
              <w:top w:val="single" w:color="auto" w:sz="4" w:space="0"/>
              <w:left w:val="single" w:color="auto" w:sz="4" w:space="0"/>
              <w:bottom w:val="single" w:color="auto" w:sz="4" w:space="0"/>
              <w:right w:val="single" w:color="auto" w:sz="4" w:space="0"/>
            </w:tcBorders>
            <w:shd w:val="clear" w:color="auto" w:fill="auto"/>
            <w:vAlign w:val="center"/>
          </w:tcPr>
          <w:p w14:paraId="4BD7976E">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w:t>
            </w:r>
          </w:p>
        </w:tc>
        <w:tc>
          <w:tcPr>
            <w:tcW w:w="1664" w:type="dxa"/>
            <w:tcBorders>
              <w:top w:val="single" w:color="auto" w:sz="4" w:space="0"/>
              <w:left w:val="single" w:color="auto" w:sz="4" w:space="0"/>
              <w:bottom w:val="single" w:color="auto" w:sz="4" w:space="0"/>
              <w:right w:val="single" w:color="auto" w:sz="4" w:space="0"/>
            </w:tcBorders>
            <w:shd w:val="clear" w:color="auto" w:fill="auto"/>
            <w:vAlign w:val="center"/>
          </w:tcPr>
          <w:p w14:paraId="6150252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台</w:t>
            </w:r>
          </w:p>
        </w:tc>
        <w:tc>
          <w:tcPr>
            <w:tcW w:w="16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D2CA7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c>
          <w:tcPr>
            <w:tcW w:w="17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F0B10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r>
      <w:tr w14:paraId="26F1FC8E">
        <w:tblPrEx>
          <w:tblCellMar>
            <w:top w:w="0" w:type="dxa"/>
            <w:left w:w="108" w:type="dxa"/>
            <w:bottom w:w="0" w:type="dxa"/>
            <w:right w:w="108" w:type="dxa"/>
          </w:tblCellMar>
        </w:tblPrEx>
        <w:trPr>
          <w:trHeight w:val="379" w:hRule="atLeast"/>
        </w:trPr>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0D7B996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val="en-US" w:eastAsia="zh-CN" w:bidi="ar"/>
                <w14:textFill>
                  <w14:solidFill>
                    <w14:schemeClr w14:val="tx1"/>
                  </w14:solidFill>
                </w14:textFill>
              </w:rPr>
            </w:pPr>
            <w:r>
              <w:rPr>
                <w:rFonts w:hint="eastAsia" w:ascii="宋体" w:hAnsi="宋体" w:eastAsia="宋体" w:cs="宋体"/>
                <w:color w:val="000000" w:themeColor="text1"/>
                <w:kern w:val="0"/>
                <w:sz w:val="24"/>
                <w:lang w:val="en-US" w:eastAsia="zh-CN" w:bidi="ar"/>
                <w14:textFill>
                  <w14:solidFill>
                    <w14:schemeClr w14:val="tx1"/>
                  </w14:solidFill>
                </w14:textFill>
              </w:rPr>
              <w:t>8</w:t>
            </w:r>
          </w:p>
        </w:tc>
        <w:tc>
          <w:tcPr>
            <w:tcW w:w="2572" w:type="dxa"/>
            <w:tcBorders>
              <w:top w:val="single" w:color="auto" w:sz="4" w:space="0"/>
              <w:left w:val="single" w:color="auto" w:sz="4" w:space="0"/>
              <w:bottom w:val="single" w:color="auto" w:sz="4" w:space="0"/>
              <w:right w:val="single" w:color="auto" w:sz="4" w:space="0"/>
            </w:tcBorders>
            <w:shd w:val="clear" w:color="auto" w:fill="auto"/>
            <w:vAlign w:val="center"/>
          </w:tcPr>
          <w:p w14:paraId="7DEC94C0">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数字接口箱</w:t>
            </w:r>
          </w:p>
        </w:tc>
        <w:tc>
          <w:tcPr>
            <w:tcW w:w="2850" w:type="dxa"/>
            <w:tcBorders>
              <w:top w:val="single" w:color="auto" w:sz="4" w:space="0"/>
              <w:left w:val="single" w:color="auto" w:sz="4" w:space="0"/>
              <w:bottom w:val="single" w:color="auto" w:sz="4" w:space="0"/>
              <w:right w:val="single" w:color="auto" w:sz="4" w:space="0"/>
            </w:tcBorders>
            <w:shd w:val="clear" w:color="auto" w:fill="auto"/>
            <w:vAlign w:val="center"/>
          </w:tcPr>
          <w:p w14:paraId="73085FB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DL32</w:t>
            </w:r>
          </w:p>
        </w:tc>
        <w:tc>
          <w:tcPr>
            <w:tcW w:w="1745" w:type="dxa"/>
            <w:tcBorders>
              <w:top w:val="single" w:color="auto" w:sz="4" w:space="0"/>
              <w:left w:val="single" w:color="auto" w:sz="4" w:space="0"/>
              <w:bottom w:val="single" w:color="auto" w:sz="4" w:space="0"/>
              <w:right w:val="single" w:color="auto" w:sz="4" w:space="0"/>
            </w:tcBorders>
            <w:shd w:val="clear" w:color="auto" w:fill="auto"/>
            <w:vAlign w:val="center"/>
          </w:tcPr>
          <w:p w14:paraId="6497D1AF">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w:t>
            </w:r>
          </w:p>
        </w:tc>
        <w:tc>
          <w:tcPr>
            <w:tcW w:w="1664" w:type="dxa"/>
            <w:tcBorders>
              <w:top w:val="single" w:color="auto" w:sz="4" w:space="0"/>
              <w:left w:val="single" w:color="auto" w:sz="4" w:space="0"/>
              <w:bottom w:val="single" w:color="auto" w:sz="4" w:space="0"/>
              <w:right w:val="single" w:color="auto" w:sz="4" w:space="0"/>
            </w:tcBorders>
            <w:shd w:val="clear" w:color="auto" w:fill="auto"/>
            <w:vAlign w:val="center"/>
          </w:tcPr>
          <w:p w14:paraId="2EE9BE7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台</w:t>
            </w:r>
          </w:p>
        </w:tc>
        <w:tc>
          <w:tcPr>
            <w:tcW w:w="16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752DB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c>
          <w:tcPr>
            <w:tcW w:w="17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3A96E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r>
      <w:tr w14:paraId="26EFACCF">
        <w:tblPrEx>
          <w:tblCellMar>
            <w:top w:w="0" w:type="dxa"/>
            <w:left w:w="108" w:type="dxa"/>
            <w:bottom w:w="0" w:type="dxa"/>
            <w:right w:w="108" w:type="dxa"/>
          </w:tblCellMar>
        </w:tblPrEx>
        <w:trPr>
          <w:trHeight w:val="379" w:hRule="atLeast"/>
        </w:trPr>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0CFA089F">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val="en-US" w:eastAsia="zh-CN" w:bidi="ar"/>
                <w14:textFill>
                  <w14:solidFill>
                    <w14:schemeClr w14:val="tx1"/>
                  </w14:solidFill>
                </w14:textFill>
              </w:rPr>
            </w:pPr>
            <w:r>
              <w:rPr>
                <w:rFonts w:hint="eastAsia" w:ascii="宋体" w:hAnsi="宋体" w:eastAsia="宋体" w:cs="宋体"/>
                <w:color w:val="000000" w:themeColor="text1"/>
                <w:kern w:val="0"/>
                <w:sz w:val="24"/>
                <w:lang w:val="en-US" w:eastAsia="zh-CN" w:bidi="ar"/>
                <w14:textFill>
                  <w14:solidFill>
                    <w14:schemeClr w14:val="tx1"/>
                  </w14:solidFill>
                </w14:textFill>
              </w:rPr>
              <w:t>9</w:t>
            </w:r>
          </w:p>
        </w:tc>
        <w:tc>
          <w:tcPr>
            <w:tcW w:w="2572" w:type="dxa"/>
            <w:tcBorders>
              <w:top w:val="single" w:color="auto" w:sz="4" w:space="0"/>
              <w:left w:val="single" w:color="auto" w:sz="4" w:space="0"/>
              <w:bottom w:val="single" w:color="auto" w:sz="4" w:space="0"/>
              <w:right w:val="single" w:color="auto" w:sz="4" w:space="0"/>
            </w:tcBorders>
            <w:shd w:val="clear" w:color="auto" w:fill="auto"/>
            <w:vAlign w:val="center"/>
          </w:tcPr>
          <w:p w14:paraId="1BDB41C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网络缆车</w:t>
            </w:r>
          </w:p>
        </w:tc>
        <w:tc>
          <w:tcPr>
            <w:tcW w:w="2850" w:type="dxa"/>
            <w:tcBorders>
              <w:top w:val="single" w:color="auto" w:sz="4" w:space="0"/>
              <w:left w:val="single" w:color="auto" w:sz="4" w:space="0"/>
              <w:bottom w:val="single" w:color="auto" w:sz="4" w:space="0"/>
              <w:right w:val="single" w:color="auto" w:sz="4" w:space="0"/>
            </w:tcBorders>
            <w:shd w:val="clear" w:color="auto" w:fill="auto"/>
            <w:vAlign w:val="center"/>
          </w:tcPr>
          <w:p w14:paraId="1251BB0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超七类100M</w:t>
            </w:r>
          </w:p>
        </w:tc>
        <w:tc>
          <w:tcPr>
            <w:tcW w:w="1745" w:type="dxa"/>
            <w:tcBorders>
              <w:top w:val="single" w:color="auto" w:sz="4" w:space="0"/>
              <w:left w:val="single" w:color="auto" w:sz="4" w:space="0"/>
              <w:bottom w:val="single" w:color="auto" w:sz="4" w:space="0"/>
              <w:right w:val="single" w:color="auto" w:sz="4" w:space="0"/>
            </w:tcBorders>
            <w:shd w:val="clear" w:color="auto" w:fill="auto"/>
            <w:vAlign w:val="center"/>
          </w:tcPr>
          <w:p w14:paraId="57E8EA2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w:t>
            </w:r>
          </w:p>
        </w:tc>
        <w:tc>
          <w:tcPr>
            <w:tcW w:w="1664" w:type="dxa"/>
            <w:tcBorders>
              <w:top w:val="single" w:color="auto" w:sz="4" w:space="0"/>
              <w:left w:val="single" w:color="auto" w:sz="4" w:space="0"/>
              <w:bottom w:val="single" w:color="auto" w:sz="4" w:space="0"/>
              <w:right w:val="single" w:color="auto" w:sz="4" w:space="0"/>
            </w:tcBorders>
            <w:shd w:val="clear" w:color="auto" w:fill="auto"/>
            <w:vAlign w:val="center"/>
          </w:tcPr>
          <w:p w14:paraId="072E466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根</w:t>
            </w:r>
          </w:p>
        </w:tc>
        <w:tc>
          <w:tcPr>
            <w:tcW w:w="16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5C90A5">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c>
          <w:tcPr>
            <w:tcW w:w="17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4FB66F">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r>
      <w:tr w14:paraId="5232B67E">
        <w:tblPrEx>
          <w:tblCellMar>
            <w:top w:w="0" w:type="dxa"/>
            <w:left w:w="108" w:type="dxa"/>
            <w:bottom w:w="0" w:type="dxa"/>
            <w:right w:w="108" w:type="dxa"/>
          </w:tblCellMar>
        </w:tblPrEx>
        <w:trPr>
          <w:trHeight w:val="379" w:hRule="atLeast"/>
        </w:trPr>
        <w:tc>
          <w:tcPr>
            <w:tcW w:w="1021" w:type="dxa"/>
            <w:tcBorders>
              <w:top w:val="single" w:color="auto" w:sz="4" w:space="0"/>
              <w:left w:val="nil"/>
              <w:bottom w:val="nil"/>
              <w:right w:val="nil"/>
            </w:tcBorders>
            <w:shd w:val="clear" w:color="auto" w:fill="auto"/>
            <w:vAlign w:val="center"/>
          </w:tcPr>
          <w:p w14:paraId="432C87D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val="en-US" w:eastAsia="zh-CN" w:bidi="ar"/>
                <w14:textFill>
                  <w14:solidFill>
                    <w14:schemeClr w14:val="tx1"/>
                  </w14:solidFill>
                </w14:textFill>
              </w:rPr>
            </w:pPr>
          </w:p>
        </w:tc>
        <w:tc>
          <w:tcPr>
            <w:tcW w:w="2572" w:type="dxa"/>
            <w:tcBorders>
              <w:top w:val="single" w:color="auto" w:sz="4" w:space="0"/>
              <w:left w:val="nil"/>
              <w:bottom w:val="nil"/>
              <w:right w:val="nil"/>
            </w:tcBorders>
            <w:shd w:val="clear" w:color="auto" w:fill="auto"/>
            <w:vAlign w:val="center"/>
          </w:tcPr>
          <w:p w14:paraId="3B887B2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c>
          <w:tcPr>
            <w:tcW w:w="2850" w:type="dxa"/>
            <w:tcBorders>
              <w:top w:val="single" w:color="auto" w:sz="4" w:space="0"/>
              <w:left w:val="nil"/>
              <w:bottom w:val="nil"/>
              <w:right w:val="nil"/>
            </w:tcBorders>
            <w:shd w:val="clear" w:color="auto" w:fill="auto"/>
            <w:vAlign w:val="center"/>
          </w:tcPr>
          <w:p w14:paraId="79A6EBFE">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c>
          <w:tcPr>
            <w:tcW w:w="1745" w:type="dxa"/>
            <w:tcBorders>
              <w:top w:val="single" w:color="auto" w:sz="4" w:space="0"/>
              <w:left w:val="nil"/>
              <w:bottom w:val="nil"/>
              <w:right w:val="nil"/>
            </w:tcBorders>
            <w:shd w:val="clear" w:color="auto" w:fill="auto"/>
            <w:vAlign w:val="center"/>
          </w:tcPr>
          <w:p w14:paraId="4D03B7C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c>
          <w:tcPr>
            <w:tcW w:w="1664" w:type="dxa"/>
            <w:tcBorders>
              <w:top w:val="single" w:color="auto" w:sz="4" w:space="0"/>
              <w:left w:val="nil"/>
              <w:bottom w:val="nil"/>
              <w:right w:val="nil"/>
            </w:tcBorders>
            <w:shd w:val="clear" w:color="auto" w:fill="auto"/>
            <w:vAlign w:val="center"/>
          </w:tcPr>
          <w:p w14:paraId="1BE3D2B2">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c>
          <w:tcPr>
            <w:tcW w:w="1609" w:type="dxa"/>
            <w:gridSpan w:val="2"/>
            <w:tcBorders>
              <w:top w:val="single" w:color="auto" w:sz="4" w:space="0"/>
              <w:left w:val="nil"/>
              <w:bottom w:val="nil"/>
              <w:right w:val="nil"/>
            </w:tcBorders>
            <w:shd w:val="clear" w:color="auto" w:fill="auto"/>
            <w:vAlign w:val="center"/>
          </w:tcPr>
          <w:p w14:paraId="2C94FF52">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c>
          <w:tcPr>
            <w:tcW w:w="1786" w:type="dxa"/>
            <w:gridSpan w:val="2"/>
            <w:tcBorders>
              <w:top w:val="single" w:color="auto" w:sz="4" w:space="0"/>
              <w:left w:val="nil"/>
              <w:bottom w:val="nil"/>
              <w:right w:val="nil"/>
            </w:tcBorders>
            <w:shd w:val="clear" w:color="auto" w:fill="auto"/>
            <w:vAlign w:val="center"/>
          </w:tcPr>
          <w:p w14:paraId="081E6ED4">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r>
      <w:tr w14:paraId="54B0B4EE">
        <w:tblPrEx>
          <w:tblCellMar>
            <w:top w:w="0" w:type="dxa"/>
            <w:left w:w="108" w:type="dxa"/>
            <w:bottom w:w="0" w:type="dxa"/>
            <w:right w:w="108" w:type="dxa"/>
          </w:tblCellMar>
        </w:tblPrEx>
        <w:trPr>
          <w:trHeight w:val="379" w:hRule="atLeast"/>
        </w:trPr>
        <w:tc>
          <w:tcPr>
            <w:tcW w:w="1021" w:type="dxa"/>
            <w:tcBorders>
              <w:top w:val="nil"/>
              <w:left w:val="nil"/>
              <w:bottom w:val="nil"/>
              <w:right w:val="nil"/>
            </w:tcBorders>
            <w:shd w:val="clear" w:color="auto" w:fill="auto"/>
            <w:vAlign w:val="center"/>
          </w:tcPr>
          <w:p w14:paraId="64A32BC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val="en-US" w:eastAsia="zh-CN" w:bidi="ar"/>
                <w14:textFill>
                  <w14:solidFill>
                    <w14:schemeClr w14:val="tx1"/>
                  </w14:solidFill>
                </w14:textFill>
              </w:rPr>
            </w:pPr>
          </w:p>
        </w:tc>
        <w:tc>
          <w:tcPr>
            <w:tcW w:w="2572" w:type="dxa"/>
            <w:tcBorders>
              <w:top w:val="nil"/>
              <w:left w:val="nil"/>
              <w:bottom w:val="nil"/>
              <w:right w:val="nil"/>
            </w:tcBorders>
            <w:shd w:val="clear" w:color="auto" w:fill="auto"/>
            <w:vAlign w:val="center"/>
          </w:tcPr>
          <w:p w14:paraId="25BED4F3">
            <w:pPr>
              <w:keepNext w:val="0"/>
              <w:keepLines w:val="0"/>
              <w:pageBreakBefore w:val="0"/>
              <w:widowControl/>
              <w:kinsoku/>
              <w:wordWrap/>
              <w:overflowPunct/>
              <w:topLinePunct w:val="0"/>
              <w:autoSpaceDE/>
              <w:autoSpaceDN/>
              <w:bidi w:val="0"/>
              <w:adjustRightInd/>
              <w:snapToGrid/>
              <w:spacing w:line="480" w:lineRule="exact"/>
              <w:ind w:firstLine="0" w:firstLineChars="0"/>
              <w:jc w:val="both"/>
              <w:textAlignment w:val="auto"/>
              <w:rPr>
                <w:rFonts w:hint="eastAsia" w:ascii="宋体" w:hAnsi="宋体" w:eastAsia="宋体" w:cs="宋体"/>
                <w:color w:val="000000" w:themeColor="text1"/>
                <w:kern w:val="0"/>
                <w:sz w:val="24"/>
                <w:lang w:eastAsia="zh-CN" w:bidi="ar"/>
                <w14:textFill>
                  <w14:solidFill>
                    <w14:schemeClr w14:val="tx1"/>
                  </w14:solidFill>
                </w14:textFill>
              </w:rPr>
            </w:pPr>
            <w:r>
              <w:rPr>
                <w:rFonts w:hint="eastAsia" w:ascii="宋体" w:hAnsi="宋体" w:eastAsia="宋体" w:cs="宋体"/>
                <w:b/>
                <w:color w:val="000000" w:themeColor="text1"/>
                <w:kern w:val="0"/>
                <w:sz w:val="24"/>
                <w:lang w:eastAsia="zh-CN" w:bidi="ar"/>
                <w14:textFill>
                  <w14:solidFill>
                    <w14:schemeClr w14:val="tx1"/>
                  </w14:solidFill>
                </w14:textFill>
              </w:rPr>
              <w:t>（</w:t>
            </w:r>
            <w:r>
              <w:rPr>
                <w:rFonts w:hint="eastAsia" w:ascii="宋体" w:hAnsi="宋体" w:eastAsia="宋体" w:cs="宋体"/>
                <w:b/>
                <w:color w:val="000000" w:themeColor="text1"/>
                <w:kern w:val="0"/>
                <w:sz w:val="24"/>
                <w:lang w:val="en-US" w:eastAsia="zh-CN" w:bidi="ar"/>
                <w14:textFill>
                  <w14:solidFill>
                    <w14:schemeClr w14:val="tx1"/>
                  </w14:solidFill>
                </w14:textFill>
              </w:rPr>
              <w:t>3</w:t>
            </w:r>
            <w:r>
              <w:rPr>
                <w:rFonts w:hint="eastAsia" w:ascii="宋体" w:hAnsi="宋体" w:eastAsia="宋体" w:cs="宋体"/>
                <w:b/>
                <w:color w:val="000000" w:themeColor="text1"/>
                <w:kern w:val="0"/>
                <w:sz w:val="24"/>
                <w:lang w:eastAsia="zh-CN" w:bidi="ar"/>
                <w14:textFill>
                  <w14:solidFill>
                    <w14:schemeClr w14:val="tx1"/>
                  </w14:solidFill>
                </w14:textFill>
              </w:rPr>
              <w:t>）</w:t>
            </w:r>
            <w:r>
              <w:rPr>
                <w:rFonts w:hint="eastAsia" w:ascii="宋体" w:hAnsi="宋体" w:eastAsia="宋体" w:cs="宋体"/>
                <w:b/>
                <w:color w:val="000000" w:themeColor="text1"/>
                <w:kern w:val="0"/>
                <w:sz w:val="24"/>
                <w:lang w:val="en-US" w:eastAsia="zh-CN" w:bidi="ar"/>
                <w14:textFill>
                  <w14:solidFill>
                    <w14:schemeClr w14:val="tx1"/>
                  </w14:solidFill>
                </w14:textFill>
              </w:rPr>
              <w:t>特效部分</w:t>
            </w:r>
          </w:p>
        </w:tc>
        <w:tc>
          <w:tcPr>
            <w:tcW w:w="2850" w:type="dxa"/>
            <w:tcBorders>
              <w:top w:val="nil"/>
              <w:left w:val="nil"/>
              <w:bottom w:val="nil"/>
              <w:right w:val="nil"/>
            </w:tcBorders>
            <w:shd w:val="clear" w:color="auto" w:fill="auto"/>
            <w:vAlign w:val="center"/>
          </w:tcPr>
          <w:p w14:paraId="04C4BBD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c>
          <w:tcPr>
            <w:tcW w:w="1745" w:type="dxa"/>
            <w:tcBorders>
              <w:top w:val="nil"/>
              <w:left w:val="nil"/>
              <w:bottom w:val="nil"/>
              <w:right w:val="nil"/>
            </w:tcBorders>
            <w:shd w:val="clear" w:color="auto" w:fill="auto"/>
            <w:vAlign w:val="center"/>
          </w:tcPr>
          <w:p w14:paraId="3EB44B0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c>
          <w:tcPr>
            <w:tcW w:w="1664" w:type="dxa"/>
            <w:tcBorders>
              <w:top w:val="nil"/>
              <w:left w:val="nil"/>
              <w:bottom w:val="nil"/>
              <w:right w:val="nil"/>
            </w:tcBorders>
            <w:shd w:val="clear" w:color="auto" w:fill="auto"/>
            <w:vAlign w:val="center"/>
          </w:tcPr>
          <w:p w14:paraId="07A9BA9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c>
          <w:tcPr>
            <w:tcW w:w="1609" w:type="dxa"/>
            <w:gridSpan w:val="2"/>
            <w:tcBorders>
              <w:top w:val="nil"/>
              <w:left w:val="nil"/>
              <w:bottom w:val="nil"/>
              <w:right w:val="nil"/>
            </w:tcBorders>
            <w:shd w:val="clear" w:color="auto" w:fill="auto"/>
            <w:vAlign w:val="center"/>
          </w:tcPr>
          <w:p w14:paraId="651527B0">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c>
          <w:tcPr>
            <w:tcW w:w="1786" w:type="dxa"/>
            <w:gridSpan w:val="2"/>
            <w:tcBorders>
              <w:top w:val="nil"/>
              <w:left w:val="nil"/>
              <w:bottom w:val="nil"/>
              <w:right w:val="nil"/>
            </w:tcBorders>
            <w:shd w:val="clear" w:color="auto" w:fill="auto"/>
            <w:vAlign w:val="center"/>
          </w:tcPr>
          <w:p w14:paraId="0DA8DE32">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r>
    </w:tbl>
    <w:p w14:paraId="335828FA">
      <w:pPr>
        <w:sectPr>
          <w:type w:val="continuous"/>
          <w:pgSz w:w="16838" w:h="11906" w:orient="landscape"/>
          <w:pgMar w:top="1800" w:right="1440" w:bottom="1800" w:left="1440" w:header="851" w:footer="992" w:gutter="0"/>
          <w:cols w:space="425" w:num="1"/>
          <w:docGrid w:type="lines" w:linePitch="312" w:charSpace="0"/>
        </w:sectPr>
      </w:pPr>
    </w:p>
    <w:tbl>
      <w:tblPr>
        <w:tblStyle w:val="14"/>
        <w:tblW w:w="13247" w:type="dxa"/>
        <w:tblInd w:w="108" w:type="dxa"/>
        <w:tblLayout w:type="fixed"/>
        <w:tblCellMar>
          <w:top w:w="0" w:type="dxa"/>
          <w:left w:w="108" w:type="dxa"/>
          <w:bottom w:w="0" w:type="dxa"/>
          <w:right w:w="108" w:type="dxa"/>
        </w:tblCellMar>
      </w:tblPr>
      <w:tblGrid>
        <w:gridCol w:w="1021"/>
        <w:gridCol w:w="2585"/>
        <w:gridCol w:w="2837"/>
        <w:gridCol w:w="1745"/>
        <w:gridCol w:w="1691"/>
        <w:gridCol w:w="1582"/>
        <w:gridCol w:w="1786"/>
      </w:tblGrid>
      <w:tr w14:paraId="54AB628F">
        <w:tblPrEx>
          <w:tblCellMar>
            <w:top w:w="0" w:type="dxa"/>
            <w:left w:w="108" w:type="dxa"/>
            <w:bottom w:w="0" w:type="dxa"/>
            <w:right w:w="108" w:type="dxa"/>
          </w:tblCellMar>
        </w:tblPrEx>
        <w:trPr>
          <w:trHeight w:val="379" w:hRule="atLeast"/>
        </w:trPr>
        <w:tc>
          <w:tcPr>
            <w:tcW w:w="1021" w:type="dxa"/>
            <w:tcBorders>
              <w:top w:val="single" w:color="auto" w:sz="4" w:space="0"/>
              <w:left w:val="single" w:color="auto" w:sz="4" w:space="0"/>
              <w:bottom w:val="single" w:color="auto" w:sz="4" w:space="0"/>
              <w:right w:val="single" w:color="auto" w:sz="4" w:space="0"/>
            </w:tcBorders>
            <w:shd w:val="clear" w:color="auto" w:fill="auto"/>
            <w:vAlign w:val="bottom"/>
          </w:tcPr>
          <w:p w14:paraId="391FC15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序号</w:t>
            </w:r>
          </w:p>
        </w:tc>
        <w:tc>
          <w:tcPr>
            <w:tcW w:w="2585" w:type="dxa"/>
            <w:tcBorders>
              <w:top w:val="single" w:color="auto" w:sz="4" w:space="0"/>
              <w:left w:val="nil"/>
              <w:bottom w:val="single" w:color="auto" w:sz="4" w:space="0"/>
              <w:right w:val="single" w:color="auto" w:sz="4" w:space="0"/>
            </w:tcBorders>
            <w:shd w:val="clear" w:color="auto" w:fill="auto"/>
            <w:vAlign w:val="center"/>
          </w:tcPr>
          <w:p w14:paraId="63BF86C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名称</w:t>
            </w:r>
          </w:p>
        </w:tc>
        <w:tc>
          <w:tcPr>
            <w:tcW w:w="2837" w:type="dxa"/>
            <w:tcBorders>
              <w:top w:val="single" w:color="auto" w:sz="4" w:space="0"/>
              <w:left w:val="nil"/>
              <w:bottom w:val="single" w:color="auto" w:sz="4" w:space="0"/>
              <w:right w:val="single" w:color="auto" w:sz="4" w:space="0"/>
            </w:tcBorders>
            <w:shd w:val="clear" w:color="auto" w:fill="auto"/>
            <w:vAlign w:val="center"/>
          </w:tcPr>
          <w:p w14:paraId="417BEF0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val="en-US" w:eastAsia="zh-CN" w:bidi="ar"/>
                <w14:textFill>
                  <w14:solidFill>
                    <w14:schemeClr w14:val="tx1"/>
                  </w14:solidFill>
                </w14:textFill>
              </w:rPr>
              <w:t>品牌、</w:t>
            </w:r>
            <w:r>
              <w:rPr>
                <w:rFonts w:hint="eastAsia" w:ascii="宋体" w:hAnsi="宋体" w:eastAsia="宋体" w:cs="宋体"/>
                <w:color w:val="000000" w:themeColor="text1"/>
                <w:kern w:val="0"/>
                <w:sz w:val="24"/>
                <w:lang w:bidi="ar"/>
                <w14:textFill>
                  <w14:solidFill>
                    <w14:schemeClr w14:val="tx1"/>
                  </w14:solidFill>
                </w14:textFill>
              </w:rPr>
              <w:t>规格</w:t>
            </w:r>
            <w:r>
              <w:rPr>
                <w:rFonts w:hint="eastAsia" w:ascii="宋体" w:hAnsi="宋体" w:eastAsia="宋体" w:cs="宋体"/>
                <w:color w:val="000000" w:themeColor="text1"/>
                <w:kern w:val="0"/>
                <w:sz w:val="24"/>
                <w:lang w:eastAsia="zh-CN" w:bidi="ar"/>
                <w14:textFill>
                  <w14:solidFill>
                    <w14:schemeClr w14:val="tx1"/>
                  </w14:solidFill>
                </w14:textFill>
              </w:rPr>
              <w:t>、</w:t>
            </w:r>
            <w:r>
              <w:rPr>
                <w:rFonts w:hint="eastAsia" w:ascii="宋体" w:hAnsi="宋体" w:eastAsia="宋体" w:cs="宋体"/>
                <w:color w:val="000000" w:themeColor="text1"/>
                <w:kern w:val="0"/>
                <w:sz w:val="24"/>
                <w:lang w:val="en-US" w:eastAsia="zh-CN" w:bidi="ar"/>
                <w14:textFill>
                  <w14:solidFill>
                    <w14:schemeClr w14:val="tx1"/>
                  </w14:solidFill>
                </w14:textFill>
              </w:rPr>
              <w:t>参数需求</w:t>
            </w:r>
          </w:p>
        </w:tc>
        <w:tc>
          <w:tcPr>
            <w:tcW w:w="1745" w:type="dxa"/>
            <w:tcBorders>
              <w:top w:val="single" w:color="auto" w:sz="4" w:space="0"/>
              <w:left w:val="nil"/>
              <w:bottom w:val="single" w:color="auto" w:sz="4" w:space="0"/>
              <w:right w:val="single" w:color="auto" w:sz="4" w:space="0"/>
            </w:tcBorders>
            <w:shd w:val="clear" w:color="auto" w:fill="auto"/>
            <w:vAlign w:val="center"/>
          </w:tcPr>
          <w:p w14:paraId="6CE7613F">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数量</w:t>
            </w:r>
          </w:p>
        </w:tc>
        <w:tc>
          <w:tcPr>
            <w:tcW w:w="1691" w:type="dxa"/>
            <w:tcBorders>
              <w:top w:val="single" w:color="auto" w:sz="4" w:space="0"/>
              <w:left w:val="nil"/>
              <w:bottom w:val="single" w:color="auto" w:sz="4" w:space="0"/>
              <w:right w:val="single" w:color="auto" w:sz="4" w:space="0"/>
            </w:tcBorders>
            <w:shd w:val="clear" w:color="auto" w:fill="auto"/>
            <w:vAlign w:val="center"/>
          </w:tcPr>
          <w:p w14:paraId="49A8A85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单位</w:t>
            </w:r>
          </w:p>
        </w:tc>
        <w:tc>
          <w:tcPr>
            <w:tcW w:w="1582" w:type="dxa"/>
            <w:tcBorders>
              <w:top w:val="single" w:color="auto" w:sz="4" w:space="0"/>
              <w:left w:val="nil"/>
              <w:bottom w:val="single" w:color="auto" w:sz="4" w:space="0"/>
              <w:right w:val="single" w:color="auto" w:sz="4" w:space="0"/>
            </w:tcBorders>
            <w:shd w:val="clear" w:color="auto" w:fill="auto"/>
            <w:vAlign w:val="center"/>
          </w:tcPr>
          <w:p w14:paraId="0E090ABE">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c>
          <w:tcPr>
            <w:tcW w:w="1786" w:type="dxa"/>
            <w:tcBorders>
              <w:top w:val="single" w:color="auto" w:sz="4" w:space="0"/>
              <w:left w:val="nil"/>
              <w:bottom w:val="single" w:color="auto" w:sz="4" w:space="0"/>
              <w:right w:val="single" w:color="auto" w:sz="4" w:space="0"/>
            </w:tcBorders>
            <w:shd w:val="clear" w:color="auto" w:fill="auto"/>
            <w:vAlign w:val="center"/>
          </w:tcPr>
          <w:p w14:paraId="76D7108E">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r>
      <w:tr w14:paraId="70B1659A">
        <w:tblPrEx>
          <w:tblCellMar>
            <w:top w:w="0" w:type="dxa"/>
            <w:left w:w="108" w:type="dxa"/>
            <w:bottom w:w="0" w:type="dxa"/>
            <w:right w:w="108" w:type="dxa"/>
          </w:tblCellMar>
        </w:tblPrEx>
        <w:trPr>
          <w:trHeight w:val="379" w:hRule="atLeast"/>
        </w:trPr>
        <w:tc>
          <w:tcPr>
            <w:tcW w:w="1021" w:type="dxa"/>
            <w:tcBorders>
              <w:top w:val="nil"/>
              <w:left w:val="single" w:color="auto" w:sz="4" w:space="0"/>
              <w:bottom w:val="single" w:color="auto" w:sz="4" w:space="0"/>
              <w:right w:val="single" w:color="auto" w:sz="4" w:space="0"/>
            </w:tcBorders>
            <w:shd w:val="clear" w:color="auto" w:fill="auto"/>
            <w:vAlign w:val="bottom"/>
          </w:tcPr>
          <w:p w14:paraId="69B90E9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w:t>
            </w:r>
          </w:p>
        </w:tc>
        <w:tc>
          <w:tcPr>
            <w:tcW w:w="2585" w:type="dxa"/>
            <w:tcBorders>
              <w:top w:val="nil"/>
              <w:left w:val="nil"/>
              <w:bottom w:val="single" w:color="auto" w:sz="4" w:space="0"/>
              <w:right w:val="single" w:color="auto" w:sz="4" w:space="0"/>
            </w:tcBorders>
            <w:shd w:val="clear" w:color="auto" w:fill="auto"/>
            <w:vAlign w:val="bottom"/>
          </w:tcPr>
          <w:p w14:paraId="552D920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焰火喷花机</w:t>
            </w:r>
          </w:p>
        </w:tc>
        <w:tc>
          <w:tcPr>
            <w:tcW w:w="2837" w:type="dxa"/>
            <w:tcBorders>
              <w:top w:val="nil"/>
              <w:left w:val="nil"/>
              <w:bottom w:val="single" w:color="auto" w:sz="4" w:space="0"/>
              <w:right w:val="single" w:color="auto" w:sz="4" w:space="0"/>
            </w:tcBorders>
            <w:shd w:val="clear" w:color="auto" w:fill="auto"/>
            <w:vAlign w:val="bottom"/>
          </w:tcPr>
          <w:p w14:paraId="237D2DC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2米高</w:t>
            </w:r>
          </w:p>
        </w:tc>
        <w:tc>
          <w:tcPr>
            <w:tcW w:w="1745" w:type="dxa"/>
            <w:tcBorders>
              <w:top w:val="nil"/>
              <w:left w:val="nil"/>
              <w:bottom w:val="single" w:color="auto" w:sz="4" w:space="0"/>
              <w:right w:val="single" w:color="auto" w:sz="4" w:space="0"/>
            </w:tcBorders>
            <w:shd w:val="clear" w:color="auto" w:fill="auto"/>
            <w:vAlign w:val="center"/>
          </w:tcPr>
          <w:p w14:paraId="5F0AB7B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6</w:t>
            </w:r>
          </w:p>
        </w:tc>
        <w:tc>
          <w:tcPr>
            <w:tcW w:w="1691" w:type="dxa"/>
            <w:tcBorders>
              <w:top w:val="nil"/>
              <w:left w:val="nil"/>
              <w:bottom w:val="single" w:color="auto" w:sz="4" w:space="0"/>
              <w:right w:val="single" w:color="auto" w:sz="4" w:space="0"/>
            </w:tcBorders>
            <w:shd w:val="clear" w:color="auto" w:fill="auto"/>
            <w:vAlign w:val="bottom"/>
          </w:tcPr>
          <w:p w14:paraId="00E9546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组</w:t>
            </w:r>
          </w:p>
        </w:tc>
        <w:tc>
          <w:tcPr>
            <w:tcW w:w="1582" w:type="dxa"/>
            <w:tcBorders>
              <w:top w:val="nil"/>
              <w:left w:val="nil"/>
              <w:bottom w:val="single" w:color="auto" w:sz="4" w:space="0"/>
              <w:right w:val="single" w:color="auto" w:sz="4" w:space="0"/>
            </w:tcBorders>
            <w:shd w:val="clear" w:color="auto" w:fill="auto"/>
            <w:vAlign w:val="bottom"/>
          </w:tcPr>
          <w:p w14:paraId="37D3BE9A">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c>
          <w:tcPr>
            <w:tcW w:w="1786" w:type="dxa"/>
            <w:tcBorders>
              <w:top w:val="nil"/>
              <w:left w:val="nil"/>
              <w:bottom w:val="single" w:color="auto" w:sz="4" w:space="0"/>
              <w:right w:val="single" w:color="auto" w:sz="4" w:space="0"/>
            </w:tcBorders>
            <w:shd w:val="clear" w:color="auto" w:fill="auto"/>
            <w:vAlign w:val="bottom"/>
          </w:tcPr>
          <w:p w14:paraId="70145F8F">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r>
      <w:tr w14:paraId="44069588">
        <w:tblPrEx>
          <w:tblCellMar>
            <w:top w:w="0" w:type="dxa"/>
            <w:left w:w="108" w:type="dxa"/>
            <w:bottom w:w="0" w:type="dxa"/>
            <w:right w:w="108" w:type="dxa"/>
          </w:tblCellMar>
        </w:tblPrEx>
        <w:trPr>
          <w:trHeight w:val="345" w:hRule="atLeast"/>
        </w:trPr>
        <w:tc>
          <w:tcPr>
            <w:tcW w:w="1021" w:type="dxa"/>
            <w:tcBorders>
              <w:top w:val="nil"/>
              <w:left w:val="single" w:color="auto" w:sz="4" w:space="0"/>
              <w:bottom w:val="single" w:color="auto" w:sz="4" w:space="0"/>
              <w:right w:val="single" w:color="auto" w:sz="4" w:space="0"/>
            </w:tcBorders>
            <w:shd w:val="clear" w:color="auto" w:fill="auto"/>
            <w:vAlign w:val="bottom"/>
          </w:tcPr>
          <w:p w14:paraId="63DD2F1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w:t>
            </w:r>
          </w:p>
        </w:tc>
        <w:tc>
          <w:tcPr>
            <w:tcW w:w="2585" w:type="dxa"/>
            <w:tcBorders>
              <w:top w:val="nil"/>
              <w:left w:val="nil"/>
              <w:bottom w:val="single" w:color="auto" w:sz="4" w:space="0"/>
              <w:right w:val="single" w:color="auto" w:sz="4" w:space="0"/>
            </w:tcBorders>
            <w:shd w:val="clear" w:color="auto" w:fill="auto"/>
            <w:vAlign w:val="bottom"/>
          </w:tcPr>
          <w:p w14:paraId="00BFE094">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泡泡机</w:t>
            </w:r>
          </w:p>
        </w:tc>
        <w:tc>
          <w:tcPr>
            <w:tcW w:w="2837" w:type="dxa"/>
            <w:tcBorders>
              <w:top w:val="nil"/>
              <w:left w:val="nil"/>
              <w:bottom w:val="single" w:color="auto" w:sz="4" w:space="0"/>
              <w:right w:val="single" w:color="auto" w:sz="4" w:space="0"/>
            </w:tcBorders>
            <w:shd w:val="clear" w:color="auto" w:fill="auto"/>
            <w:vAlign w:val="bottom"/>
          </w:tcPr>
          <w:p w14:paraId="29D8A2D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台</w:t>
            </w:r>
          </w:p>
        </w:tc>
        <w:tc>
          <w:tcPr>
            <w:tcW w:w="1745" w:type="dxa"/>
            <w:tcBorders>
              <w:top w:val="nil"/>
              <w:left w:val="nil"/>
              <w:bottom w:val="single" w:color="auto" w:sz="4" w:space="0"/>
              <w:right w:val="single" w:color="auto" w:sz="4" w:space="0"/>
            </w:tcBorders>
            <w:shd w:val="clear" w:color="auto" w:fill="auto"/>
            <w:vAlign w:val="center"/>
          </w:tcPr>
          <w:p w14:paraId="792AEDA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w:t>
            </w:r>
          </w:p>
        </w:tc>
        <w:tc>
          <w:tcPr>
            <w:tcW w:w="1691" w:type="dxa"/>
            <w:tcBorders>
              <w:top w:val="nil"/>
              <w:left w:val="nil"/>
              <w:bottom w:val="single" w:color="auto" w:sz="4" w:space="0"/>
              <w:right w:val="single" w:color="auto" w:sz="4" w:space="0"/>
            </w:tcBorders>
            <w:shd w:val="clear" w:color="auto" w:fill="auto"/>
            <w:vAlign w:val="bottom"/>
          </w:tcPr>
          <w:p w14:paraId="5E6A46F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台</w:t>
            </w:r>
          </w:p>
        </w:tc>
        <w:tc>
          <w:tcPr>
            <w:tcW w:w="1582" w:type="dxa"/>
            <w:tcBorders>
              <w:top w:val="nil"/>
              <w:left w:val="nil"/>
              <w:bottom w:val="single" w:color="auto" w:sz="4" w:space="0"/>
              <w:right w:val="single" w:color="auto" w:sz="4" w:space="0"/>
            </w:tcBorders>
            <w:shd w:val="clear" w:color="auto" w:fill="auto"/>
            <w:vAlign w:val="bottom"/>
          </w:tcPr>
          <w:p w14:paraId="010E2D2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c>
          <w:tcPr>
            <w:tcW w:w="1786" w:type="dxa"/>
            <w:tcBorders>
              <w:top w:val="nil"/>
              <w:left w:val="nil"/>
              <w:bottom w:val="single" w:color="auto" w:sz="4" w:space="0"/>
              <w:right w:val="single" w:color="auto" w:sz="4" w:space="0"/>
            </w:tcBorders>
            <w:shd w:val="clear" w:color="auto" w:fill="auto"/>
            <w:vAlign w:val="bottom"/>
          </w:tcPr>
          <w:p w14:paraId="0406477A">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r>
      <w:tr w14:paraId="4B1BB018">
        <w:tblPrEx>
          <w:tblCellMar>
            <w:top w:w="0" w:type="dxa"/>
            <w:left w:w="108" w:type="dxa"/>
            <w:bottom w:w="0" w:type="dxa"/>
            <w:right w:w="108" w:type="dxa"/>
          </w:tblCellMar>
        </w:tblPrEx>
        <w:trPr>
          <w:trHeight w:val="345" w:hRule="atLeast"/>
        </w:trPr>
        <w:tc>
          <w:tcPr>
            <w:tcW w:w="1021" w:type="dxa"/>
            <w:tcBorders>
              <w:top w:val="nil"/>
              <w:left w:val="single" w:color="auto" w:sz="4" w:space="0"/>
              <w:bottom w:val="single" w:color="auto" w:sz="4" w:space="0"/>
              <w:right w:val="single" w:color="auto" w:sz="4" w:space="0"/>
            </w:tcBorders>
            <w:shd w:val="clear" w:color="auto" w:fill="auto"/>
            <w:vAlign w:val="bottom"/>
          </w:tcPr>
          <w:p w14:paraId="3D1D775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3</w:t>
            </w:r>
          </w:p>
        </w:tc>
        <w:tc>
          <w:tcPr>
            <w:tcW w:w="2585" w:type="dxa"/>
            <w:tcBorders>
              <w:top w:val="nil"/>
              <w:left w:val="nil"/>
              <w:bottom w:val="single" w:color="auto" w:sz="4" w:space="0"/>
              <w:right w:val="single" w:color="auto" w:sz="4" w:space="0"/>
            </w:tcBorders>
            <w:shd w:val="clear" w:color="auto" w:fill="auto"/>
            <w:vAlign w:val="bottom"/>
          </w:tcPr>
          <w:p w14:paraId="1A21D580">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特效直喷烟机</w:t>
            </w:r>
          </w:p>
        </w:tc>
        <w:tc>
          <w:tcPr>
            <w:tcW w:w="2837" w:type="dxa"/>
            <w:tcBorders>
              <w:top w:val="nil"/>
              <w:left w:val="nil"/>
              <w:bottom w:val="single" w:color="auto" w:sz="4" w:space="0"/>
              <w:right w:val="single" w:color="auto" w:sz="4" w:space="0"/>
            </w:tcBorders>
            <w:shd w:val="clear" w:color="auto" w:fill="auto"/>
            <w:vAlign w:val="bottom"/>
          </w:tcPr>
          <w:p w14:paraId="22DFE55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3000W</w:t>
            </w:r>
          </w:p>
        </w:tc>
        <w:tc>
          <w:tcPr>
            <w:tcW w:w="1745" w:type="dxa"/>
            <w:tcBorders>
              <w:top w:val="nil"/>
              <w:left w:val="nil"/>
              <w:bottom w:val="single" w:color="auto" w:sz="4" w:space="0"/>
              <w:right w:val="single" w:color="auto" w:sz="4" w:space="0"/>
            </w:tcBorders>
            <w:shd w:val="clear" w:color="auto" w:fill="auto"/>
            <w:vAlign w:val="center"/>
          </w:tcPr>
          <w:p w14:paraId="765EC97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w:t>
            </w:r>
          </w:p>
        </w:tc>
        <w:tc>
          <w:tcPr>
            <w:tcW w:w="1691" w:type="dxa"/>
            <w:tcBorders>
              <w:top w:val="nil"/>
              <w:left w:val="nil"/>
              <w:bottom w:val="single" w:color="auto" w:sz="4" w:space="0"/>
              <w:right w:val="single" w:color="auto" w:sz="4" w:space="0"/>
            </w:tcBorders>
            <w:shd w:val="clear" w:color="auto" w:fill="auto"/>
            <w:vAlign w:val="bottom"/>
          </w:tcPr>
          <w:p w14:paraId="7F2140A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台</w:t>
            </w:r>
          </w:p>
        </w:tc>
        <w:tc>
          <w:tcPr>
            <w:tcW w:w="1582" w:type="dxa"/>
            <w:tcBorders>
              <w:top w:val="nil"/>
              <w:left w:val="nil"/>
              <w:bottom w:val="single" w:color="auto" w:sz="4" w:space="0"/>
              <w:right w:val="single" w:color="auto" w:sz="4" w:space="0"/>
            </w:tcBorders>
            <w:shd w:val="clear" w:color="auto" w:fill="auto"/>
            <w:vAlign w:val="bottom"/>
          </w:tcPr>
          <w:p w14:paraId="44922CA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c>
          <w:tcPr>
            <w:tcW w:w="1786" w:type="dxa"/>
            <w:tcBorders>
              <w:top w:val="nil"/>
              <w:left w:val="nil"/>
              <w:bottom w:val="single" w:color="auto" w:sz="4" w:space="0"/>
              <w:right w:val="single" w:color="auto" w:sz="4" w:space="0"/>
            </w:tcBorders>
            <w:shd w:val="clear" w:color="auto" w:fill="auto"/>
            <w:vAlign w:val="bottom"/>
          </w:tcPr>
          <w:p w14:paraId="588F8C6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r>
      <w:tr w14:paraId="312D366C">
        <w:tblPrEx>
          <w:tblCellMar>
            <w:top w:w="0" w:type="dxa"/>
            <w:left w:w="108" w:type="dxa"/>
            <w:bottom w:w="0" w:type="dxa"/>
            <w:right w:w="108" w:type="dxa"/>
          </w:tblCellMar>
        </w:tblPrEx>
        <w:trPr>
          <w:trHeight w:val="80" w:hRule="atLeast"/>
        </w:trPr>
        <w:tc>
          <w:tcPr>
            <w:tcW w:w="1021" w:type="dxa"/>
            <w:shd w:val="clear" w:color="auto" w:fill="auto"/>
            <w:vAlign w:val="bottom"/>
          </w:tcPr>
          <w:p w14:paraId="0CCEF0A2">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ascii="宋体" w:hAnsi="宋体" w:eastAsia="宋体" w:cs="宋体"/>
                <w:color w:val="000000" w:themeColor="text1"/>
                <w:kern w:val="0"/>
                <w:sz w:val="24"/>
                <w14:textFill>
                  <w14:solidFill>
                    <w14:schemeClr w14:val="tx1"/>
                  </w14:solidFill>
                </w14:textFill>
              </w:rPr>
            </w:pPr>
          </w:p>
        </w:tc>
        <w:tc>
          <w:tcPr>
            <w:tcW w:w="2585" w:type="dxa"/>
            <w:shd w:val="clear" w:color="auto" w:fill="auto"/>
            <w:vAlign w:val="bottom"/>
          </w:tcPr>
          <w:p w14:paraId="3311036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p>
        </w:tc>
        <w:tc>
          <w:tcPr>
            <w:tcW w:w="2837" w:type="dxa"/>
            <w:shd w:val="clear" w:color="auto" w:fill="auto"/>
            <w:vAlign w:val="bottom"/>
          </w:tcPr>
          <w:p w14:paraId="5D086323">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color w:val="000000" w:themeColor="text1"/>
                <w:kern w:val="0"/>
                <w:sz w:val="24"/>
                <w14:textFill>
                  <w14:solidFill>
                    <w14:schemeClr w14:val="tx1"/>
                  </w14:solidFill>
                </w14:textFill>
              </w:rPr>
            </w:pPr>
          </w:p>
        </w:tc>
        <w:tc>
          <w:tcPr>
            <w:tcW w:w="1745" w:type="dxa"/>
            <w:shd w:val="clear" w:color="auto" w:fill="auto"/>
            <w:vAlign w:val="center"/>
          </w:tcPr>
          <w:p w14:paraId="0A8F40E5">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color w:val="000000" w:themeColor="text1"/>
                <w:kern w:val="0"/>
                <w:sz w:val="24"/>
                <w14:textFill>
                  <w14:solidFill>
                    <w14:schemeClr w14:val="tx1"/>
                  </w14:solidFill>
                </w14:textFill>
              </w:rPr>
            </w:pPr>
          </w:p>
        </w:tc>
        <w:tc>
          <w:tcPr>
            <w:tcW w:w="1691" w:type="dxa"/>
            <w:shd w:val="clear" w:color="auto" w:fill="auto"/>
            <w:vAlign w:val="bottom"/>
          </w:tcPr>
          <w:p w14:paraId="696513A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p>
        </w:tc>
        <w:tc>
          <w:tcPr>
            <w:tcW w:w="1582" w:type="dxa"/>
            <w:shd w:val="clear" w:color="auto" w:fill="auto"/>
            <w:vAlign w:val="bottom"/>
          </w:tcPr>
          <w:p w14:paraId="7E24852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p>
        </w:tc>
        <w:tc>
          <w:tcPr>
            <w:tcW w:w="1786" w:type="dxa"/>
            <w:shd w:val="clear" w:color="auto" w:fill="auto"/>
            <w:vAlign w:val="bottom"/>
          </w:tcPr>
          <w:p w14:paraId="6262100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p>
        </w:tc>
      </w:tr>
      <w:tr w14:paraId="793F2D88">
        <w:tblPrEx>
          <w:tblCellMar>
            <w:top w:w="0" w:type="dxa"/>
            <w:left w:w="108" w:type="dxa"/>
            <w:bottom w:w="0" w:type="dxa"/>
            <w:right w:w="108" w:type="dxa"/>
          </w:tblCellMar>
        </w:tblPrEx>
        <w:trPr>
          <w:trHeight w:val="390" w:hRule="atLeast"/>
        </w:trPr>
        <w:tc>
          <w:tcPr>
            <w:tcW w:w="1021" w:type="dxa"/>
            <w:shd w:val="clear" w:color="auto" w:fill="auto"/>
            <w:vAlign w:val="bottom"/>
          </w:tcPr>
          <w:p w14:paraId="507DE841">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color w:val="000000" w:themeColor="text1"/>
                <w:kern w:val="0"/>
                <w:sz w:val="24"/>
                <w14:textFill>
                  <w14:solidFill>
                    <w14:schemeClr w14:val="tx1"/>
                  </w14:solidFill>
                </w14:textFill>
              </w:rPr>
            </w:pPr>
          </w:p>
        </w:tc>
        <w:tc>
          <w:tcPr>
            <w:tcW w:w="2585" w:type="dxa"/>
            <w:shd w:val="clear" w:color="auto" w:fill="auto"/>
            <w:vAlign w:val="bottom"/>
          </w:tcPr>
          <w:p w14:paraId="5A2FDB05">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lang w:val="en-US" w:eastAsia="zh-CN" w:bidi="ar"/>
                <w14:textFill>
                  <w14:solidFill>
                    <w14:schemeClr w14:val="tx1"/>
                  </w14:solidFill>
                </w14:textFill>
              </w:rPr>
              <w:t>(4)</w:t>
            </w:r>
            <w:r>
              <w:rPr>
                <w:rFonts w:hint="eastAsia" w:ascii="宋体" w:hAnsi="宋体" w:eastAsia="宋体" w:cs="宋体"/>
                <w:b/>
                <w:color w:val="000000" w:themeColor="text1"/>
                <w:kern w:val="0"/>
                <w:sz w:val="24"/>
                <w:lang w:bidi="ar"/>
                <w14:textFill>
                  <w14:solidFill>
                    <w14:schemeClr w14:val="tx1"/>
                  </w14:solidFill>
                </w14:textFill>
              </w:rPr>
              <w:t>LED大屏幕部分</w:t>
            </w:r>
          </w:p>
        </w:tc>
        <w:tc>
          <w:tcPr>
            <w:tcW w:w="2837" w:type="dxa"/>
            <w:shd w:val="clear" w:color="auto" w:fill="auto"/>
            <w:vAlign w:val="bottom"/>
          </w:tcPr>
          <w:p w14:paraId="6C190592">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b/>
                <w:color w:val="000000" w:themeColor="text1"/>
                <w:kern w:val="0"/>
                <w:sz w:val="24"/>
                <w14:textFill>
                  <w14:solidFill>
                    <w14:schemeClr w14:val="tx1"/>
                  </w14:solidFill>
                </w14:textFill>
              </w:rPr>
            </w:pPr>
          </w:p>
        </w:tc>
        <w:tc>
          <w:tcPr>
            <w:tcW w:w="1745" w:type="dxa"/>
            <w:shd w:val="clear" w:color="auto" w:fill="auto"/>
            <w:vAlign w:val="center"/>
          </w:tcPr>
          <w:p w14:paraId="1156FB63">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color w:val="000000" w:themeColor="text1"/>
                <w:kern w:val="0"/>
                <w:sz w:val="24"/>
                <w14:textFill>
                  <w14:solidFill>
                    <w14:schemeClr w14:val="tx1"/>
                  </w14:solidFill>
                </w14:textFill>
              </w:rPr>
            </w:pPr>
          </w:p>
        </w:tc>
        <w:tc>
          <w:tcPr>
            <w:tcW w:w="1691" w:type="dxa"/>
            <w:shd w:val="clear" w:color="auto" w:fill="auto"/>
            <w:vAlign w:val="bottom"/>
          </w:tcPr>
          <w:p w14:paraId="5BDC542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p>
        </w:tc>
        <w:tc>
          <w:tcPr>
            <w:tcW w:w="1582" w:type="dxa"/>
            <w:shd w:val="clear" w:color="auto" w:fill="auto"/>
            <w:vAlign w:val="bottom"/>
          </w:tcPr>
          <w:p w14:paraId="64D485BF">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p>
        </w:tc>
        <w:tc>
          <w:tcPr>
            <w:tcW w:w="1786" w:type="dxa"/>
            <w:shd w:val="clear" w:color="auto" w:fill="auto"/>
            <w:vAlign w:val="bottom"/>
          </w:tcPr>
          <w:p w14:paraId="1E3E5C3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p>
        </w:tc>
      </w:tr>
      <w:tr w14:paraId="156C9539">
        <w:tblPrEx>
          <w:tblCellMar>
            <w:top w:w="0" w:type="dxa"/>
            <w:left w:w="108" w:type="dxa"/>
            <w:bottom w:w="0" w:type="dxa"/>
            <w:right w:w="108" w:type="dxa"/>
          </w:tblCellMar>
        </w:tblPrEx>
        <w:trPr>
          <w:trHeight w:val="390" w:hRule="atLeast"/>
        </w:trPr>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4535B07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序号</w:t>
            </w:r>
          </w:p>
        </w:tc>
        <w:tc>
          <w:tcPr>
            <w:tcW w:w="2585" w:type="dxa"/>
            <w:tcBorders>
              <w:top w:val="single" w:color="auto" w:sz="4" w:space="0"/>
              <w:left w:val="nil"/>
              <w:bottom w:val="single" w:color="auto" w:sz="4" w:space="0"/>
              <w:right w:val="single" w:color="auto" w:sz="4" w:space="0"/>
            </w:tcBorders>
            <w:shd w:val="clear" w:color="auto" w:fill="auto"/>
            <w:vAlign w:val="center"/>
          </w:tcPr>
          <w:p w14:paraId="0F0B664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名称</w:t>
            </w:r>
          </w:p>
        </w:tc>
        <w:tc>
          <w:tcPr>
            <w:tcW w:w="2837" w:type="dxa"/>
            <w:tcBorders>
              <w:top w:val="single" w:color="auto" w:sz="4" w:space="0"/>
              <w:left w:val="nil"/>
              <w:bottom w:val="single" w:color="auto" w:sz="4" w:space="0"/>
              <w:right w:val="single" w:color="auto" w:sz="4" w:space="0"/>
            </w:tcBorders>
            <w:shd w:val="clear" w:color="auto" w:fill="auto"/>
            <w:vAlign w:val="center"/>
          </w:tcPr>
          <w:p w14:paraId="16D43BA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val="en-US" w:eastAsia="zh-CN" w:bidi="ar"/>
                <w14:textFill>
                  <w14:solidFill>
                    <w14:schemeClr w14:val="tx1"/>
                  </w14:solidFill>
                </w14:textFill>
              </w:rPr>
              <w:t>品牌、</w:t>
            </w:r>
            <w:r>
              <w:rPr>
                <w:rFonts w:hint="eastAsia" w:ascii="宋体" w:hAnsi="宋体" w:eastAsia="宋体" w:cs="宋体"/>
                <w:color w:val="000000" w:themeColor="text1"/>
                <w:kern w:val="0"/>
                <w:sz w:val="24"/>
                <w:lang w:bidi="ar"/>
                <w14:textFill>
                  <w14:solidFill>
                    <w14:schemeClr w14:val="tx1"/>
                  </w14:solidFill>
                </w14:textFill>
              </w:rPr>
              <w:t>规格</w:t>
            </w:r>
            <w:r>
              <w:rPr>
                <w:rFonts w:hint="eastAsia" w:ascii="宋体" w:hAnsi="宋体" w:eastAsia="宋体" w:cs="宋体"/>
                <w:color w:val="000000" w:themeColor="text1"/>
                <w:kern w:val="0"/>
                <w:sz w:val="24"/>
                <w:lang w:eastAsia="zh-CN" w:bidi="ar"/>
                <w14:textFill>
                  <w14:solidFill>
                    <w14:schemeClr w14:val="tx1"/>
                  </w14:solidFill>
                </w14:textFill>
              </w:rPr>
              <w:t>、</w:t>
            </w:r>
            <w:r>
              <w:rPr>
                <w:rFonts w:hint="eastAsia" w:ascii="宋体" w:hAnsi="宋体" w:eastAsia="宋体" w:cs="宋体"/>
                <w:color w:val="000000" w:themeColor="text1"/>
                <w:kern w:val="0"/>
                <w:sz w:val="24"/>
                <w:lang w:val="en-US" w:eastAsia="zh-CN" w:bidi="ar"/>
                <w14:textFill>
                  <w14:solidFill>
                    <w14:schemeClr w14:val="tx1"/>
                  </w14:solidFill>
                </w14:textFill>
              </w:rPr>
              <w:t>参数需求</w:t>
            </w:r>
          </w:p>
        </w:tc>
        <w:tc>
          <w:tcPr>
            <w:tcW w:w="1745" w:type="dxa"/>
            <w:tcBorders>
              <w:top w:val="single" w:color="auto" w:sz="4" w:space="0"/>
              <w:left w:val="nil"/>
              <w:bottom w:val="single" w:color="auto" w:sz="4" w:space="0"/>
              <w:right w:val="single" w:color="auto" w:sz="4" w:space="0"/>
            </w:tcBorders>
            <w:shd w:val="clear" w:color="auto" w:fill="auto"/>
            <w:vAlign w:val="center"/>
          </w:tcPr>
          <w:p w14:paraId="7848A91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数量</w:t>
            </w:r>
          </w:p>
        </w:tc>
        <w:tc>
          <w:tcPr>
            <w:tcW w:w="1691" w:type="dxa"/>
            <w:tcBorders>
              <w:top w:val="single" w:color="auto" w:sz="4" w:space="0"/>
              <w:left w:val="nil"/>
              <w:bottom w:val="single" w:color="auto" w:sz="4" w:space="0"/>
              <w:right w:val="single" w:color="auto" w:sz="4" w:space="0"/>
            </w:tcBorders>
            <w:shd w:val="clear" w:color="auto" w:fill="auto"/>
            <w:vAlign w:val="center"/>
          </w:tcPr>
          <w:p w14:paraId="5F17C32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单位</w:t>
            </w:r>
          </w:p>
        </w:tc>
        <w:tc>
          <w:tcPr>
            <w:tcW w:w="1582" w:type="dxa"/>
            <w:tcBorders>
              <w:top w:val="single" w:color="auto" w:sz="4" w:space="0"/>
              <w:left w:val="nil"/>
              <w:bottom w:val="single" w:color="auto" w:sz="4" w:space="0"/>
              <w:right w:val="single" w:color="auto" w:sz="4" w:space="0"/>
            </w:tcBorders>
            <w:shd w:val="clear" w:color="auto" w:fill="auto"/>
            <w:vAlign w:val="center"/>
          </w:tcPr>
          <w:p w14:paraId="710D70D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c>
          <w:tcPr>
            <w:tcW w:w="1786" w:type="dxa"/>
            <w:tcBorders>
              <w:top w:val="single" w:color="auto" w:sz="4" w:space="0"/>
              <w:left w:val="nil"/>
              <w:bottom w:val="single" w:color="auto" w:sz="4" w:space="0"/>
              <w:right w:val="single" w:color="auto" w:sz="4" w:space="0"/>
            </w:tcBorders>
            <w:shd w:val="clear" w:color="auto" w:fill="auto"/>
            <w:vAlign w:val="center"/>
          </w:tcPr>
          <w:p w14:paraId="5668A142">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r>
      <w:tr w14:paraId="1D979ADF">
        <w:tblPrEx>
          <w:tblCellMar>
            <w:top w:w="0" w:type="dxa"/>
            <w:left w:w="108" w:type="dxa"/>
            <w:bottom w:w="0" w:type="dxa"/>
            <w:right w:w="108" w:type="dxa"/>
          </w:tblCellMar>
        </w:tblPrEx>
        <w:trPr>
          <w:trHeight w:val="390" w:hRule="atLeast"/>
        </w:trPr>
        <w:tc>
          <w:tcPr>
            <w:tcW w:w="1021" w:type="dxa"/>
            <w:tcBorders>
              <w:top w:val="nil"/>
              <w:left w:val="single" w:color="auto" w:sz="4" w:space="0"/>
              <w:bottom w:val="single" w:color="auto" w:sz="4" w:space="0"/>
              <w:right w:val="single" w:color="auto" w:sz="4" w:space="0"/>
            </w:tcBorders>
            <w:shd w:val="clear" w:color="auto" w:fill="auto"/>
            <w:vAlign w:val="bottom"/>
          </w:tcPr>
          <w:p w14:paraId="38E257E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w:t>
            </w:r>
          </w:p>
        </w:tc>
        <w:tc>
          <w:tcPr>
            <w:tcW w:w="2585" w:type="dxa"/>
            <w:tcBorders>
              <w:top w:val="nil"/>
              <w:left w:val="nil"/>
              <w:bottom w:val="single" w:color="auto" w:sz="4" w:space="0"/>
              <w:right w:val="single" w:color="auto" w:sz="4" w:space="0"/>
            </w:tcBorders>
            <w:shd w:val="clear" w:color="auto" w:fill="auto"/>
            <w:vAlign w:val="bottom"/>
          </w:tcPr>
          <w:p w14:paraId="57C78A35">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LED大屏幕（主屏）</w:t>
            </w:r>
          </w:p>
        </w:tc>
        <w:tc>
          <w:tcPr>
            <w:tcW w:w="2837" w:type="dxa"/>
            <w:tcBorders>
              <w:top w:val="nil"/>
              <w:left w:val="nil"/>
              <w:bottom w:val="single" w:color="auto" w:sz="4" w:space="0"/>
              <w:right w:val="single" w:color="auto" w:sz="4" w:space="0"/>
            </w:tcBorders>
            <w:shd w:val="clear" w:color="auto" w:fill="auto"/>
            <w:vAlign w:val="bottom"/>
          </w:tcPr>
          <w:p w14:paraId="36F2A944">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P3</w:t>
            </w:r>
          </w:p>
        </w:tc>
        <w:tc>
          <w:tcPr>
            <w:tcW w:w="1745" w:type="dxa"/>
            <w:tcBorders>
              <w:top w:val="nil"/>
              <w:left w:val="nil"/>
              <w:bottom w:val="single" w:color="auto" w:sz="4" w:space="0"/>
              <w:right w:val="single" w:color="auto" w:sz="4" w:space="0"/>
            </w:tcBorders>
            <w:shd w:val="clear" w:color="auto" w:fill="auto"/>
            <w:vAlign w:val="center"/>
          </w:tcPr>
          <w:p w14:paraId="4FBEDD9A">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50</w:t>
            </w:r>
          </w:p>
        </w:tc>
        <w:tc>
          <w:tcPr>
            <w:tcW w:w="1691" w:type="dxa"/>
            <w:tcBorders>
              <w:top w:val="nil"/>
              <w:left w:val="nil"/>
              <w:bottom w:val="single" w:color="auto" w:sz="4" w:space="0"/>
              <w:right w:val="single" w:color="auto" w:sz="4" w:space="0"/>
            </w:tcBorders>
            <w:shd w:val="clear" w:color="auto" w:fill="auto"/>
            <w:vAlign w:val="bottom"/>
          </w:tcPr>
          <w:p w14:paraId="748B68F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平方</w:t>
            </w:r>
          </w:p>
        </w:tc>
        <w:tc>
          <w:tcPr>
            <w:tcW w:w="1582" w:type="dxa"/>
            <w:tcBorders>
              <w:top w:val="nil"/>
              <w:left w:val="nil"/>
              <w:bottom w:val="single" w:color="auto" w:sz="4" w:space="0"/>
              <w:right w:val="single" w:color="auto" w:sz="4" w:space="0"/>
            </w:tcBorders>
            <w:shd w:val="clear" w:color="auto" w:fill="auto"/>
            <w:vAlign w:val="bottom"/>
          </w:tcPr>
          <w:p w14:paraId="2689E98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c>
          <w:tcPr>
            <w:tcW w:w="1786" w:type="dxa"/>
            <w:tcBorders>
              <w:top w:val="nil"/>
              <w:left w:val="nil"/>
              <w:bottom w:val="single" w:color="auto" w:sz="4" w:space="0"/>
              <w:right w:val="single" w:color="auto" w:sz="4" w:space="0"/>
            </w:tcBorders>
            <w:shd w:val="clear" w:color="auto" w:fill="auto"/>
            <w:vAlign w:val="bottom"/>
          </w:tcPr>
          <w:p w14:paraId="694FB3C0">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r>
      <w:tr w14:paraId="13511479">
        <w:tblPrEx>
          <w:tblCellMar>
            <w:top w:w="0" w:type="dxa"/>
            <w:left w:w="108" w:type="dxa"/>
            <w:bottom w:w="0" w:type="dxa"/>
            <w:right w:w="108" w:type="dxa"/>
          </w:tblCellMar>
        </w:tblPrEx>
        <w:trPr>
          <w:trHeight w:val="390" w:hRule="atLeast"/>
        </w:trPr>
        <w:tc>
          <w:tcPr>
            <w:tcW w:w="1021" w:type="dxa"/>
            <w:tcBorders>
              <w:top w:val="single" w:color="auto" w:sz="4" w:space="0"/>
              <w:left w:val="single" w:color="auto" w:sz="4" w:space="0"/>
              <w:bottom w:val="single" w:color="auto" w:sz="4" w:space="0"/>
              <w:right w:val="single" w:color="auto" w:sz="4" w:space="0"/>
            </w:tcBorders>
            <w:shd w:val="clear" w:color="auto" w:fill="auto"/>
            <w:vAlign w:val="bottom"/>
          </w:tcPr>
          <w:p w14:paraId="08FAB49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w:t>
            </w:r>
          </w:p>
        </w:tc>
        <w:tc>
          <w:tcPr>
            <w:tcW w:w="2585" w:type="dxa"/>
            <w:tcBorders>
              <w:top w:val="single" w:color="auto" w:sz="4" w:space="0"/>
              <w:left w:val="nil"/>
              <w:bottom w:val="single" w:color="auto" w:sz="4" w:space="0"/>
              <w:right w:val="single" w:color="auto" w:sz="4" w:space="0"/>
            </w:tcBorders>
            <w:shd w:val="clear" w:color="auto" w:fill="auto"/>
            <w:vAlign w:val="bottom"/>
          </w:tcPr>
          <w:p w14:paraId="54495342">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视频服务器</w:t>
            </w:r>
          </w:p>
        </w:tc>
        <w:tc>
          <w:tcPr>
            <w:tcW w:w="2837" w:type="dxa"/>
            <w:tcBorders>
              <w:top w:val="single" w:color="auto" w:sz="4" w:space="0"/>
              <w:left w:val="nil"/>
              <w:bottom w:val="single" w:color="auto" w:sz="4" w:space="0"/>
              <w:right w:val="single" w:color="auto" w:sz="4" w:space="0"/>
            </w:tcBorders>
            <w:shd w:val="clear" w:color="auto" w:fill="auto"/>
            <w:vAlign w:val="bottom"/>
          </w:tcPr>
          <w:p w14:paraId="56D9848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S3</w:t>
            </w:r>
          </w:p>
        </w:tc>
        <w:tc>
          <w:tcPr>
            <w:tcW w:w="1745" w:type="dxa"/>
            <w:tcBorders>
              <w:top w:val="single" w:color="auto" w:sz="4" w:space="0"/>
              <w:left w:val="nil"/>
              <w:bottom w:val="single" w:color="auto" w:sz="4" w:space="0"/>
              <w:right w:val="single" w:color="auto" w:sz="4" w:space="0"/>
            </w:tcBorders>
            <w:shd w:val="clear" w:color="auto" w:fill="auto"/>
            <w:vAlign w:val="center"/>
          </w:tcPr>
          <w:p w14:paraId="66877AC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w:t>
            </w:r>
          </w:p>
        </w:tc>
        <w:tc>
          <w:tcPr>
            <w:tcW w:w="1691" w:type="dxa"/>
            <w:tcBorders>
              <w:top w:val="single" w:color="auto" w:sz="4" w:space="0"/>
              <w:left w:val="nil"/>
              <w:bottom w:val="single" w:color="auto" w:sz="4" w:space="0"/>
              <w:right w:val="single" w:color="auto" w:sz="4" w:space="0"/>
            </w:tcBorders>
            <w:shd w:val="clear" w:color="auto" w:fill="auto"/>
            <w:vAlign w:val="bottom"/>
          </w:tcPr>
          <w:p w14:paraId="4C98B675">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台</w:t>
            </w:r>
          </w:p>
        </w:tc>
        <w:tc>
          <w:tcPr>
            <w:tcW w:w="1582" w:type="dxa"/>
            <w:tcBorders>
              <w:top w:val="single" w:color="auto" w:sz="4" w:space="0"/>
              <w:left w:val="nil"/>
              <w:bottom w:val="single" w:color="auto" w:sz="4" w:space="0"/>
              <w:right w:val="single" w:color="auto" w:sz="4" w:space="0"/>
            </w:tcBorders>
            <w:shd w:val="clear" w:color="auto" w:fill="auto"/>
            <w:vAlign w:val="bottom"/>
          </w:tcPr>
          <w:p w14:paraId="6F4D952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c>
          <w:tcPr>
            <w:tcW w:w="1786" w:type="dxa"/>
            <w:tcBorders>
              <w:top w:val="single" w:color="auto" w:sz="4" w:space="0"/>
              <w:left w:val="nil"/>
              <w:bottom w:val="single" w:color="auto" w:sz="4" w:space="0"/>
              <w:right w:val="single" w:color="auto" w:sz="4" w:space="0"/>
            </w:tcBorders>
            <w:shd w:val="clear" w:color="auto" w:fill="auto"/>
            <w:vAlign w:val="bottom"/>
          </w:tcPr>
          <w:p w14:paraId="1F6C4DD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themeColor="text1"/>
                <w:kern w:val="0"/>
                <w:sz w:val="24"/>
                <w:lang w:bidi="ar"/>
                <w14:textFill>
                  <w14:solidFill>
                    <w14:schemeClr w14:val="tx1"/>
                  </w14:solidFill>
                </w14:textFill>
              </w:rPr>
            </w:pPr>
          </w:p>
        </w:tc>
      </w:tr>
      <w:tr w14:paraId="3FCAA7F5">
        <w:tblPrEx>
          <w:tblCellMar>
            <w:top w:w="0" w:type="dxa"/>
            <w:left w:w="108" w:type="dxa"/>
            <w:bottom w:w="0" w:type="dxa"/>
            <w:right w:w="108" w:type="dxa"/>
          </w:tblCellMar>
        </w:tblPrEx>
        <w:trPr>
          <w:trHeight w:val="825" w:hRule="atLeast"/>
        </w:trPr>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3D2942B4">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总报价</w:t>
            </w:r>
          </w:p>
        </w:tc>
        <w:tc>
          <w:tcPr>
            <w:tcW w:w="12226" w:type="dxa"/>
            <w:gridSpan w:val="6"/>
            <w:tcBorders>
              <w:top w:val="single" w:color="auto" w:sz="4" w:space="0"/>
              <w:left w:val="nil"/>
              <w:bottom w:val="single" w:color="auto" w:sz="4" w:space="0"/>
              <w:right w:val="single" w:color="auto" w:sz="4" w:space="0"/>
            </w:tcBorders>
            <w:shd w:val="clear" w:color="auto" w:fill="auto"/>
            <w:vAlign w:val="center"/>
          </w:tcPr>
          <w:p w14:paraId="5ACBFD8E">
            <w:pPr>
              <w:keepNext w:val="0"/>
              <w:keepLines w:val="0"/>
              <w:pageBreakBefore w:val="0"/>
              <w:widowControl/>
              <w:tabs>
                <w:tab w:val="left" w:pos="8168"/>
              </w:tabs>
              <w:kinsoku/>
              <w:wordWrap/>
              <w:overflowPunct/>
              <w:topLinePunct w:val="0"/>
              <w:autoSpaceDE/>
              <w:autoSpaceDN/>
              <w:bidi w:val="0"/>
              <w:adjustRightInd/>
              <w:snapToGrid/>
              <w:spacing w:line="480" w:lineRule="exact"/>
              <w:ind w:firstLine="0" w:firstLineChars="0"/>
              <w:jc w:val="left"/>
              <w:textAlignment w:val="auto"/>
              <w:rPr>
                <w:rFonts w:hint="default"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bidi="ar"/>
                <w14:textFill>
                  <w14:solidFill>
                    <w14:schemeClr w14:val="tx1"/>
                  </w14:solidFill>
                </w14:textFill>
              </w:rPr>
              <w:t>人民币大写：</w:t>
            </w:r>
            <w:r>
              <w:rPr>
                <w:rFonts w:hint="eastAsia" w:asciiTheme="minorEastAsia" w:hAnsiTheme="minorEastAsia" w:cstheme="minorEastAsia"/>
                <w:color w:val="000000" w:themeColor="text1"/>
                <w:kern w:val="0"/>
                <w:sz w:val="24"/>
                <w:szCs w:val="24"/>
                <w:u w:val="single"/>
                <w:lang w:val="en-US" w:eastAsia="zh-CN" w:bidi="ar"/>
                <w14:textFill>
                  <w14:solidFill>
                    <w14:schemeClr w14:val="tx1"/>
                  </w14:solidFill>
                </w14:textFill>
              </w:rPr>
              <w:t xml:space="preserve">                             </w:t>
            </w:r>
            <w:r>
              <w:rPr>
                <w:rFonts w:hint="eastAsia" w:asciiTheme="minorEastAsia" w:hAnsiTheme="minorEastAsia" w:cstheme="minorEastAsia"/>
                <w:color w:val="000000" w:themeColor="text1"/>
                <w:kern w:val="0"/>
                <w:sz w:val="24"/>
                <w:szCs w:val="24"/>
                <w:lang w:val="en-US" w:eastAsia="zh-CN" w:bidi="ar"/>
                <w14:textFill>
                  <w14:solidFill>
                    <w14:schemeClr w14:val="tx1"/>
                  </w14:solidFill>
                </w14:textFill>
              </w:rPr>
              <w:t xml:space="preserve">      ￥</w:t>
            </w:r>
            <w:r>
              <w:rPr>
                <w:rFonts w:hint="eastAsia" w:asciiTheme="minorEastAsia" w:hAnsiTheme="minorEastAsia" w:cstheme="minorEastAsia"/>
                <w:color w:val="000000" w:themeColor="text1"/>
                <w:kern w:val="0"/>
                <w:sz w:val="24"/>
                <w:szCs w:val="24"/>
                <w:lang w:val="en-US" w:eastAsia="zh-CN" w:bidi="ar"/>
                <w14:textFill>
                  <w14:solidFill>
                    <w14:schemeClr w14:val="tx1"/>
                  </w14:solidFill>
                </w14:textFill>
              </w:rPr>
              <w:tab/>
            </w:r>
          </w:p>
        </w:tc>
      </w:tr>
      <w:tr w14:paraId="336E6FCE">
        <w:tblPrEx>
          <w:tblCellMar>
            <w:top w:w="0" w:type="dxa"/>
            <w:left w:w="108" w:type="dxa"/>
            <w:bottom w:w="0" w:type="dxa"/>
            <w:right w:w="108" w:type="dxa"/>
          </w:tblCellMar>
        </w:tblPrEx>
        <w:trPr>
          <w:trHeight w:val="390" w:hRule="atLeast"/>
        </w:trPr>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4219AC84">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备注</w:t>
            </w:r>
          </w:p>
        </w:tc>
        <w:tc>
          <w:tcPr>
            <w:tcW w:w="12226" w:type="dxa"/>
            <w:gridSpan w:val="6"/>
            <w:tcBorders>
              <w:top w:val="single" w:color="auto" w:sz="4" w:space="0"/>
              <w:left w:val="nil"/>
              <w:bottom w:val="single" w:color="auto" w:sz="4" w:space="0"/>
              <w:right w:val="single" w:color="auto" w:sz="4" w:space="0"/>
            </w:tcBorders>
            <w:shd w:val="clear" w:color="auto" w:fill="auto"/>
            <w:vAlign w:val="bottom"/>
          </w:tcPr>
          <w:p w14:paraId="007E65DC">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报价包含租赁设备的运输、专业性安装、安装垃圾清理、结束后现场拆除清理、舞台设计等全部费用。除非双方另有约定，甲方为履行本价格无需另支付其他任何费用。</w:t>
            </w:r>
          </w:p>
        </w:tc>
      </w:tr>
    </w:tbl>
    <w:p w14:paraId="1DF571B6">
      <w:pPr>
        <w:pStyle w:val="5"/>
        <w:numPr>
          <w:ilvl w:val="0"/>
          <w:numId w:val="0"/>
        </w:numPr>
        <w:ind w:leftChars="0"/>
        <w:rPr>
          <w:rFonts w:hint="default"/>
          <w:lang w:val="en-US" w:eastAsia="zh-CN"/>
        </w:rPr>
      </w:pPr>
    </w:p>
    <w:p w14:paraId="6931A913">
      <w:pPr>
        <w:rPr>
          <w:rFonts w:hint="default"/>
          <w:lang w:val="en-US" w:eastAsia="zh-CN"/>
        </w:rPr>
      </w:pPr>
    </w:p>
    <w:p w14:paraId="6E0F16DD">
      <w:pPr>
        <w:keepNext w:val="0"/>
        <w:keepLines w:val="0"/>
        <w:pageBreakBefore w:val="0"/>
        <w:kinsoku/>
        <w:wordWrap/>
        <w:overflowPunct/>
        <w:topLinePunct w:val="0"/>
        <w:bidi w:val="0"/>
        <w:adjustRightInd w:val="0"/>
        <w:snapToGrid w:val="0"/>
        <w:spacing w:before="62" w:beforeLines="20" w:after="62" w:afterLines="20" w:line="560" w:lineRule="exact"/>
        <w:ind w:firstLine="0" w:firstLineChars="0"/>
        <w:jc w:val="both"/>
        <w:rPr>
          <w:rFonts w:hint="eastAsia" w:ascii="宋体" w:hAnsi="宋体"/>
          <w:bCs/>
          <w:color w:val="auto"/>
          <w:sz w:val="24"/>
          <w:szCs w:val="24"/>
        </w:rPr>
      </w:pPr>
      <w:r>
        <w:rPr>
          <w:rFonts w:hint="eastAsia"/>
          <w:lang w:val="en-US" w:eastAsia="zh-CN"/>
        </w:rPr>
        <w:t xml:space="preserve">                                                                                     </w:t>
      </w:r>
      <w:r>
        <w:rPr>
          <w:rFonts w:hint="eastAsia" w:asciiTheme="minorEastAsia" w:hAnsiTheme="minorEastAsia" w:cstheme="minorEastAsia"/>
          <w:sz w:val="24"/>
          <w:lang w:val="en-US" w:eastAsia="zh-CN"/>
        </w:rPr>
        <w:t>响应</w:t>
      </w:r>
      <w:r>
        <w:rPr>
          <w:rFonts w:hint="eastAsia" w:asciiTheme="minorEastAsia" w:hAnsiTheme="minorEastAsia" w:cstheme="minorEastAsia"/>
          <w:bCs w:val="0"/>
          <w:color w:val="auto"/>
          <w:sz w:val="24"/>
          <w:szCs w:val="24"/>
        </w:rPr>
        <w:t>单位</w:t>
      </w:r>
      <w:r>
        <w:rPr>
          <w:rFonts w:hint="eastAsia" w:ascii="宋体" w:hAnsi="宋体"/>
          <w:bCs/>
          <w:color w:val="auto"/>
          <w:sz w:val="24"/>
          <w:szCs w:val="24"/>
          <w:lang w:eastAsia="zh-CN"/>
        </w:rPr>
        <w:t>：</w:t>
      </w:r>
      <w:r>
        <w:rPr>
          <w:rFonts w:hint="eastAsia" w:ascii="宋体" w:hAnsi="宋体"/>
          <w:bCs/>
          <w:color w:val="auto"/>
          <w:sz w:val="24"/>
          <w:szCs w:val="24"/>
          <w:u w:val="single"/>
        </w:rPr>
        <w:t xml:space="preserve"> </w:t>
      </w:r>
      <w:r>
        <w:rPr>
          <w:rFonts w:hint="eastAsia" w:ascii="宋体" w:hAnsi="宋体"/>
          <w:bCs/>
          <w:color w:val="auto"/>
          <w:sz w:val="24"/>
          <w:szCs w:val="24"/>
          <w:u w:val="single"/>
          <w:lang w:val="en-US" w:eastAsia="zh-CN"/>
        </w:rPr>
        <w:t xml:space="preserve">                    </w:t>
      </w:r>
      <w:r>
        <w:rPr>
          <w:rFonts w:hint="eastAsia" w:ascii="宋体" w:hAnsi="宋体"/>
          <w:bCs/>
          <w:color w:val="auto"/>
          <w:sz w:val="24"/>
          <w:szCs w:val="24"/>
          <w:u w:val="none"/>
          <w:lang w:val="en-US" w:eastAsia="zh-CN"/>
        </w:rPr>
        <w:t xml:space="preserve">                          </w:t>
      </w:r>
      <w:r>
        <w:rPr>
          <w:rFonts w:hint="eastAsia" w:ascii="宋体" w:hAnsi="宋体"/>
          <w:color w:val="auto"/>
          <w:sz w:val="24"/>
          <w:szCs w:val="24"/>
          <w:u w:val="none"/>
        </w:rPr>
        <w:t xml:space="preserve">  </w:t>
      </w:r>
      <w:r>
        <w:rPr>
          <w:rFonts w:hint="eastAsia" w:ascii="宋体" w:hAnsi="宋体"/>
          <w:bCs/>
          <w:color w:val="auto"/>
          <w:sz w:val="24"/>
          <w:szCs w:val="24"/>
          <w:u w:val="none"/>
          <w:lang w:val="en-US" w:eastAsia="zh-CN"/>
        </w:rPr>
        <w:t xml:space="preserve">   </w:t>
      </w:r>
      <w:r>
        <w:rPr>
          <w:rFonts w:hint="eastAsia" w:ascii="宋体" w:hAnsi="宋体"/>
          <w:bCs/>
          <w:color w:val="auto"/>
          <w:sz w:val="24"/>
          <w:szCs w:val="24"/>
          <w:u w:val="none"/>
        </w:rPr>
        <w:t xml:space="preserve"> </w:t>
      </w:r>
      <w:r>
        <w:rPr>
          <w:rFonts w:hint="eastAsia" w:ascii="宋体" w:hAnsi="宋体"/>
          <w:color w:val="auto"/>
          <w:sz w:val="24"/>
          <w:szCs w:val="24"/>
          <w:u w:val="none"/>
        </w:rPr>
        <w:t xml:space="preserve">            </w:t>
      </w:r>
      <w:r>
        <w:rPr>
          <w:rFonts w:hint="eastAsia" w:ascii="宋体" w:hAnsi="宋体"/>
          <w:color w:val="auto"/>
          <w:sz w:val="24"/>
          <w:szCs w:val="24"/>
          <w:u w:val="single"/>
        </w:rPr>
        <w:t xml:space="preserve">            </w:t>
      </w:r>
      <w:r>
        <w:rPr>
          <w:rFonts w:hint="eastAsia" w:ascii="宋体" w:hAnsi="宋体"/>
          <w:bCs/>
          <w:color w:val="auto"/>
          <w:sz w:val="24"/>
          <w:szCs w:val="24"/>
          <w:u w:val="single"/>
        </w:rPr>
        <w:t xml:space="preserve">                                  </w:t>
      </w:r>
    </w:p>
    <w:p w14:paraId="5EA0A58F">
      <w:pPr>
        <w:ind w:firstLine="4080" w:firstLineChars="1700"/>
        <w:rPr>
          <w:rFonts w:hint="eastAsia" w:ascii="宋体" w:hAnsi="宋体"/>
          <w:color w:val="auto"/>
          <w:sz w:val="24"/>
          <w:szCs w:val="24"/>
          <w:u w:val="none"/>
          <w:lang w:val="en-US" w:eastAsia="zh-CN"/>
        </w:rPr>
      </w:pPr>
      <w:r>
        <w:rPr>
          <w:rFonts w:hint="eastAsia" w:ascii="宋体" w:hAnsi="宋体"/>
          <w:color w:val="auto"/>
          <w:sz w:val="24"/>
          <w:szCs w:val="24"/>
          <w:lang w:val="en-US" w:eastAsia="zh-CN"/>
        </w:rPr>
        <w:t xml:space="preserve">                                            </w:t>
      </w:r>
      <w:r>
        <w:rPr>
          <w:rFonts w:hint="eastAsia" w:ascii="宋体" w:hAnsi="宋体"/>
          <w:color w:val="auto"/>
          <w:sz w:val="24"/>
          <w:szCs w:val="24"/>
        </w:rPr>
        <w:t>日期：</w:t>
      </w:r>
      <w:r>
        <w:rPr>
          <w:rFonts w:hint="eastAsia" w:ascii="宋体" w:hAnsi="宋体"/>
          <w:color w:val="auto"/>
          <w:sz w:val="24"/>
          <w:szCs w:val="24"/>
          <w:u w:val="single"/>
        </w:rPr>
        <w:t xml:space="preserve">    </w:t>
      </w:r>
      <w:r>
        <w:rPr>
          <w:rFonts w:hint="eastAsia" w:ascii="宋体" w:hAnsi="宋体"/>
          <w:color w:val="auto"/>
          <w:sz w:val="24"/>
          <w:szCs w:val="24"/>
          <w:u w:val="none"/>
          <w:lang w:val="en-US" w:eastAsia="zh-CN"/>
        </w:rPr>
        <w:t>年</w:t>
      </w:r>
      <w:r>
        <w:rPr>
          <w:rFonts w:hint="eastAsia" w:ascii="宋体" w:hAnsi="宋体"/>
          <w:color w:val="auto"/>
          <w:sz w:val="24"/>
          <w:szCs w:val="24"/>
          <w:u w:val="single"/>
        </w:rPr>
        <w:t xml:space="preserve">    </w:t>
      </w:r>
      <w:r>
        <w:rPr>
          <w:rFonts w:hint="eastAsia" w:ascii="宋体" w:hAnsi="宋体"/>
          <w:color w:val="auto"/>
          <w:sz w:val="24"/>
          <w:szCs w:val="24"/>
          <w:u w:val="none"/>
          <w:lang w:val="en-US" w:eastAsia="zh-CN"/>
        </w:rPr>
        <w:t>月</w:t>
      </w:r>
      <w:r>
        <w:rPr>
          <w:rFonts w:hint="eastAsia" w:ascii="宋体" w:hAnsi="宋体"/>
          <w:color w:val="auto"/>
          <w:sz w:val="24"/>
          <w:szCs w:val="24"/>
          <w:u w:val="single"/>
        </w:rPr>
        <w:t xml:space="preserve">    </w:t>
      </w:r>
      <w:r>
        <w:rPr>
          <w:rFonts w:hint="eastAsia" w:ascii="宋体" w:hAnsi="宋体"/>
          <w:color w:val="auto"/>
          <w:sz w:val="24"/>
          <w:szCs w:val="24"/>
          <w:u w:val="none"/>
        </w:rPr>
        <w:t xml:space="preserve"> </w:t>
      </w:r>
      <w:r>
        <w:rPr>
          <w:rFonts w:hint="eastAsia" w:ascii="宋体" w:hAnsi="宋体"/>
          <w:color w:val="auto"/>
          <w:sz w:val="24"/>
          <w:szCs w:val="24"/>
          <w:u w:val="none"/>
          <w:lang w:val="en-US" w:eastAsia="zh-CN"/>
        </w:rPr>
        <w:t>日</w:t>
      </w:r>
    </w:p>
    <w:p w14:paraId="16DF435D">
      <w:pPr>
        <w:bidi w:val="0"/>
        <w:rPr>
          <w:rFonts w:hint="default" w:asciiTheme="minorHAnsi" w:hAnsiTheme="minorHAnsi" w:eastAsiaTheme="minorEastAsia" w:cstheme="minorBidi"/>
          <w:kern w:val="2"/>
          <w:sz w:val="21"/>
          <w:szCs w:val="24"/>
          <w:lang w:val="en-US" w:eastAsia="zh-CN" w:bidi="ar-SA"/>
        </w:rPr>
      </w:pPr>
    </w:p>
    <w:p w14:paraId="6F5F3415">
      <w:pPr>
        <w:bidi w:val="0"/>
        <w:rPr>
          <w:rFonts w:hint="default"/>
          <w:lang w:val="en-US" w:eastAsia="zh-CN"/>
        </w:rPr>
        <w:sectPr>
          <w:type w:val="continuous"/>
          <w:pgSz w:w="16838" w:h="11906" w:orient="landscape"/>
          <w:pgMar w:top="1803" w:right="1440" w:bottom="1803" w:left="1440" w:header="851" w:footer="992" w:gutter="0"/>
          <w:cols w:space="0" w:num="1"/>
          <w:rtlGutter w:val="0"/>
          <w:docGrid w:type="lines" w:linePitch="312" w:charSpace="0"/>
        </w:sectPr>
      </w:pPr>
    </w:p>
    <w:p w14:paraId="3A9A957F">
      <w:pPr>
        <w:keepNext w:val="0"/>
        <w:keepLines w:val="0"/>
        <w:pageBreakBefore w:val="0"/>
        <w:kinsoku/>
        <w:wordWrap/>
        <w:overflowPunct/>
        <w:topLinePunct w:val="0"/>
        <w:bidi w:val="0"/>
        <w:adjustRightInd w:val="0"/>
        <w:snapToGrid w:val="0"/>
        <w:spacing w:before="62" w:beforeLines="20" w:after="62" w:afterLines="20" w:line="560" w:lineRule="exact"/>
        <w:jc w:val="both"/>
        <w:rPr>
          <w:rFonts w:hint="eastAsia" w:ascii="宋体" w:hAnsi="宋体" w:eastAsia="宋体" w:cs="宋体"/>
          <w:b/>
          <w:color w:val="auto"/>
          <w:sz w:val="32"/>
          <w:highlight w:val="none"/>
          <w:lang w:val="en-US" w:eastAsia="zh-CN"/>
        </w:rPr>
      </w:pPr>
      <w:r>
        <w:rPr>
          <w:rFonts w:hint="eastAsia" w:ascii="宋体" w:hAnsi="宋体" w:eastAsia="宋体" w:cs="宋体"/>
          <w:b/>
          <w:color w:val="auto"/>
          <w:sz w:val="32"/>
          <w:highlight w:val="none"/>
          <w:lang w:val="en-US" w:eastAsia="zh-CN"/>
        </w:rPr>
        <w:t xml:space="preserve">                 响应文件相关模板</w:t>
      </w:r>
    </w:p>
    <w:p w14:paraId="489A4F00">
      <w:pPr>
        <w:pStyle w:val="19"/>
        <w:keepNext w:val="0"/>
        <w:keepLines w:val="0"/>
        <w:pageBreakBefore w:val="0"/>
        <w:kinsoku/>
        <w:wordWrap/>
        <w:overflowPunct/>
        <w:topLinePunct w:val="0"/>
        <w:bidi w:val="0"/>
        <w:spacing w:beforeAutospacing="0" w:afterAutospacing="0" w:line="560" w:lineRule="exact"/>
        <w:ind w:right="275" w:rightChars="131"/>
        <w:jc w:val="center"/>
        <w:outlineLvl w:val="1"/>
        <w:rPr>
          <w:rFonts w:hint="eastAsia"/>
          <w:b/>
          <w:color w:val="auto"/>
          <w:kern w:val="2"/>
          <w:sz w:val="28"/>
          <w:szCs w:val="28"/>
          <w:highlight w:val="none"/>
          <w:lang w:val="en-US" w:eastAsia="zh-CN"/>
        </w:rPr>
      </w:pPr>
      <w:r>
        <w:rPr>
          <w:rFonts w:hint="eastAsia"/>
          <w:b/>
          <w:color w:val="auto"/>
          <w:sz w:val="30"/>
          <w:szCs w:val="30"/>
          <w:highlight w:val="none"/>
          <w:lang w:val="en-US" w:eastAsia="zh-CN"/>
        </w:rPr>
        <w:t>1.</w:t>
      </w:r>
      <w:r>
        <w:rPr>
          <w:rFonts w:hint="eastAsia" w:ascii="宋体" w:hAnsi="宋体"/>
          <w:b/>
          <w:color w:val="auto"/>
          <w:sz w:val="30"/>
          <w:szCs w:val="30"/>
          <w:highlight w:val="none"/>
          <w:lang w:val="en-US" w:eastAsia="zh-CN"/>
        </w:rPr>
        <w:t>封面格式</w:t>
      </w:r>
    </w:p>
    <w:p w14:paraId="61652D22">
      <w:pPr>
        <w:keepNext w:val="0"/>
        <w:keepLines w:val="0"/>
        <w:pageBreakBefore w:val="0"/>
        <w:kinsoku/>
        <w:wordWrap/>
        <w:overflowPunct/>
        <w:topLinePunct w:val="0"/>
        <w:bidi w:val="0"/>
        <w:spacing w:line="560" w:lineRule="exact"/>
        <w:ind w:left="-1" w:leftChars="-1" w:right="275" w:rightChars="131" w:hanging="1"/>
        <w:jc w:val="center"/>
        <w:outlineLvl w:val="0"/>
        <w:rPr>
          <w:rFonts w:hint="eastAsia" w:ascii="宋体" w:hAnsi="宋体"/>
          <w:b/>
          <w:bCs/>
          <w:color w:val="auto"/>
          <w:sz w:val="32"/>
          <w:szCs w:val="32"/>
          <w:highlight w:val="none"/>
        </w:rPr>
      </w:pPr>
    </w:p>
    <w:p w14:paraId="7A9BA7C9">
      <w:pPr>
        <w:pStyle w:val="13"/>
        <w:keepNext w:val="0"/>
        <w:keepLines w:val="0"/>
        <w:pageBreakBefore w:val="0"/>
        <w:kinsoku/>
        <w:wordWrap/>
        <w:overflowPunct/>
        <w:topLinePunct w:val="0"/>
        <w:bidi w:val="0"/>
        <w:spacing w:line="560" w:lineRule="exact"/>
        <w:rPr>
          <w:rFonts w:hint="eastAsia"/>
          <w:color w:val="auto"/>
          <w:highlight w:val="none"/>
        </w:rPr>
      </w:pPr>
    </w:p>
    <w:p w14:paraId="6810A5AB">
      <w:pPr>
        <w:tabs>
          <w:tab w:val="left" w:pos="406"/>
        </w:tabs>
        <w:adjustRightInd w:val="0"/>
        <w:snapToGrid w:val="0"/>
        <w:spacing w:line="300" w:lineRule="auto"/>
        <w:jc w:val="center"/>
        <w:rPr>
          <w:rFonts w:hint="eastAsia" w:asciiTheme="minorEastAsia" w:hAnsiTheme="minorEastAsia" w:eastAsiaTheme="minorEastAsia" w:cstheme="minorEastAsia"/>
          <w:b/>
          <w:bCs/>
          <w:sz w:val="36"/>
          <w:szCs w:val="36"/>
          <w:u w:val="single"/>
          <w:lang w:val="en-US" w:eastAsia="zh-CN"/>
        </w:rPr>
      </w:pPr>
      <w:r>
        <w:rPr>
          <w:rFonts w:hint="eastAsia" w:asciiTheme="minorEastAsia" w:hAnsiTheme="minorEastAsia" w:eastAsiaTheme="minorEastAsia" w:cstheme="minorEastAsia"/>
          <w:b/>
          <w:bCs/>
          <w:sz w:val="36"/>
          <w:szCs w:val="36"/>
          <w:u w:val="single"/>
        </w:rPr>
        <w:t>南京财经大学</w:t>
      </w:r>
      <w:r>
        <w:rPr>
          <w:rFonts w:hint="eastAsia" w:asciiTheme="minorEastAsia" w:hAnsiTheme="minorEastAsia" w:eastAsiaTheme="minorEastAsia" w:cstheme="minorEastAsia"/>
          <w:b/>
          <w:bCs/>
          <w:sz w:val="36"/>
          <w:szCs w:val="36"/>
          <w:u w:val="single"/>
          <w:lang w:val="en-US" w:eastAsia="zh-CN"/>
        </w:rPr>
        <w:t>红山学院</w:t>
      </w:r>
    </w:p>
    <w:p w14:paraId="5D3BB26A">
      <w:pPr>
        <w:tabs>
          <w:tab w:val="left" w:pos="406"/>
        </w:tabs>
        <w:adjustRightInd w:val="0"/>
        <w:snapToGrid w:val="0"/>
        <w:spacing w:line="300" w:lineRule="auto"/>
        <w:jc w:val="center"/>
        <w:rPr>
          <w:rFonts w:hint="eastAsia" w:asciiTheme="minorEastAsia" w:hAnsiTheme="minorEastAsia" w:eastAsiaTheme="minorEastAsia" w:cstheme="minorEastAsia"/>
          <w:b/>
          <w:bCs/>
          <w:sz w:val="36"/>
          <w:szCs w:val="36"/>
          <w:u w:val="single"/>
          <w:lang w:val="en-US"/>
        </w:rPr>
      </w:pPr>
      <w:r>
        <w:rPr>
          <w:rFonts w:hint="eastAsia" w:asciiTheme="minorEastAsia" w:hAnsiTheme="minorEastAsia" w:cstheme="minorEastAsia"/>
          <w:b/>
          <w:bCs/>
          <w:sz w:val="36"/>
          <w:szCs w:val="36"/>
          <w:u w:val="single"/>
          <w:lang w:val="en-US" w:eastAsia="zh-CN"/>
        </w:rPr>
        <w:t>福建路校区</w:t>
      </w:r>
      <w:r>
        <w:rPr>
          <w:rFonts w:hint="eastAsia" w:asciiTheme="minorEastAsia" w:hAnsiTheme="minorEastAsia" w:eastAsiaTheme="minorEastAsia" w:cstheme="minorEastAsia"/>
          <w:b/>
          <w:bCs/>
          <w:sz w:val="36"/>
          <w:szCs w:val="36"/>
          <w:u w:val="single"/>
          <w:lang w:val="en-US" w:eastAsia="zh-CN"/>
        </w:rPr>
        <w:t>毕业晚会大屏音响灯光设备租赁项目</w:t>
      </w:r>
    </w:p>
    <w:p w14:paraId="637F097C">
      <w:pPr>
        <w:pStyle w:val="6"/>
        <w:keepNext w:val="0"/>
        <w:keepLines w:val="0"/>
        <w:pageBreakBefore w:val="0"/>
        <w:kinsoku/>
        <w:wordWrap/>
        <w:overflowPunct/>
        <w:topLinePunct w:val="0"/>
        <w:bidi w:val="0"/>
        <w:adjustRightInd w:val="0"/>
        <w:snapToGrid w:val="0"/>
        <w:spacing w:before="62" w:beforeLines="20" w:after="62" w:afterLines="20" w:line="560" w:lineRule="exact"/>
        <w:ind w:left="-1" w:leftChars="-1" w:hanging="1"/>
        <w:rPr>
          <w:rFonts w:hint="eastAsia" w:ascii="宋体" w:hAnsi="宋体"/>
          <w:b/>
          <w:color w:val="auto"/>
          <w:sz w:val="24"/>
          <w:highlight w:val="none"/>
        </w:rPr>
      </w:pPr>
    </w:p>
    <w:p w14:paraId="4E2DF85A">
      <w:pPr>
        <w:pStyle w:val="6"/>
        <w:keepNext w:val="0"/>
        <w:keepLines w:val="0"/>
        <w:pageBreakBefore w:val="0"/>
        <w:kinsoku/>
        <w:wordWrap/>
        <w:overflowPunct/>
        <w:topLinePunct w:val="0"/>
        <w:bidi w:val="0"/>
        <w:adjustRightInd w:val="0"/>
        <w:snapToGrid w:val="0"/>
        <w:spacing w:before="62" w:beforeLines="20" w:after="62" w:afterLines="20" w:line="560" w:lineRule="exact"/>
        <w:ind w:left="-1" w:leftChars="-1" w:hanging="1"/>
        <w:rPr>
          <w:rFonts w:hint="eastAsia" w:ascii="宋体" w:hAnsi="宋体"/>
          <w:b/>
          <w:color w:val="auto"/>
          <w:sz w:val="24"/>
          <w:highlight w:val="none"/>
        </w:rPr>
      </w:pPr>
    </w:p>
    <w:p w14:paraId="794C6637">
      <w:pPr>
        <w:pStyle w:val="5"/>
        <w:keepNext w:val="0"/>
        <w:keepLines w:val="0"/>
        <w:pageBreakBefore w:val="0"/>
        <w:kinsoku/>
        <w:wordWrap/>
        <w:overflowPunct/>
        <w:topLinePunct w:val="0"/>
        <w:bidi w:val="0"/>
        <w:adjustRightInd w:val="0"/>
        <w:snapToGrid w:val="0"/>
        <w:spacing w:before="62" w:beforeLines="20" w:after="62" w:afterLines="20" w:line="560" w:lineRule="exact"/>
        <w:ind w:left="-1" w:leftChars="-1" w:hanging="1"/>
        <w:jc w:val="center"/>
        <w:rPr>
          <w:rFonts w:hint="eastAsia" w:ascii="宋体" w:hAnsi="宋体"/>
          <w:color w:val="auto"/>
          <w:sz w:val="52"/>
          <w:szCs w:val="52"/>
          <w:highlight w:val="none"/>
        </w:rPr>
      </w:pPr>
      <w:r>
        <w:rPr>
          <w:rFonts w:hint="eastAsia" w:ascii="宋体" w:hAnsi="宋体"/>
          <w:color w:val="auto"/>
          <w:sz w:val="52"/>
          <w:szCs w:val="52"/>
          <w:highlight w:val="none"/>
          <w:lang w:val="en-US" w:eastAsia="zh-CN"/>
        </w:rPr>
        <w:t>响</w:t>
      </w:r>
      <w:r>
        <w:rPr>
          <w:rFonts w:hint="eastAsia" w:ascii="宋体" w:hAnsi="宋体"/>
          <w:color w:val="auto"/>
          <w:sz w:val="52"/>
          <w:szCs w:val="52"/>
          <w:highlight w:val="none"/>
        </w:rPr>
        <w:t xml:space="preserve">  </w:t>
      </w:r>
      <w:r>
        <w:rPr>
          <w:rFonts w:hint="eastAsia" w:ascii="宋体" w:hAnsi="宋体"/>
          <w:color w:val="auto"/>
          <w:sz w:val="52"/>
          <w:szCs w:val="52"/>
          <w:highlight w:val="none"/>
          <w:lang w:val="en-US" w:eastAsia="zh-CN"/>
        </w:rPr>
        <w:t>应</w:t>
      </w:r>
      <w:r>
        <w:rPr>
          <w:rFonts w:hint="eastAsia" w:ascii="宋体" w:hAnsi="宋体"/>
          <w:color w:val="auto"/>
          <w:sz w:val="52"/>
          <w:szCs w:val="52"/>
          <w:highlight w:val="none"/>
        </w:rPr>
        <w:t xml:space="preserve">  文  件</w:t>
      </w:r>
    </w:p>
    <w:p w14:paraId="4BB4E52D">
      <w:pPr>
        <w:pStyle w:val="5"/>
        <w:keepNext w:val="0"/>
        <w:keepLines w:val="0"/>
        <w:pageBreakBefore w:val="0"/>
        <w:kinsoku/>
        <w:wordWrap/>
        <w:overflowPunct/>
        <w:topLinePunct w:val="0"/>
        <w:bidi w:val="0"/>
        <w:adjustRightInd w:val="0"/>
        <w:snapToGrid w:val="0"/>
        <w:spacing w:before="62" w:beforeLines="20" w:after="62" w:afterLines="20" w:line="560" w:lineRule="exact"/>
        <w:ind w:left="-1" w:leftChars="-1" w:hanging="1"/>
        <w:rPr>
          <w:rFonts w:hint="eastAsia"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项目编号：</w:t>
      </w:r>
    </w:p>
    <w:p w14:paraId="15743BAA">
      <w:pPr>
        <w:pStyle w:val="5"/>
        <w:keepNext w:val="0"/>
        <w:keepLines w:val="0"/>
        <w:pageBreakBefore w:val="0"/>
        <w:kinsoku/>
        <w:wordWrap/>
        <w:overflowPunct/>
        <w:topLinePunct w:val="0"/>
        <w:bidi w:val="0"/>
        <w:adjustRightInd w:val="0"/>
        <w:snapToGrid w:val="0"/>
        <w:spacing w:before="62" w:beforeLines="20" w:after="62" w:afterLines="20" w:line="560" w:lineRule="exact"/>
        <w:ind w:left="-1" w:leftChars="-1" w:hanging="1"/>
        <w:jc w:val="center"/>
        <w:rPr>
          <w:rFonts w:hint="eastAsia" w:ascii="宋体" w:hAnsi="宋体"/>
          <w:color w:val="auto"/>
          <w:sz w:val="24"/>
          <w:highlight w:val="none"/>
        </w:rPr>
      </w:pPr>
    </w:p>
    <w:p w14:paraId="6E389CCF">
      <w:pPr>
        <w:pStyle w:val="5"/>
        <w:keepNext w:val="0"/>
        <w:keepLines w:val="0"/>
        <w:pageBreakBefore w:val="0"/>
        <w:kinsoku/>
        <w:wordWrap/>
        <w:overflowPunct/>
        <w:topLinePunct w:val="0"/>
        <w:bidi w:val="0"/>
        <w:adjustRightInd w:val="0"/>
        <w:snapToGrid w:val="0"/>
        <w:spacing w:before="62" w:beforeLines="20" w:after="62" w:afterLines="20" w:line="560" w:lineRule="exact"/>
        <w:ind w:left="-1" w:leftChars="-1" w:hanging="1"/>
        <w:jc w:val="center"/>
        <w:rPr>
          <w:rFonts w:hint="eastAsia" w:ascii="宋体" w:hAnsi="宋体"/>
          <w:color w:val="auto"/>
          <w:sz w:val="24"/>
          <w:highlight w:val="none"/>
        </w:rPr>
      </w:pPr>
    </w:p>
    <w:p w14:paraId="6926328C">
      <w:pPr>
        <w:pStyle w:val="5"/>
        <w:keepNext w:val="0"/>
        <w:keepLines w:val="0"/>
        <w:pageBreakBefore w:val="0"/>
        <w:kinsoku/>
        <w:wordWrap/>
        <w:overflowPunct/>
        <w:topLinePunct w:val="0"/>
        <w:bidi w:val="0"/>
        <w:adjustRightInd w:val="0"/>
        <w:snapToGrid w:val="0"/>
        <w:spacing w:before="62" w:beforeLines="20" w:after="62" w:afterLines="20" w:line="560" w:lineRule="exact"/>
        <w:ind w:left="-1" w:leftChars="-1" w:hanging="1"/>
        <w:jc w:val="center"/>
        <w:rPr>
          <w:rFonts w:hint="eastAsia" w:ascii="宋体" w:hAnsi="宋体"/>
          <w:color w:val="auto"/>
          <w:sz w:val="24"/>
          <w:highlight w:val="none"/>
        </w:rPr>
      </w:pPr>
    </w:p>
    <w:p w14:paraId="1AF891B1">
      <w:pPr>
        <w:pStyle w:val="5"/>
        <w:keepNext w:val="0"/>
        <w:keepLines w:val="0"/>
        <w:pageBreakBefore w:val="0"/>
        <w:kinsoku/>
        <w:wordWrap/>
        <w:overflowPunct/>
        <w:topLinePunct w:val="0"/>
        <w:bidi w:val="0"/>
        <w:adjustRightInd w:val="0"/>
        <w:snapToGrid w:val="0"/>
        <w:spacing w:before="62" w:beforeLines="20" w:after="62" w:afterLines="20" w:line="560" w:lineRule="exact"/>
        <w:ind w:left="-1" w:leftChars="-1" w:hanging="1"/>
        <w:jc w:val="center"/>
        <w:rPr>
          <w:rFonts w:hint="eastAsia" w:ascii="宋体" w:hAnsi="宋体"/>
          <w:color w:val="auto"/>
          <w:sz w:val="24"/>
          <w:highlight w:val="none"/>
        </w:rPr>
      </w:pPr>
    </w:p>
    <w:p w14:paraId="2D5DAA1A">
      <w:pPr>
        <w:pStyle w:val="8"/>
        <w:keepNext w:val="0"/>
        <w:keepLines w:val="0"/>
        <w:pageBreakBefore w:val="0"/>
        <w:kinsoku/>
        <w:wordWrap/>
        <w:overflowPunct/>
        <w:topLinePunct w:val="0"/>
        <w:bidi w:val="0"/>
        <w:adjustRightInd w:val="0"/>
        <w:snapToGrid w:val="0"/>
        <w:spacing w:before="62" w:beforeLines="20" w:after="62" w:afterLines="20" w:line="560" w:lineRule="exact"/>
        <w:ind w:left="-1" w:leftChars="-1" w:hanging="1" w:firstLineChars="0"/>
        <w:rPr>
          <w:rFonts w:hint="eastAsia" w:ascii="宋体" w:hAnsi="宋体"/>
          <w:b/>
          <w:bCs/>
          <w:color w:val="auto"/>
          <w:sz w:val="28"/>
          <w:szCs w:val="28"/>
          <w:highlight w:val="none"/>
          <w:u w:val="single"/>
        </w:rPr>
      </w:pPr>
      <w:r>
        <w:rPr>
          <w:rFonts w:hint="eastAsia" w:ascii="宋体" w:hAnsi="宋体"/>
          <w:b/>
          <w:bCs/>
          <w:color w:val="auto"/>
          <w:sz w:val="28"/>
          <w:szCs w:val="28"/>
          <w:highlight w:val="none"/>
        </w:rPr>
        <w:t>项目名称：</w:t>
      </w:r>
      <w:r>
        <w:rPr>
          <w:rFonts w:hint="eastAsia" w:ascii="宋体" w:hAnsi="宋体"/>
          <w:b/>
          <w:bCs/>
          <w:color w:val="auto"/>
          <w:sz w:val="28"/>
          <w:szCs w:val="28"/>
          <w:highlight w:val="none"/>
          <w:u w:val="single"/>
        </w:rPr>
        <w:t xml:space="preserve">                                              </w:t>
      </w:r>
    </w:p>
    <w:p w14:paraId="2A9EE8AD">
      <w:pPr>
        <w:pStyle w:val="8"/>
        <w:keepNext w:val="0"/>
        <w:keepLines w:val="0"/>
        <w:pageBreakBefore w:val="0"/>
        <w:kinsoku/>
        <w:wordWrap/>
        <w:overflowPunct/>
        <w:topLinePunct w:val="0"/>
        <w:bidi w:val="0"/>
        <w:adjustRightInd w:val="0"/>
        <w:snapToGrid w:val="0"/>
        <w:spacing w:before="62" w:beforeLines="20" w:after="62" w:afterLines="20" w:line="560" w:lineRule="exact"/>
        <w:ind w:left="-1" w:leftChars="-1" w:hanging="1" w:firstLineChars="0"/>
        <w:rPr>
          <w:rFonts w:hint="eastAsia" w:ascii="宋体" w:hAnsi="宋体"/>
          <w:b/>
          <w:bCs/>
          <w:color w:val="auto"/>
          <w:sz w:val="28"/>
          <w:szCs w:val="28"/>
          <w:highlight w:val="none"/>
        </w:rPr>
      </w:pPr>
      <w:r>
        <w:rPr>
          <w:rFonts w:hint="eastAsia" w:ascii="宋体" w:hAnsi="宋体"/>
          <w:b/>
          <w:bCs/>
          <w:color w:val="auto"/>
          <w:sz w:val="28"/>
          <w:szCs w:val="28"/>
          <w:highlight w:val="none"/>
          <w:lang w:val="en-US" w:eastAsia="zh-CN"/>
        </w:rPr>
        <w:t>响应</w:t>
      </w:r>
      <w:r>
        <w:rPr>
          <w:rFonts w:hint="eastAsia" w:ascii="宋体" w:hAnsi="宋体"/>
          <w:b/>
          <w:bCs/>
          <w:color w:val="auto"/>
          <w:sz w:val="28"/>
          <w:szCs w:val="28"/>
          <w:highlight w:val="none"/>
        </w:rPr>
        <w:t>文件内容：</w:t>
      </w:r>
      <w:r>
        <w:rPr>
          <w:rFonts w:hint="eastAsia" w:ascii="宋体" w:hAnsi="宋体"/>
          <w:b/>
          <w:bCs/>
          <w:color w:val="auto"/>
          <w:sz w:val="28"/>
          <w:szCs w:val="28"/>
          <w:highlight w:val="none"/>
          <w:u w:val="single"/>
        </w:rPr>
        <w:t xml:space="preserve">    </w:t>
      </w:r>
      <w:r>
        <w:rPr>
          <w:rFonts w:hint="eastAsia" w:ascii="宋体" w:hAnsi="宋体"/>
          <w:b/>
          <w:bCs/>
          <w:color w:val="auto"/>
          <w:sz w:val="28"/>
          <w:szCs w:val="28"/>
          <w:highlight w:val="none"/>
          <w:u w:val="single"/>
        </w:rPr>
        <w:tab/>
      </w:r>
      <w:r>
        <w:rPr>
          <w:rFonts w:hint="eastAsia" w:ascii="宋体" w:hAnsi="宋体"/>
          <w:b/>
          <w:bCs/>
          <w:color w:val="auto"/>
          <w:sz w:val="28"/>
          <w:szCs w:val="28"/>
          <w:highlight w:val="none"/>
          <w:u w:val="single"/>
        </w:rPr>
        <w:t xml:space="preserve">      </w:t>
      </w:r>
      <w:r>
        <w:rPr>
          <w:rFonts w:hint="eastAsia" w:ascii="宋体" w:hAnsi="宋体"/>
          <w:b/>
          <w:bCs/>
          <w:color w:val="auto"/>
          <w:sz w:val="28"/>
          <w:szCs w:val="28"/>
          <w:highlight w:val="none"/>
          <w:u w:val="single"/>
          <w:lang w:val="en-US" w:eastAsia="zh-CN"/>
        </w:rPr>
        <w:t xml:space="preserve">            </w:t>
      </w:r>
      <w:r>
        <w:rPr>
          <w:rFonts w:hint="eastAsia" w:ascii="宋体" w:hAnsi="宋体"/>
          <w:b/>
          <w:bCs/>
          <w:color w:val="auto"/>
          <w:sz w:val="28"/>
          <w:szCs w:val="28"/>
          <w:highlight w:val="none"/>
          <w:u w:val="single"/>
        </w:rPr>
        <w:tab/>
      </w:r>
      <w:r>
        <w:rPr>
          <w:rFonts w:hint="eastAsia" w:ascii="宋体" w:hAnsi="宋体"/>
          <w:b/>
          <w:bCs/>
          <w:color w:val="auto"/>
          <w:sz w:val="28"/>
          <w:szCs w:val="28"/>
          <w:highlight w:val="none"/>
          <w:u w:val="single"/>
        </w:rPr>
        <w:tab/>
      </w:r>
      <w:r>
        <w:rPr>
          <w:rFonts w:hint="eastAsia" w:ascii="宋体" w:hAnsi="宋体"/>
          <w:b/>
          <w:bCs/>
          <w:color w:val="auto"/>
          <w:sz w:val="28"/>
          <w:szCs w:val="28"/>
          <w:highlight w:val="none"/>
          <w:u w:val="single"/>
        </w:rPr>
        <w:t xml:space="preserve">           </w:t>
      </w:r>
    </w:p>
    <w:p w14:paraId="0754129C">
      <w:pPr>
        <w:pStyle w:val="8"/>
        <w:keepNext w:val="0"/>
        <w:keepLines w:val="0"/>
        <w:pageBreakBefore w:val="0"/>
        <w:kinsoku/>
        <w:wordWrap/>
        <w:overflowPunct/>
        <w:topLinePunct w:val="0"/>
        <w:bidi w:val="0"/>
        <w:adjustRightInd w:val="0"/>
        <w:snapToGrid w:val="0"/>
        <w:spacing w:before="62" w:beforeLines="20" w:after="62" w:afterLines="20" w:line="560" w:lineRule="exact"/>
        <w:ind w:left="-1" w:leftChars="-1" w:hanging="1" w:firstLineChars="0"/>
        <w:rPr>
          <w:rFonts w:hint="eastAsia" w:ascii="宋体" w:hAnsi="宋体"/>
          <w:b/>
          <w:bCs/>
          <w:color w:val="auto"/>
          <w:sz w:val="28"/>
          <w:szCs w:val="28"/>
          <w:highlight w:val="none"/>
          <w:u w:val="single"/>
        </w:rPr>
      </w:pPr>
      <w:r>
        <w:rPr>
          <w:rFonts w:hint="eastAsia" w:ascii="宋体" w:hAnsi="宋体"/>
          <w:b/>
          <w:bCs/>
          <w:color w:val="auto"/>
          <w:sz w:val="28"/>
          <w:szCs w:val="28"/>
          <w:highlight w:val="none"/>
          <w:lang w:val="en-US" w:eastAsia="zh-CN"/>
        </w:rPr>
        <w:t>供应商</w:t>
      </w:r>
      <w:r>
        <w:rPr>
          <w:rFonts w:hint="eastAsia" w:ascii="宋体" w:hAnsi="宋体"/>
          <w:b/>
          <w:bCs/>
          <w:color w:val="auto"/>
          <w:sz w:val="28"/>
          <w:szCs w:val="28"/>
          <w:highlight w:val="none"/>
        </w:rPr>
        <w:t>：</w:t>
      </w:r>
      <w:r>
        <w:rPr>
          <w:rFonts w:hint="eastAsia" w:ascii="宋体" w:hAnsi="宋体"/>
          <w:b/>
          <w:bCs/>
          <w:color w:val="auto"/>
          <w:sz w:val="28"/>
          <w:szCs w:val="28"/>
          <w:highlight w:val="none"/>
          <w:u w:val="single"/>
        </w:rPr>
        <w:t xml:space="preserve">                （盖公章）                    </w:t>
      </w:r>
    </w:p>
    <w:p w14:paraId="2A817936">
      <w:pPr>
        <w:pStyle w:val="8"/>
        <w:keepNext w:val="0"/>
        <w:keepLines w:val="0"/>
        <w:pageBreakBefore w:val="0"/>
        <w:kinsoku/>
        <w:wordWrap/>
        <w:overflowPunct/>
        <w:topLinePunct w:val="0"/>
        <w:bidi w:val="0"/>
        <w:adjustRightInd w:val="0"/>
        <w:snapToGrid w:val="0"/>
        <w:spacing w:before="62" w:beforeLines="20" w:after="62" w:afterLines="20" w:line="560" w:lineRule="exact"/>
        <w:ind w:left="-1" w:leftChars="-1" w:hanging="1" w:firstLineChars="0"/>
        <w:rPr>
          <w:rFonts w:hint="eastAsia" w:ascii="宋体" w:hAnsi="宋体"/>
          <w:b/>
          <w:bCs/>
          <w:color w:val="auto"/>
          <w:sz w:val="28"/>
          <w:szCs w:val="28"/>
          <w:highlight w:val="none"/>
          <w:u w:val="single"/>
        </w:rPr>
      </w:pPr>
      <w:r>
        <w:rPr>
          <w:rFonts w:hint="eastAsia" w:ascii="宋体" w:hAnsi="宋体"/>
          <w:b/>
          <w:bCs/>
          <w:color w:val="auto"/>
          <w:sz w:val="28"/>
          <w:szCs w:val="28"/>
          <w:highlight w:val="none"/>
        </w:rPr>
        <w:t>法定代表人或其委托代理人：</w:t>
      </w:r>
      <w:r>
        <w:rPr>
          <w:rFonts w:hint="eastAsia" w:ascii="宋体" w:hAnsi="宋体"/>
          <w:b/>
          <w:bCs/>
          <w:color w:val="auto"/>
          <w:sz w:val="28"/>
          <w:szCs w:val="28"/>
          <w:highlight w:val="none"/>
          <w:u w:val="single"/>
        </w:rPr>
        <w:t xml:space="preserve">      （签字、盖章）          </w:t>
      </w:r>
    </w:p>
    <w:p w14:paraId="49D7A1ED">
      <w:pPr>
        <w:keepNext w:val="0"/>
        <w:keepLines w:val="0"/>
        <w:pageBreakBefore w:val="0"/>
        <w:kinsoku/>
        <w:wordWrap/>
        <w:overflowPunct/>
        <w:topLinePunct w:val="0"/>
        <w:bidi w:val="0"/>
        <w:adjustRightInd w:val="0"/>
        <w:snapToGrid w:val="0"/>
        <w:spacing w:before="62" w:beforeLines="20" w:after="62" w:afterLines="20" w:line="560" w:lineRule="exact"/>
        <w:ind w:left="-1" w:leftChars="-1" w:hanging="1"/>
        <w:rPr>
          <w:rFonts w:hint="default" w:ascii="宋体" w:hAnsi="宋体" w:eastAsia="宋体"/>
          <w:b/>
          <w:color w:val="auto"/>
          <w:sz w:val="28"/>
          <w:szCs w:val="28"/>
          <w:highlight w:val="none"/>
          <w:lang w:val="en-US" w:eastAsia="zh-CN"/>
        </w:rPr>
      </w:pPr>
      <w:r>
        <w:rPr>
          <w:rFonts w:hint="eastAsia" w:ascii="宋体" w:hAnsi="宋体"/>
          <w:b/>
          <w:color w:val="auto"/>
          <w:sz w:val="28"/>
          <w:szCs w:val="28"/>
          <w:highlight w:val="none"/>
          <w:lang w:val="en-US" w:eastAsia="zh-CN"/>
        </w:rPr>
        <w:t>联系方式：</w:t>
      </w:r>
      <w:r>
        <w:rPr>
          <w:rFonts w:hint="eastAsia" w:ascii="宋体" w:hAnsi="宋体"/>
          <w:b/>
          <w:bCs/>
          <w:color w:val="auto"/>
          <w:sz w:val="28"/>
          <w:szCs w:val="28"/>
          <w:highlight w:val="none"/>
          <w:u w:val="single"/>
        </w:rPr>
        <w:t xml:space="preserve">      </w:t>
      </w:r>
      <w:r>
        <w:rPr>
          <w:rFonts w:hint="eastAsia" w:ascii="宋体" w:hAnsi="宋体"/>
          <w:b/>
          <w:bCs/>
          <w:color w:val="auto"/>
          <w:sz w:val="28"/>
          <w:szCs w:val="28"/>
          <w:highlight w:val="none"/>
          <w:u w:val="single"/>
          <w:lang w:val="en-US" w:eastAsia="zh-CN"/>
        </w:rPr>
        <w:t xml:space="preserve">                              </w:t>
      </w:r>
      <w:r>
        <w:rPr>
          <w:rFonts w:hint="eastAsia" w:ascii="宋体" w:hAnsi="宋体"/>
          <w:b/>
          <w:bCs/>
          <w:color w:val="auto"/>
          <w:sz w:val="28"/>
          <w:szCs w:val="28"/>
          <w:highlight w:val="none"/>
          <w:u w:val="single"/>
        </w:rPr>
        <w:t xml:space="preserve">          </w:t>
      </w:r>
    </w:p>
    <w:p w14:paraId="074F0D09">
      <w:pPr>
        <w:keepNext w:val="0"/>
        <w:keepLines w:val="0"/>
        <w:pageBreakBefore w:val="0"/>
        <w:kinsoku/>
        <w:wordWrap/>
        <w:overflowPunct/>
        <w:topLinePunct w:val="0"/>
        <w:bidi w:val="0"/>
        <w:adjustRightInd w:val="0"/>
        <w:snapToGrid w:val="0"/>
        <w:spacing w:before="62" w:beforeLines="20" w:after="62" w:afterLines="20" w:line="560" w:lineRule="exact"/>
        <w:ind w:left="-1" w:leftChars="-1" w:hanging="1"/>
        <w:jc w:val="center"/>
        <w:rPr>
          <w:rFonts w:hint="eastAsia" w:ascii="宋体" w:hAnsi="宋体"/>
          <w:b/>
          <w:color w:val="auto"/>
          <w:sz w:val="28"/>
          <w:szCs w:val="28"/>
          <w:highlight w:val="none"/>
        </w:rPr>
      </w:pPr>
      <w:r>
        <w:rPr>
          <w:rFonts w:hint="eastAsia" w:ascii="宋体" w:hAnsi="宋体"/>
          <w:b/>
          <w:color w:val="auto"/>
          <w:sz w:val="28"/>
          <w:szCs w:val="28"/>
          <w:highlight w:val="none"/>
        </w:rPr>
        <w:t>日  期：</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 xml:space="preserve"> 年</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 xml:space="preserve"> 月</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日</w:t>
      </w:r>
    </w:p>
    <w:p w14:paraId="0F847C8E">
      <w:pPr>
        <w:keepNext w:val="0"/>
        <w:keepLines w:val="0"/>
        <w:pageBreakBefore w:val="0"/>
        <w:kinsoku/>
        <w:wordWrap/>
        <w:overflowPunct/>
        <w:topLinePunct w:val="0"/>
        <w:bidi w:val="0"/>
        <w:spacing w:line="560" w:lineRule="exact"/>
        <w:ind w:left="-1" w:leftChars="-1" w:right="275" w:rightChars="131" w:hanging="1"/>
        <w:jc w:val="center"/>
        <w:rPr>
          <w:rFonts w:hint="eastAsia" w:ascii="宋体" w:hAnsi="宋体"/>
          <w:b/>
          <w:bCs/>
          <w:color w:val="auto"/>
          <w:sz w:val="32"/>
          <w:szCs w:val="32"/>
          <w:highlight w:val="none"/>
        </w:rPr>
      </w:pPr>
      <w:r>
        <w:rPr>
          <w:rFonts w:hint="eastAsia" w:ascii="宋体" w:hAnsi="宋体"/>
          <w:b/>
          <w:color w:val="auto"/>
          <w:sz w:val="28"/>
          <w:szCs w:val="28"/>
          <w:highlight w:val="none"/>
        </w:rPr>
        <w:br w:type="page"/>
      </w:r>
      <w:r>
        <w:rPr>
          <w:rFonts w:hint="eastAsia" w:ascii="宋体" w:hAnsi="宋体"/>
          <w:b/>
          <w:bCs/>
          <w:color w:val="auto"/>
          <w:sz w:val="32"/>
          <w:szCs w:val="32"/>
          <w:highlight w:val="none"/>
          <w:lang w:val="en-US" w:eastAsia="zh-CN"/>
        </w:rPr>
        <w:t>2.</w:t>
      </w:r>
      <w:r>
        <w:rPr>
          <w:rFonts w:hint="eastAsia" w:ascii="宋体" w:hAnsi="宋体"/>
          <w:b/>
          <w:bCs/>
          <w:color w:val="auto"/>
          <w:sz w:val="32"/>
          <w:szCs w:val="32"/>
          <w:highlight w:val="none"/>
        </w:rPr>
        <w:t>法定代表人身份证明书</w:t>
      </w:r>
    </w:p>
    <w:p w14:paraId="589C987D">
      <w:pPr>
        <w:keepNext w:val="0"/>
        <w:keepLines w:val="0"/>
        <w:pageBreakBefore w:val="0"/>
        <w:kinsoku/>
        <w:wordWrap/>
        <w:overflowPunct/>
        <w:topLinePunct w:val="0"/>
        <w:bidi w:val="0"/>
        <w:spacing w:line="560" w:lineRule="exact"/>
        <w:ind w:left="-1" w:leftChars="-1" w:right="275" w:rightChars="131" w:hanging="1"/>
        <w:jc w:val="center"/>
        <w:rPr>
          <w:rFonts w:hint="eastAsia" w:ascii="宋体" w:hAnsi="宋体"/>
          <w:b/>
          <w:bCs/>
          <w:color w:val="auto"/>
          <w:sz w:val="24"/>
          <w:highlight w:val="none"/>
        </w:rPr>
      </w:pPr>
    </w:p>
    <w:p w14:paraId="3FF38FC6">
      <w:pPr>
        <w:keepNext w:val="0"/>
        <w:keepLines w:val="0"/>
        <w:pageBreakBefore w:val="0"/>
        <w:kinsoku/>
        <w:wordWrap/>
        <w:overflowPunct/>
        <w:topLinePunct w:val="0"/>
        <w:bidi w:val="0"/>
        <w:spacing w:line="560" w:lineRule="exact"/>
        <w:ind w:left="-1" w:leftChars="-1" w:right="275" w:rightChars="131" w:hanging="1"/>
        <w:jc w:val="center"/>
        <w:rPr>
          <w:rFonts w:hint="eastAsia" w:ascii="宋体" w:hAnsi="宋体"/>
          <w:b/>
          <w:bCs/>
          <w:color w:val="auto"/>
          <w:sz w:val="24"/>
          <w:highlight w:val="none"/>
        </w:rPr>
      </w:pPr>
    </w:p>
    <w:p w14:paraId="605F3A4A">
      <w:pPr>
        <w:keepNext w:val="0"/>
        <w:keepLines w:val="0"/>
        <w:pageBreakBefore w:val="0"/>
        <w:kinsoku/>
        <w:wordWrap/>
        <w:overflowPunct/>
        <w:topLinePunct w:val="0"/>
        <w:bidi w:val="0"/>
        <w:spacing w:line="560" w:lineRule="exact"/>
        <w:ind w:left="-2" w:leftChars="-1" w:right="275" w:rightChars="131" w:firstLine="541"/>
        <w:rPr>
          <w:rFonts w:hint="eastAsia" w:ascii="宋体" w:hAnsi="宋体"/>
          <w:color w:val="auto"/>
          <w:sz w:val="24"/>
          <w:szCs w:val="24"/>
          <w:highlight w:val="none"/>
          <w:u w:val="thick"/>
        </w:rPr>
      </w:pPr>
      <w:r>
        <w:rPr>
          <w:rFonts w:hint="eastAsia" w:ascii="宋体" w:hAnsi="宋体"/>
          <w:color w:val="auto"/>
          <w:sz w:val="24"/>
          <w:szCs w:val="24"/>
          <w:highlight w:val="none"/>
        </w:rPr>
        <w:t>单位名称：</w:t>
      </w:r>
      <w:r>
        <w:rPr>
          <w:rFonts w:hint="eastAsia" w:ascii="宋体" w:hAnsi="宋体"/>
          <w:color w:val="auto"/>
          <w:sz w:val="24"/>
          <w:szCs w:val="24"/>
          <w:highlight w:val="none"/>
          <w:u w:val="thick"/>
        </w:rPr>
        <w:t xml:space="preserve">                                                       </w:t>
      </w:r>
    </w:p>
    <w:p w14:paraId="723450FF">
      <w:pPr>
        <w:keepNext w:val="0"/>
        <w:keepLines w:val="0"/>
        <w:pageBreakBefore w:val="0"/>
        <w:kinsoku/>
        <w:wordWrap/>
        <w:overflowPunct/>
        <w:topLinePunct w:val="0"/>
        <w:bidi w:val="0"/>
        <w:spacing w:line="560" w:lineRule="exact"/>
        <w:ind w:left="-2" w:leftChars="-1" w:right="275" w:rightChars="131" w:firstLine="541"/>
        <w:rPr>
          <w:rFonts w:hint="eastAsia" w:ascii="宋体" w:hAnsi="宋体"/>
          <w:color w:val="auto"/>
          <w:sz w:val="24"/>
          <w:szCs w:val="24"/>
          <w:highlight w:val="none"/>
          <w:u w:val="thick"/>
        </w:rPr>
      </w:pPr>
      <w:r>
        <w:rPr>
          <w:rFonts w:hint="eastAsia" w:ascii="宋体" w:hAnsi="宋体"/>
          <w:color w:val="auto"/>
          <w:sz w:val="24"/>
          <w:szCs w:val="24"/>
          <w:highlight w:val="none"/>
        </w:rPr>
        <w:t>单位性质：</w:t>
      </w:r>
      <w:r>
        <w:rPr>
          <w:rFonts w:hint="eastAsia" w:ascii="宋体" w:hAnsi="宋体"/>
          <w:color w:val="auto"/>
          <w:sz w:val="24"/>
          <w:szCs w:val="24"/>
          <w:highlight w:val="none"/>
          <w:u w:val="thick"/>
        </w:rPr>
        <w:t xml:space="preserve">                                                      </w:t>
      </w:r>
    </w:p>
    <w:p w14:paraId="367645D2">
      <w:pPr>
        <w:keepNext w:val="0"/>
        <w:keepLines w:val="0"/>
        <w:pageBreakBefore w:val="0"/>
        <w:kinsoku/>
        <w:wordWrap/>
        <w:overflowPunct/>
        <w:topLinePunct w:val="0"/>
        <w:bidi w:val="0"/>
        <w:spacing w:line="560" w:lineRule="exact"/>
        <w:ind w:left="-2" w:leftChars="-1" w:right="275" w:rightChars="131" w:firstLine="541"/>
        <w:rPr>
          <w:rFonts w:hint="eastAsia" w:ascii="宋体" w:hAnsi="宋体"/>
          <w:color w:val="auto"/>
          <w:sz w:val="24"/>
          <w:szCs w:val="24"/>
          <w:highlight w:val="none"/>
          <w:u w:val="thick"/>
        </w:rPr>
      </w:pPr>
      <w:r>
        <w:rPr>
          <w:rFonts w:hint="eastAsia" w:ascii="宋体" w:hAnsi="宋体"/>
          <w:color w:val="auto"/>
          <w:sz w:val="24"/>
          <w:szCs w:val="24"/>
          <w:highlight w:val="none"/>
        </w:rPr>
        <w:t>地    址：</w:t>
      </w:r>
      <w:r>
        <w:rPr>
          <w:rFonts w:hint="eastAsia" w:ascii="宋体" w:hAnsi="宋体"/>
          <w:color w:val="auto"/>
          <w:sz w:val="24"/>
          <w:szCs w:val="24"/>
          <w:highlight w:val="none"/>
          <w:u w:val="thick"/>
        </w:rPr>
        <w:t xml:space="preserve">                                                       </w:t>
      </w:r>
    </w:p>
    <w:p w14:paraId="24F24A3B">
      <w:pPr>
        <w:keepNext w:val="0"/>
        <w:keepLines w:val="0"/>
        <w:pageBreakBefore w:val="0"/>
        <w:kinsoku/>
        <w:wordWrap/>
        <w:overflowPunct/>
        <w:topLinePunct w:val="0"/>
        <w:bidi w:val="0"/>
        <w:spacing w:line="560" w:lineRule="exact"/>
        <w:ind w:left="-2" w:leftChars="-1" w:right="275" w:rightChars="131" w:firstLine="541"/>
        <w:rPr>
          <w:rFonts w:hint="eastAsia" w:ascii="宋体" w:hAnsi="宋体"/>
          <w:color w:val="auto"/>
          <w:sz w:val="24"/>
          <w:szCs w:val="24"/>
          <w:highlight w:val="none"/>
        </w:rPr>
      </w:pPr>
      <w:r>
        <w:rPr>
          <w:rFonts w:hint="eastAsia" w:ascii="宋体" w:hAnsi="宋体"/>
          <w:color w:val="auto"/>
          <w:sz w:val="24"/>
          <w:szCs w:val="24"/>
          <w:highlight w:val="none"/>
        </w:rPr>
        <w:t>成立时间：</w:t>
      </w:r>
      <w:r>
        <w:rPr>
          <w:rFonts w:hint="eastAsia" w:ascii="宋体" w:hAnsi="宋体"/>
          <w:color w:val="auto"/>
          <w:sz w:val="24"/>
          <w:szCs w:val="24"/>
          <w:highlight w:val="none"/>
          <w:u w:val="thick"/>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thick"/>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thick"/>
        </w:rPr>
        <w:t xml:space="preserve">               </w:t>
      </w:r>
      <w:r>
        <w:rPr>
          <w:rFonts w:hint="eastAsia" w:ascii="宋体" w:hAnsi="宋体"/>
          <w:color w:val="auto"/>
          <w:sz w:val="24"/>
          <w:szCs w:val="24"/>
          <w:highlight w:val="none"/>
        </w:rPr>
        <w:t>日</w:t>
      </w:r>
    </w:p>
    <w:p w14:paraId="5F509C80">
      <w:pPr>
        <w:keepNext w:val="0"/>
        <w:keepLines w:val="0"/>
        <w:pageBreakBefore w:val="0"/>
        <w:kinsoku/>
        <w:wordWrap/>
        <w:overflowPunct/>
        <w:topLinePunct w:val="0"/>
        <w:bidi w:val="0"/>
        <w:spacing w:line="560" w:lineRule="exact"/>
        <w:ind w:left="-2" w:leftChars="-1" w:right="275" w:rightChars="131" w:firstLine="541"/>
        <w:rPr>
          <w:rFonts w:hint="eastAsia" w:ascii="宋体" w:hAnsi="宋体"/>
          <w:color w:val="auto"/>
          <w:sz w:val="24"/>
          <w:szCs w:val="24"/>
          <w:highlight w:val="none"/>
          <w:u w:val="thick"/>
        </w:rPr>
      </w:pPr>
      <w:r>
        <w:rPr>
          <w:rFonts w:hint="eastAsia" w:ascii="宋体" w:hAnsi="宋体"/>
          <w:color w:val="auto"/>
          <w:sz w:val="24"/>
          <w:szCs w:val="24"/>
          <w:highlight w:val="none"/>
        </w:rPr>
        <w:t>经营期限：</w:t>
      </w:r>
      <w:r>
        <w:rPr>
          <w:rFonts w:hint="eastAsia" w:ascii="宋体" w:hAnsi="宋体"/>
          <w:color w:val="auto"/>
          <w:sz w:val="24"/>
          <w:szCs w:val="24"/>
          <w:highlight w:val="none"/>
          <w:u w:val="thick"/>
        </w:rPr>
        <w:t xml:space="preserve">                                                       </w:t>
      </w:r>
    </w:p>
    <w:p w14:paraId="33691511">
      <w:pPr>
        <w:keepNext w:val="0"/>
        <w:keepLines w:val="0"/>
        <w:pageBreakBefore w:val="0"/>
        <w:kinsoku/>
        <w:wordWrap/>
        <w:overflowPunct/>
        <w:topLinePunct w:val="0"/>
        <w:bidi w:val="0"/>
        <w:spacing w:line="560" w:lineRule="exact"/>
        <w:ind w:left="-2" w:leftChars="-1" w:right="275" w:rightChars="131" w:firstLine="541"/>
        <w:rPr>
          <w:rFonts w:hint="eastAsia" w:ascii="宋体" w:hAnsi="宋体"/>
          <w:color w:val="auto"/>
          <w:sz w:val="24"/>
          <w:szCs w:val="24"/>
          <w:highlight w:val="none"/>
          <w:u w:val="thick"/>
        </w:rPr>
      </w:pPr>
      <w:r>
        <w:rPr>
          <w:rFonts w:hint="eastAsia" w:ascii="宋体" w:hAnsi="宋体"/>
          <w:color w:val="auto"/>
          <w:sz w:val="24"/>
          <w:szCs w:val="24"/>
          <w:highlight w:val="none"/>
        </w:rPr>
        <w:t>姓    名：</w:t>
      </w:r>
      <w:r>
        <w:rPr>
          <w:rFonts w:hint="eastAsia" w:ascii="宋体" w:hAnsi="宋体"/>
          <w:color w:val="auto"/>
          <w:sz w:val="24"/>
          <w:szCs w:val="24"/>
          <w:highlight w:val="none"/>
          <w:u w:val="thick"/>
        </w:rPr>
        <w:t xml:space="preserve">        </w:t>
      </w:r>
      <w:r>
        <w:rPr>
          <w:rFonts w:hint="eastAsia" w:ascii="宋体" w:hAnsi="宋体"/>
          <w:color w:val="auto"/>
          <w:sz w:val="24"/>
          <w:szCs w:val="24"/>
          <w:highlight w:val="none"/>
        </w:rPr>
        <w:t>性别：</w:t>
      </w:r>
      <w:r>
        <w:rPr>
          <w:rFonts w:hint="eastAsia" w:ascii="宋体" w:hAnsi="宋体"/>
          <w:color w:val="auto"/>
          <w:sz w:val="24"/>
          <w:szCs w:val="24"/>
          <w:highlight w:val="none"/>
          <w:u w:val="thick"/>
        </w:rPr>
        <w:t xml:space="preserve">        </w:t>
      </w:r>
      <w:r>
        <w:rPr>
          <w:rFonts w:hint="eastAsia" w:ascii="宋体" w:hAnsi="宋体"/>
          <w:color w:val="auto"/>
          <w:sz w:val="24"/>
          <w:szCs w:val="24"/>
          <w:highlight w:val="none"/>
        </w:rPr>
        <w:t>年龄：</w:t>
      </w:r>
      <w:r>
        <w:rPr>
          <w:rFonts w:hint="eastAsia" w:ascii="宋体" w:hAnsi="宋体"/>
          <w:color w:val="auto"/>
          <w:sz w:val="24"/>
          <w:szCs w:val="24"/>
          <w:highlight w:val="none"/>
          <w:u w:val="thick"/>
        </w:rPr>
        <w:t xml:space="preserve">         </w:t>
      </w:r>
      <w:r>
        <w:rPr>
          <w:rFonts w:hint="eastAsia" w:ascii="宋体" w:hAnsi="宋体"/>
          <w:color w:val="auto"/>
          <w:sz w:val="24"/>
          <w:szCs w:val="24"/>
          <w:highlight w:val="none"/>
        </w:rPr>
        <w:t>职务：</w:t>
      </w:r>
      <w:r>
        <w:rPr>
          <w:rFonts w:hint="eastAsia" w:ascii="宋体" w:hAnsi="宋体"/>
          <w:color w:val="auto"/>
          <w:sz w:val="24"/>
          <w:szCs w:val="24"/>
          <w:highlight w:val="none"/>
          <w:u w:val="thick"/>
        </w:rPr>
        <w:t xml:space="preserve">            </w:t>
      </w:r>
    </w:p>
    <w:p w14:paraId="6A05AC62">
      <w:pPr>
        <w:keepNext w:val="0"/>
        <w:keepLines w:val="0"/>
        <w:pageBreakBefore w:val="0"/>
        <w:kinsoku/>
        <w:wordWrap/>
        <w:overflowPunct/>
        <w:topLinePunct w:val="0"/>
        <w:bidi w:val="0"/>
        <w:spacing w:line="560" w:lineRule="exact"/>
        <w:ind w:left="-2" w:leftChars="-1" w:right="275" w:rightChars="131" w:firstLine="1572" w:firstLineChars="655"/>
        <w:rPr>
          <w:rFonts w:hint="eastAsia" w:ascii="宋体" w:hAnsi="宋体"/>
          <w:color w:val="auto"/>
          <w:sz w:val="24"/>
          <w:szCs w:val="24"/>
          <w:highlight w:val="none"/>
        </w:rPr>
      </w:pPr>
      <w:r>
        <w:rPr>
          <w:rFonts w:hint="eastAsia" w:ascii="宋体" w:hAnsi="宋体"/>
          <w:color w:val="auto"/>
          <w:sz w:val="24"/>
          <w:szCs w:val="24"/>
          <w:highlight w:val="none"/>
        </w:rPr>
        <w:t>系</w:t>
      </w:r>
      <w:r>
        <w:rPr>
          <w:rFonts w:hint="eastAsia" w:ascii="宋体" w:hAnsi="宋体"/>
          <w:color w:val="auto"/>
          <w:sz w:val="24"/>
          <w:szCs w:val="24"/>
          <w:highlight w:val="none"/>
          <w:u w:val="thick"/>
        </w:rPr>
        <w:t xml:space="preserve">                               </w:t>
      </w:r>
      <w:r>
        <w:rPr>
          <w:rFonts w:hint="eastAsia" w:ascii="宋体" w:hAnsi="宋体"/>
          <w:color w:val="auto"/>
          <w:sz w:val="24"/>
          <w:szCs w:val="24"/>
          <w:highlight w:val="none"/>
        </w:rPr>
        <w:t>的法定代表人。</w:t>
      </w:r>
    </w:p>
    <w:p w14:paraId="6607D78E">
      <w:pPr>
        <w:keepNext w:val="0"/>
        <w:keepLines w:val="0"/>
        <w:pageBreakBefore w:val="0"/>
        <w:kinsoku/>
        <w:wordWrap/>
        <w:overflowPunct/>
        <w:topLinePunct w:val="0"/>
        <w:bidi w:val="0"/>
        <w:spacing w:line="560" w:lineRule="exact"/>
        <w:ind w:left="-2" w:leftChars="-1" w:right="275" w:rightChars="131" w:firstLine="541"/>
        <w:rPr>
          <w:rFonts w:hint="eastAsia" w:ascii="宋体" w:hAnsi="宋体"/>
          <w:color w:val="auto"/>
          <w:sz w:val="24"/>
          <w:szCs w:val="24"/>
          <w:highlight w:val="none"/>
        </w:rPr>
      </w:pPr>
    </w:p>
    <w:p w14:paraId="23E58F6D">
      <w:pPr>
        <w:keepNext w:val="0"/>
        <w:keepLines w:val="0"/>
        <w:pageBreakBefore w:val="0"/>
        <w:kinsoku/>
        <w:wordWrap/>
        <w:overflowPunct/>
        <w:topLinePunct w:val="0"/>
        <w:bidi w:val="0"/>
        <w:spacing w:line="560" w:lineRule="exact"/>
        <w:ind w:left="-2" w:leftChars="-1" w:right="275" w:rightChars="131" w:firstLine="541"/>
        <w:rPr>
          <w:rFonts w:hint="eastAsia" w:ascii="宋体" w:hAnsi="宋体"/>
          <w:color w:val="auto"/>
          <w:sz w:val="24"/>
          <w:szCs w:val="24"/>
          <w:highlight w:val="none"/>
        </w:rPr>
      </w:pPr>
      <w:r>
        <w:rPr>
          <w:rFonts w:hint="eastAsia" w:ascii="宋体" w:hAnsi="宋体"/>
          <w:color w:val="auto"/>
          <w:sz w:val="24"/>
          <w:szCs w:val="24"/>
          <w:highlight w:val="none"/>
        </w:rPr>
        <w:t>特此证明。</w:t>
      </w:r>
    </w:p>
    <w:p w14:paraId="0F2B928B">
      <w:pPr>
        <w:keepNext w:val="0"/>
        <w:keepLines w:val="0"/>
        <w:pageBreakBefore w:val="0"/>
        <w:kinsoku/>
        <w:wordWrap/>
        <w:overflowPunct/>
        <w:topLinePunct w:val="0"/>
        <w:bidi w:val="0"/>
        <w:spacing w:line="560" w:lineRule="exact"/>
        <w:ind w:left="-1" w:leftChars="-1" w:right="275" w:rightChars="131" w:hanging="1"/>
        <w:rPr>
          <w:rFonts w:hint="eastAsia" w:ascii="宋体" w:hAnsi="宋体"/>
          <w:color w:val="auto"/>
          <w:sz w:val="24"/>
          <w:szCs w:val="24"/>
          <w:highlight w:val="none"/>
        </w:rPr>
      </w:pPr>
    </w:p>
    <w:p w14:paraId="401D9BC1">
      <w:pPr>
        <w:keepNext w:val="0"/>
        <w:keepLines w:val="0"/>
        <w:pageBreakBefore w:val="0"/>
        <w:kinsoku/>
        <w:wordWrap/>
        <w:overflowPunct/>
        <w:topLinePunct w:val="0"/>
        <w:bidi w:val="0"/>
        <w:spacing w:line="560" w:lineRule="exact"/>
        <w:ind w:left="-1" w:leftChars="-1" w:right="275" w:rightChars="131" w:hanging="1"/>
        <w:rPr>
          <w:rFonts w:hint="eastAsia" w:ascii="宋体" w:hAnsi="宋体"/>
          <w:color w:val="auto"/>
          <w:sz w:val="24"/>
          <w:szCs w:val="24"/>
          <w:highlight w:val="none"/>
        </w:rPr>
      </w:pPr>
    </w:p>
    <w:p w14:paraId="19AF3264">
      <w:pPr>
        <w:keepNext w:val="0"/>
        <w:keepLines w:val="0"/>
        <w:pageBreakBefore w:val="0"/>
        <w:kinsoku/>
        <w:wordWrap/>
        <w:overflowPunct/>
        <w:topLinePunct w:val="0"/>
        <w:bidi w:val="0"/>
        <w:spacing w:line="560" w:lineRule="exact"/>
        <w:ind w:left="-1" w:leftChars="-1" w:right="275" w:rightChars="131" w:hanging="1"/>
        <w:rPr>
          <w:rFonts w:hint="eastAsia" w:ascii="宋体" w:hAnsi="宋体"/>
          <w:color w:val="auto"/>
          <w:sz w:val="24"/>
          <w:szCs w:val="24"/>
          <w:highlight w:val="none"/>
        </w:rPr>
      </w:pPr>
    </w:p>
    <w:p w14:paraId="2329D703">
      <w:pPr>
        <w:keepNext w:val="0"/>
        <w:keepLines w:val="0"/>
        <w:pageBreakBefore w:val="0"/>
        <w:kinsoku/>
        <w:wordWrap/>
        <w:overflowPunct/>
        <w:topLinePunct w:val="0"/>
        <w:bidi w:val="0"/>
        <w:spacing w:line="560" w:lineRule="exact"/>
        <w:ind w:left="-2" w:leftChars="-1" w:right="275" w:rightChars="131" w:firstLine="3960" w:firstLineChars="1650"/>
        <w:rPr>
          <w:rFonts w:hint="eastAsia" w:ascii="宋体" w:hAnsi="宋体"/>
          <w:color w:val="auto"/>
          <w:sz w:val="24"/>
          <w:szCs w:val="24"/>
          <w:highlight w:val="none"/>
          <w:u w:val="thick"/>
        </w:rPr>
      </w:pPr>
      <w:r>
        <w:rPr>
          <w:rFonts w:hint="eastAsia" w:ascii="宋体" w:hAnsi="宋体"/>
          <w:color w:val="auto"/>
          <w:sz w:val="24"/>
          <w:szCs w:val="24"/>
          <w:highlight w:val="none"/>
          <w:lang w:val="en-US" w:eastAsia="zh-CN"/>
        </w:rPr>
        <w:t>响应单位（盖章）</w:t>
      </w:r>
      <w:r>
        <w:rPr>
          <w:rFonts w:hint="eastAsia" w:ascii="宋体" w:hAnsi="宋体"/>
          <w:color w:val="auto"/>
          <w:sz w:val="24"/>
          <w:szCs w:val="24"/>
          <w:highlight w:val="none"/>
        </w:rPr>
        <w:t>：</w:t>
      </w:r>
      <w:r>
        <w:rPr>
          <w:rFonts w:hint="eastAsia" w:ascii="宋体" w:hAnsi="宋体"/>
          <w:color w:val="auto"/>
          <w:sz w:val="24"/>
          <w:szCs w:val="24"/>
          <w:highlight w:val="none"/>
          <w:u w:val="thick"/>
        </w:rPr>
        <w:t xml:space="preserve">                          </w:t>
      </w:r>
    </w:p>
    <w:p w14:paraId="6264367D">
      <w:pPr>
        <w:keepNext w:val="0"/>
        <w:keepLines w:val="0"/>
        <w:pageBreakBefore w:val="0"/>
        <w:kinsoku/>
        <w:wordWrap/>
        <w:overflowPunct/>
        <w:topLinePunct w:val="0"/>
        <w:bidi w:val="0"/>
        <w:spacing w:line="560" w:lineRule="exact"/>
        <w:ind w:left="-1" w:leftChars="-1" w:right="275" w:rightChars="131" w:hanging="1"/>
        <w:jc w:val="center"/>
        <w:rPr>
          <w:rFonts w:hint="eastAsia"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  期：</w:t>
      </w:r>
      <w:r>
        <w:rPr>
          <w:rFonts w:hint="eastAsia" w:ascii="宋体" w:hAnsi="宋体"/>
          <w:color w:val="auto"/>
          <w:sz w:val="24"/>
          <w:szCs w:val="24"/>
          <w:highlight w:val="none"/>
          <w:u w:val="thick"/>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thick"/>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thick"/>
        </w:rPr>
        <w:t xml:space="preserve">      </w:t>
      </w:r>
      <w:r>
        <w:rPr>
          <w:rFonts w:hint="eastAsia" w:ascii="宋体" w:hAnsi="宋体"/>
          <w:color w:val="auto"/>
          <w:sz w:val="24"/>
          <w:szCs w:val="24"/>
          <w:highlight w:val="none"/>
        </w:rPr>
        <w:t>日</w:t>
      </w:r>
    </w:p>
    <w:p w14:paraId="2B494800">
      <w:pPr>
        <w:keepNext w:val="0"/>
        <w:keepLines w:val="0"/>
        <w:pageBreakBefore w:val="0"/>
        <w:kinsoku/>
        <w:wordWrap/>
        <w:overflowPunct/>
        <w:topLinePunct w:val="0"/>
        <w:bidi w:val="0"/>
        <w:spacing w:line="560" w:lineRule="exact"/>
        <w:ind w:left="-1" w:leftChars="-1" w:right="275" w:rightChars="131" w:hanging="1"/>
        <w:jc w:val="center"/>
        <w:rPr>
          <w:rFonts w:hint="eastAsia" w:ascii="宋体" w:hAnsi="宋体"/>
          <w:b/>
          <w:bCs/>
          <w:color w:val="auto"/>
          <w:sz w:val="32"/>
          <w:szCs w:val="32"/>
          <w:highlight w:val="none"/>
        </w:rPr>
      </w:pPr>
      <w:r>
        <w:rPr>
          <w:rFonts w:hint="eastAsia" w:ascii="宋体" w:hAnsi="宋体"/>
          <w:color w:val="auto"/>
          <w:sz w:val="24"/>
          <w:szCs w:val="24"/>
          <w:highlight w:val="none"/>
        </w:rPr>
        <w:br w:type="page"/>
      </w:r>
      <w:r>
        <w:rPr>
          <w:rFonts w:hint="eastAsia" w:ascii="宋体" w:hAnsi="宋体"/>
          <w:b/>
          <w:bCs/>
          <w:color w:val="auto"/>
          <w:sz w:val="32"/>
          <w:szCs w:val="32"/>
          <w:highlight w:val="none"/>
          <w:lang w:val="en-US" w:eastAsia="zh-CN"/>
        </w:rPr>
        <w:t>3.响应</w:t>
      </w:r>
      <w:r>
        <w:rPr>
          <w:rFonts w:hint="eastAsia" w:ascii="宋体" w:hAnsi="宋体"/>
          <w:b/>
          <w:bCs/>
          <w:color w:val="auto"/>
          <w:sz w:val="32"/>
          <w:szCs w:val="32"/>
          <w:highlight w:val="none"/>
        </w:rPr>
        <w:t>授权委托书</w:t>
      </w:r>
    </w:p>
    <w:p w14:paraId="1D732E50">
      <w:pPr>
        <w:keepNext w:val="0"/>
        <w:keepLines w:val="0"/>
        <w:pageBreakBefore w:val="0"/>
        <w:kinsoku/>
        <w:wordWrap/>
        <w:overflowPunct/>
        <w:topLinePunct w:val="0"/>
        <w:bidi w:val="0"/>
        <w:spacing w:line="560" w:lineRule="exact"/>
        <w:ind w:left="-1" w:leftChars="-1" w:right="275" w:rightChars="131" w:hanging="1"/>
        <w:rPr>
          <w:rFonts w:hint="eastAsia" w:ascii="宋体" w:hAnsi="宋体"/>
          <w:color w:val="auto"/>
          <w:sz w:val="24"/>
          <w:highlight w:val="none"/>
        </w:rPr>
      </w:pPr>
    </w:p>
    <w:p w14:paraId="75624643">
      <w:pPr>
        <w:keepNext w:val="0"/>
        <w:keepLines w:val="0"/>
        <w:pageBreakBefore w:val="0"/>
        <w:kinsoku/>
        <w:wordWrap/>
        <w:overflowPunct/>
        <w:topLinePunct w:val="0"/>
        <w:bidi w:val="0"/>
        <w:spacing w:line="560" w:lineRule="exact"/>
        <w:ind w:right="275" w:rightChars="131"/>
        <w:rPr>
          <w:rFonts w:hint="eastAsia" w:ascii="宋体" w:hAnsi="宋体"/>
          <w:color w:val="auto"/>
          <w:sz w:val="24"/>
          <w:highlight w:val="none"/>
        </w:rPr>
      </w:pPr>
      <w:r>
        <w:rPr>
          <w:rFonts w:hint="eastAsia" w:ascii="宋体" w:hAnsi="宋体"/>
          <w:color w:val="auto"/>
          <w:sz w:val="24"/>
          <w:highlight w:val="none"/>
        </w:rPr>
        <w:t>本授权委托书声明：</w:t>
      </w:r>
    </w:p>
    <w:p w14:paraId="22E0B63E">
      <w:pPr>
        <w:keepNext w:val="0"/>
        <w:keepLines w:val="0"/>
        <w:pageBreakBefore w:val="0"/>
        <w:kinsoku/>
        <w:wordWrap/>
        <w:overflowPunct/>
        <w:topLinePunct w:val="0"/>
        <w:bidi w:val="0"/>
        <w:spacing w:line="560" w:lineRule="exact"/>
        <w:ind w:left="237" w:leftChars="113" w:right="275" w:rightChars="131" w:firstLine="477" w:firstLineChars="199"/>
        <w:rPr>
          <w:rFonts w:hint="eastAsia" w:ascii="宋体" w:hAnsi="宋体"/>
          <w:color w:val="auto"/>
          <w:sz w:val="24"/>
          <w:highlight w:val="none"/>
          <w:u w:val="single"/>
        </w:rPr>
      </w:pPr>
      <w:r>
        <w:rPr>
          <w:rFonts w:hint="eastAsia" w:ascii="宋体" w:hAnsi="宋体"/>
          <w:color w:val="auto"/>
          <w:sz w:val="24"/>
          <w:highlight w:val="none"/>
        </w:rPr>
        <w:t>我</w:t>
      </w:r>
      <w:r>
        <w:rPr>
          <w:rFonts w:hint="eastAsia" w:ascii="宋体" w:hAnsi="宋体"/>
          <w:b/>
          <w:color w:val="auto"/>
          <w:sz w:val="24"/>
          <w:highlight w:val="none"/>
          <w:u w:val="single"/>
        </w:rPr>
        <w:t xml:space="preserve">  </w:t>
      </w:r>
      <w:r>
        <w:rPr>
          <w:rFonts w:hint="eastAsia" w:ascii="宋体" w:hAnsi="宋体"/>
          <w:b/>
          <w:color w:val="auto"/>
          <w:sz w:val="24"/>
          <w:highlight w:val="none"/>
          <w:u w:val="single"/>
          <w:lang w:val="en-US" w:eastAsia="zh-CN"/>
        </w:rPr>
        <w:t xml:space="preserve"> </w:t>
      </w:r>
      <w:r>
        <w:rPr>
          <w:rFonts w:hint="eastAsia" w:ascii="宋体" w:hAnsi="宋体"/>
          <w:b/>
          <w:color w:val="auto"/>
          <w:sz w:val="24"/>
          <w:highlight w:val="none"/>
          <w:u w:val="single"/>
        </w:rPr>
        <w:t xml:space="preserve"> </w:t>
      </w:r>
      <w:r>
        <w:rPr>
          <w:rFonts w:hint="eastAsia" w:ascii="宋体" w:hAnsi="宋体"/>
          <w:b/>
          <w:color w:val="auto"/>
          <w:sz w:val="24"/>
          <w:highlight w:val="none"/>
          <w:u w:val="single"/>
          <w:lang w:val="en-US" w:eastAsia="zh-CN"/>
        </w:rPr>
        <w:t xml:space="preserve">  </w:t>
      </w:r>
      <w:r>
        <w:rPr>
          <w:rFonts w:hint="eastAsia" w:ascii="宋体" w:hAnsi="宋体"/>
          <w:color w:val="auto"/>
          <w:sz w:val="24"/>
          <w:highlight w:val="none"/>
        </w:rPr>
        <w:t>系</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的法定代表人，现授权委托</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同志为我公司的合法代理人，就</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none"/>
        </w:rPr>
        <w:t>（项目名称）</w:t>
      </w:r>
      <w:r>
        <w:rPr>
          <w:rFonts w:hint="eastAsia" w:ascii="宋体" w:hAnsi="宋体"/>
          <w:color w:val="auto"/>
          <w:sz w:val="24"/>
          <w:highlight w:val="none"/>
        </w:rPr>
        <w:t>的</w:t>
      </w:r>
      <w:r>
        <w:rPr>
          <w:rFonts w:hint="eastAsia" w:ascii="宋体" w:hAnsi="宋体"/>
          <w:color w:val="auto"/>
          <w:sz w:val="24"/>
          <w:highlight w:val="none"/>
          <w:lang w:val="en-US" w:eastAsia="zh-CN"/>
        </w:rPr>
        <w:t>响应</w:t>
      </w:r>
      <w:r>
        <w:rPr>
          <w:rFonts w:hint="eastAsia" w:ascii="宋体" w:hAnsi="宋体"/>
          <w:color w:val="auto"/>
          <w:sz w:val="24"/>
          <w:highlight w:val="none"/>
        </w:rPr>
        <w:t>，以本公司的名义签署</w:t>
      </w:r>
      <w:r>
        <w:rPr>
          <w:rFonts w:hint="eastAsia" w:ascii="宋体" w:hAnsi="宋体"/>
          <w:color w:val="auto"/>
          <w:sz w:val="24"/>
          <w:highlight w:val="none"/>
          <w:lang w:val="en-US" w:eastAsia="zh-CN"/>
        </w:rPr>
        <w:t>响应</w:t>
      </w:r>
      <w:r>
        <w:rPr>
          <w:rFonts w:hint="eastAsia" w:ascii="宋体" w:hAnsi="宋体"/>
          <w:color w:val="auto"/>
          <w:sz w:val="24"/>
          <w:highlight w:val="none"/>
        </w:rPr>
        <w:t>书，解释</w:t>
      </w:r>
      <w:r>
        <w:rPr>
          <w:rFonts w:hint="eastAsia" w:ascii="宋体" w:hAnsi="宋体"/>
          <w:color w:val="auto"/>
          <w:sz w:val="24"/>
          <w:highlight w:val="none"/>
          <w:lang w:val="en-US" w:eastAsia="zh-CN"/>
        </w:rPr>
        <w:t>响应</w:t>
      </w:r>
      <w:r>
        <w:rPr>
          <w:rFonts w:hint="eastAsia" w:ascii="宋体" w:hAnsi="宋体"/>
          <w:color w:val="auto"/>
          <w:sz w:val="24"/>
          <w:highlight w:val="none"/>
        </w:rPr>
        <w:t>文件，进行合同谈判、签署合同及处理与之有关的一切事宜。</w:t>
      </w:r>
    </w:p>
    <w:p w14:paraId="3224C7BC">
      <w:pPr>
        <w:keepNext w:val="0"/>
        <w:keepLines w:val="0"/>
        <w:pageBreakBefore w:val="0"/>
        <w:kinsoku/>
        <w:wordWrap/>
        <w:overflowPunct/>
        <w:topLinePunct w:val="0"/>
        <w:bidi w:val="0"/>
        <w:spacing w:line="560" w:lineRule="exact"/>
        <w:ind w:left="-1" w:leftChars="-1" w:right="275" w:rightChars="131" w:hanging="1"/>
        <w:rPr>
          <w:rFonts w:hint="eastAsia" w:ascii="宋体" w:hAnsi="宋体"/>
          <w:color w:val="auto"/>
          <w:sz w:val="24"/>
          <w:highlight w:val="none"/>
        </w:rPr>
      </w:pPr>
    </w:p>
    <w:p w14:paraId="49ED9E4D">
      <w:pPr>
        <w:keepNext w:val="0"/>
        <w:keepLines w:val="0"/>
        <w:pageBreakBefore w:val="0"/>
        <w:kinsoku/>
        <w:wordWrap/>
        <w:overflowPunct/>
        <w:topLinePunct w:val="0"/>
        <w:bidi w:val="0"/>
        <w:spacing w:line="560" w:lineRule="exact"/>
        <w:ind w:left="237" w:leftChars="113" w:right="275" w:rightChars="131" w:firstLine="237" w:firstLineChars="99"/>
        <w:rPr>
          <w:rFonts w:hint="eastAsia" w:ascii="宋体" w:hAnsi="宋体"/>
          <w:color w:val="auto"/>
          <w:sz w:val="24"/>
          <w:highlight w:val="none"/>
        </w:rPr>
      </w:pPr>
      <w:r>
        <w:rPr>
          <w:rFonts w:hint="eastAsia" w:ascii="宋体" w:hAnsi="宋体"/>
          <w:color w:val="auto"/>
          <w:sz w:val="24"/>
          <w:highlight w:val="none"/>
        </w:rPr>
        <w:t>代理人无转委托权，特此委托。</w:t>
      </w:r>
    </w:p>
    <w:p w14:paraId="727679D2">
      <w:pPr>
        <w:keepNext w:val="0"/>
        <w:keepLines w:val="0"/>
        <w:pageBreakBefore w:val="0"/>
        <w:kinsoku/>
        <w:wordWrap/>
        <w:overflowPunct/>
        <w:topLinePunct w:val="0"/>
        <w:bidi w:val="0"/>
        <w:spacing w:line="560" w:lineRule="exact"/>
        <w:ind w:left="-1" w:leftChars="-1" w:right="275" w:rightChars="131" w:hanging="1"/>
        <w:rPr>
          <w:rFonts w:hint="eastAsia" w:ascii="宋体" w:hAnsi="宋体"/>
          <w:color w:val="auto"/>
          <w:sz w:val="24"/>
          <w:highlight w:val="none"/>
        </w:rPr>
      </w:pPr>
    </w:p>
    <w:p w14:paraId="6292B946">
      <w:pPr>
        <w:keepNext w:val="0"/>
        <w:keepLines w:val="0"/>
        <w:pageBreakBefore w:val="0"/>
        <w:kinsoku/>
        <w:wordWrap/>
        <w:overflowPunct/>
        <w:topLinePunct w:val="0"/>
        <w:bidi w:val="0"/>
        <w:spacing w:line="560" w:lineRule="exact"/>
        <w:ind w:left="-1" w:leftChars="-1" w:right="275" w:rightChars="131" w:hanging="1"/>
        <w:rPr>
          <w:rFonts w:hint="eastAsia" w:ascii="宋体" w:hAnsi="宋体"/>
          <w:color w:val="auto"/>
          <w:sz w:val="24"/>
          <w:highlight w:val="none"/>
        </w:rPr>
      </w:pPr>
    </w:p>
    <w:p w14:paraId="7CD363CA">
      <w:pPr>
        <w:keepNext w:val="0"/>
        <w:keepLines w:val="0"/>
        <w:pageBreakBefore w:val="0"/>
        <w:kinsoku/>
        <w:wordWrap/>
        <w:overflowPunct/>
        <w:topLinePunct w:val="0"/>
        <w:bidi w:val="0"/>
        <w:spacing w:line="560" w:lineRule="exac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代</w:t>
      </w:r>
      <w:r>
        <w:rPr>
          <w:rFonts w:hint="eastAsia" w:ascii="宋体" w:hAnsi="宋体"/>
          <w:color w:val="auto"/>
          <w:sz w:val="24"/>
          <w:highlight w:val="none"/>
          <w:lang w:val="en-US" w:eastAsia="zh-CN"/>
        </w:rPr>
        <w:t xml:space="preserve"> </w:t>
      </w:r>
      <w:r>
        <w:rPr>
          <w:rFonts w:hint="eastAsia" w:ascii="宋体" w:hAnsi="宋体"/>
          <w:color w:val="auto"/>
          <w:sz w:val="24"/>
          <w:highlight w:val="none"/>
        </w:rPr>
        <w:t>理</w:t>
      </w:r>
      <w:r>
        <w:rPr>
          <w:rFonts w:hint="eastAsia" w:ascii="宋体" w:hAnsi="宋体"/>
          <w:color w:val="auto"/>
          <w:sz w:val="24"/>
          <w:highlight w:val="none"/>
          <w:lang w:val="en-US" w:eastAsia="zh-CN"/>
        </w:rPr>
        <w:t xml:space="preserve"> </w:t>
      </w:r>
      <w:r>
        <w:rPr>
          <w:rFonts w:hint="eastAsia" w:ascii="宋体" w:hAnsi="宋体"/>
          <w:color w:val="auto"/>
          <w:sz w:val="24"/>
          <w:highlight w:val="none"/>
        </w:rPr>
        <w:t>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none"/>
          <w:lang w:val="en-US" w:eastAsia="zh-CN"/>
        </w:rPr>
        <w:t>性</w:t>
      </w:r>
      <w:r>
        <w:rPr>
          <w:rFonts w:hint="eastAsia" w:ascii="宋体" w:hAnsi="宋体"/>
          <w:color w:val="auto"/>
          <w:sz w:val="24"/>
          <w:highlight w:val="none"/>
          <w:u w:val="none"/>
        </w:rPr>
        <w:t>别</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p>
    <w:p w14:paraId="5C591299">
      <w:pPr>
        <w:keepNext w:val="0"/>
        <w:keepLines w:val="0"/>
        <w:pageBreakBefore w:val="0"/>
        <w:kinsoku/>
        <w:wordWrap/>
        <w:overflowPunct/>
        <w:topLinePunct w:val="0"/>
        <w:bidi w:val="0"/>
        <w:spacing w:line="560" w:lineRule="exac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14:paraId="54C6FA97">
      <w:pPr>
        <w:keepNext w:val="0"/>
        <w:keepLines w:val="0"/>
        <w:pageBreakBefore w:val="0"/>
        <w:kinsoku/>
        <w:wordWrap/>
        <w:overflowPunct/>
        <w:topLinePunct w:val="0"/>
        <w:bidi w:val="0"/>
        <w:spacing w:line="560" w:lineRule="exact"/>
        <w:ind w:left="-1" w:leftChars="-1" w:right="275" w:rightChars="131" w:hanging="1"/>
        <w:rPr>
          <w:rFonts w:hint="eastAsia" w:ascii="宋体" w:hAnsi="宋体"/>
          <w:color w:val="auto"/>
          <w:sz w:val="24"/>
          <w:highlight w:val="none"/>
          <w:u w:val="single"/>
        </w:rPr>
      </w:pPr>
      <w:r>
        <w:rPr>
          <w:rFonts w:hint="default" w:ascii="宋体" w:hAnsi="宋体"/>
          <w:color w:val="auto"/>
          <w:sz w:val="24"/>
          <w:highlight w:val="none"/>
          <w:lang w:val="en-US"/>
        </w:rPr>
        <w:t>申</w:t>
      </w:r>
      <w:r>
        <w:rPr>
          <w:rFonts w:hint="eastAsia" w:ascii="宋体" w:hAnsi="宋体"/>
          <w:color w:val="auto"/>
          <w:sz w:val="24"/>
          <w:highlight w:val="none"/>
          <w:lang w:val="en-US" w:eastAsia="zh-CN"/>
        </w:rPr>
        <w:t xml:space="preserve"> </w:t>
      </w:r>
      <w:r>
        <w:rPr>
          <w:rFonts w:hint="default" w:ascii="宋体" w:hAnsi="宋体"/>
          <w:color w:val="auto"/>
          <w:sz w:val="24"/>
          <w:highlight w:val="none"/>
          <w:lang w:val="en-US"/>
        </w:rPr>
        <w:t>请</w:t>
      </w:r>
      <w:r>
        <w:rPr>
          <w:rFonts w:hint="eastAsia" w:ascii="宋体" w:hAnsi="宋体"/>
          <w:color w:val="auto"/>
          <w:sz w:val="24"/>
          <w:highlight w:val="none"/>
          <w:lang w:val="en-US" w:eastAsia="zh-CN"/>
        </w:rPr>
        <w:t xml:space="preserve"> </w:t>
      </w:r>
      <w:r>
        <w:rPr>
          <w:rFonts w:hint="eastAsia" w:ascii="宋体" w:hAnsi="宋体"/>
          <w:color w:val="auto"/>
          <w:sz w:val="24"/>
          <w:highlight w:val="none"/>
        </w:rPr>
        <w:t>人：</w:t>
      </w:r>
      <w:r>
        <w:rPr>
          <w:rFonts w:hint="eastAsia" w:ascii="宋体" w:hAnsi="宋体"/>
          <w:color w:val="auto"/>
          <w:sz w:val="24"/>
          <w:highlight w:val="none"/>
          <w:u w:val="single"/>
        </w:rPr>
        <w:t xml:space="preserve">                                      （盖章）</w:t>
      </w:r>
    </w:p>
    <w:p w14:paraId="605DC068">
      <w:pPr>
        <w:keepNext w:val="0"/>
        <w:keepLines w:val="0"/>
        <w:pageBreakBefore w:val="0"/>
        <w:kinsoku/>
        <w:wordWrap/>
        <w:overflowPunct/>
        <w:topLinePunct w:val="0"/>
        <w:bidi w:val="0"/>
        <w:spacing w:line="560" w:lineRule="exac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（签字或盖章）</w:t>
      </w:r>
    </w:p>
    <w:p w14:paraId="428AA853">
      <w:pPr>
        <w:keepNext w:val="0"/>
        <w:keepLines w:val="0"/>
        <w:pageBreakBefore w:val="0"/>
        <w:kinsoku/>
        <w:wordWrap/>
        <w:overflowPunct/>
        <w:topLinePunct w:val="0"/>
        <w:bidi w:val="0"/>
        <w:spacing w:line="560" w:lineRule="exact"/>
        <w:ind w:left="-1" w:leftChars="-1" w:right="275" w:rightChars="131" w:hanging="1"/>
        <w:rPr>
          <w:rFonts w:hint="eastAsia" w:ascii="宋体" w:hAnsi="宋体"/>
          <w:color w:val="auto"/>
          <w:sz w:val="24"/>
          <w:highlight w:val="none"/>
          <w:u w:val="single"/>
        </w:rPr>
      </w:pPr>
    </w:p>
    <w:p w14:paraId="2D7A443C">
      <w:pPr>
        <w:keepNext w:val="0"/>
        <w:keepLines w:val="0"/>
        <w:pageBreakBefore w:val="0"/>
        <w:kinsoku/>
        <w:wordWrap/>
        <w:overflowPunct/>
        <w:topLinePunct w:val="0"/>
        <w:bidi w:val="0"/>
        <w:spacing w:line="560" w:lineRule="exact"/>
        <w:ind w:left="-1" w:leftChars="-1" w:right="275" w:rightChars="131" w:hanging="1"/>
        <w:jc w:val="right"/>
        <w:rPr>
          <w:rFonts w:hint="eastAsia" w:ascii="宋体" w:hAnsi="宋体"/>
          <w:color w:val="auto"/>
          <w:sz w:val="24"/>
          <w:highlight w:val="none"/>
        </w:rPr>
      </w:pPr>
    </w:p>
    <w:p w14:paraId="6CA172D3">
      <w:pPr>
        <w:keepNext w:val="0"/>
        <w:keepLines w:val="0"/>
        <w:pageBreakBefore w:val="0"/>
        <w:kinsoku/>
        <w:wordWrap/>
        <w:overflowPunct/>
        <w:topLinePunct w:val="0"/>
        <w:bidi w:val="0"/>
        <w:spacing w:line="560" w:lineRule="exact"/>
        <w:ind w:left="-1" w:leftChars="-1" w:right="275" w:rightChars="131" w:hanging="1"/>
        <w:jc w:val="right"/>
        <w:rPr>
          <w:rFonts w:hint="eastAsia" w:ascii="宋体" w:hAnsi="宋体"/>
          <w:color w:val="auto"/>
          <w:sz w:val="24"/>
          <w:highlight w:val="none"/>
        </w:rPr>
      </w:pPr>
    </w:p>
    <w:p w14:paraId="3AD123DD">
      <w:pPr>
        <w:keepNext w:val="0"/>
        <w:keepLines w:val="0"/>
        <w:pageBreakBefore w:val="0"/>
        <w:kinsoku/>
        <w:wordWrap/>
        <w:overflowPunct/>
        <w:topLinePunct w:val="0"/>
        <w:bidi w:val="0"/>
        <w:spacing w:line="560" w:lineRule="exact"/>
        <w:ind w:left="-1" w:leftChars="-1" w:right="275" w:rightChars="131" w:hanging="1"/>
        <w:jc w:val="right"/>
        <w:rPr>
          <w:rFonts w:hint="eastAsia" w:ascii="宋体" w:hAnsi="宋体"/>
          <w:color w:val="auto"/>
          <w:sz w:val="24"/>
          <w:highlight w:val="none"/>
        </w:rPr>
      </w:pPr>
      <w:r>
        <w:rPr>
          <w:rFonts w:hint="eastAsia" w:ascii="宋体" w:hAnsi="宋体"/>
          <w:color w:val="auto"/>
          <w:sz w:val="24"/>
          <w:highlight w:val="none"/>
        </w:rPr>
        <w:t>授权委托日期：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C490DF3">
      <w:pPr>
        <w:keepNext w:val="0"/>
        <w:keepLines w:val="0"/>
        <w:pageBreakBefore w:val="0"/>
        <w:kinsoku/>
        <w:wordWrap/>
        <w:overflowPunct/>
        <w:topLinePunct w:val="0"/>
        <w:bidi w:val="0"/>
        <w:spacing w:line="560" w:lineRule="exact"/>
        <w:ind w:left="-1" w:leftChars="-1" w:right="275" w:rightChars="131" w:hanging="1"/>
        <w:jc w:val="center"/>
        <w:rPr>
          <w:rFonts w:hint="eastAsia" w:ascii="宋体" w:hAnsi="宋体"/>
          <w:color w:val="auto"/>
          <w:sz w:val="24"/>
          <w:highlight w:val="none"/>
        </w:rPr>
      </w:pPr>
    </w:p>
    <w:p w14:paraId="48EEEFB2">
      <w:pPr>
        <w:keepNext w:val="0"/>
        <w:keepLines w:val="0"/>
        <w:pageBreakBefore w:val="0"/>
        <w:kinsoku/>
        <w:wordWrap/>
        <w:overflowPunct/>
        <w:topLinePunct w:val="0"/>
        <w:bidi w:val="0"/>
        <w:spacing w:line="560" w:lineRule="exact"/>
        <w:ind w:left="-1" w:leftChars="-1" w:right="275" w:rightChars="131" w:hanging="1"/>
        <w:rPr>
          <w:rFonts w:hint="eastAsia" w:ascii="宋体" w:hAnsi="宋体"/>
          <w:b/>
          <w:bCs/>
          <w:color w:val="auto"/>
          <w:sz w:val="24"/>
          <w:highlight w:val="none"/>
        </w:rPr>
      </w:pPr>
    </w:p>
    <w:p w14:paraId="3D0EE2DA">
      <w:pPr>
        <w:keepNext w:val="0"/>
        <w:keepLines w:val="0"/>
        <w:pageBreakBefore w:val="0"/>
        <w:kinsoku/>
        <w:wordWrap/>
        <w:overflowPunct/>
        <w:topLinePunct w:val="0"/>
        <w:bidi w:val="0"/>
        <w:adjustRightInd w:val="0"/>
        <w:snapToGrid w:val="0"/>
        <w:spacing w:before="62" w:beforeLines="20" w:after="62" w:afterLines="20" w:line="560" w:lineRule="exact"/>
        <w:ind w:left="-1" w:leftChars="-1" w:hanging="1"/>
        <w:jc w:val="center"/>
        <w:rPr>
          <w:rFonts w:hint="eastAsia" w:ascii="宋体" w:hAnsi="宋体"/>
          <w:b/>
          <w:color w:val="auto"/>
          <w:sz w:val="28"/>
          <w:szCs w:val="28"/>
          <w:highlight w:val="none"/>
        </w:rPr>
      </w:pPr>
    </w:p>
    <w:p w14:paraId="399C1997">
      <w:pPr>
        <w:adjustRightInd w:val="0"/>
        <w:snapToGrid w:val="0"/>
        <w:spacing w:line="300" w:lineRule="auto"/>
        <w:ind w:left="-1275" w:leftChars="-607"/>
        <w:jc w:val="left"/>
        <w:rPr>
          <w:rFonts w:hint="eastAsia"/>
          <w:color w:val="auto"/>
          <w:highlight w:val="none"/>
        </w:rPr>
      </w:pPr>
    </w:p>
    <w:p w14:paraId="3BC1FEAE">
      <w:pPr>
        <w:adjustRightInd w:val="0"/>
        <w:snapToGrid w:val="0"/>
        <w:spacing w:line="300" w:lineRule="auto"/>
        <w:ind w:left="-1275" w:leftChars="-607"/>
        <w:jc w:val="left"/>
        <w:rPr>
          <w:color w:val="auto"/>
          <w:highlight w:val="none"/>
        </w:rPr>
      </w:pPr>
    </w:p>
    <w:p w14:paraId="73C4538A">
      <w:pPr>
        <w:rPr>
          <w:color w:val="auto"/>
          <w:highlight w:val="none"/>
        </w:rPr>
      </w:pPr>
    </w:p>
    <w:p w14:paraId="7BEA4A8B">
      <w:pPr>
        <w:tabs>
          <w:tab w:val="left" w:pos="6109"/>
        </w:tabs>
        <w:bidi w:val="0"/>
        <w:jc w:val="left"/>
        <w:rPr>
          <w:rFonts w:hint="default"/>
          <w:lang w:val="en-US" w:eastAsia="zh-CN"/>
        </w:rPr>
      </w:pPr>
    </w:p>
    <w:sectPr>
      <w:type w:val="continuous"/>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9F745">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38B0B9">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638B0B9">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111D9">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5B500A">
                          <w:pPr>
                            <w:pStyle w:val="10"/>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E5B500A">
                    <w:pPr>
                      <w:pStyle w:val="10"/>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CEBE6">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4657A"/>
    <w:multiLevelType w:val="singleLevel"/>
    <w:tmpl w:val="AFE4657A"/>
    <w:lvl w:ilvl="0" w:tentative="0">
      <w:start w:val="2"/>
      <w:numFmt w:val="decimal"/>
      <w:lvlText w:val="%1."/>
      <w:lvlJc w:val="left"/>
      <w:pPr>
        <w:tabs>
          <w:tab w:val="left" w:pos="312"/>
        </w:tabs>
      </w:pPr>
    </w:lvl>
  </w:abstractNum>
  <w:abstractNum w:abstractNumId="1">
    <w:nsid w:val="1E0B548B"/>
    <w:multiLevelType w:val="multilevel"/>
    <w:tmpl w:val="1E0B548B"/>
    <w:lvl w:ilvl="0" w:tentative="0">
      <w:start w:val="1"/>
      <w:numFmt w:val="chineseCountingThousand"/>
      <w:lvlText w:val="第%1章 "/>
      <w:lvlJc w:val="center"/>
      <w:pPr>
        <w:tabs>
          <w:tab w:val="left" w:pos="0"/>
        </w:tabs>
        <w:ind w:left="0" w:firstLine="0"/>
      </w:pPr>
      <w:rPr>
        <w:rFonts w:hint="eastAsia"/>
      </w:rPr>
    </w:lvl>
    <w:lvl w:ilvl="1" w:tentative="0">
      <w:start w:val="1"/>
      <w:numFmt w:val="decimal"/>
      <w:isLgl/>
      <w:lvlText w:val="%1.%2 "/>
      <w:lvlJc w:val="left"/>
      <w:pPr>
        <w:tabs>
          <w:tab w:val="left" w:pos="3402"/>
        </w:tabs>
        <w:ind w:left="3402" w:firstLine="0"/>
      </w:pPr>
      <w:rPr>
        <w:rFonts w:hint="eastAsia"/>
      </w:rPr>
    </w:lvl>
    <w:lvl w:ilvl="2" w:tentative="0">
      <w:start w:val="1"/>
      <w:numFmt w:val="decimal"/>
      <w:pStyle w:val="3"/>
      <w:isLgl/>
      <w:lvlText w:val="%1.%2.%3"/>
      <w:lvlJc w:val="left"/>
      <w:pPr>
        <w:tabs>
          <w:tab w:val="left" w:pos="0"/>
        </w:tabs>
        <w:ind w:left="0" w:firstLine="0"/>
      </w:pPr>
      <w:rPr>
        <w:rFonts w:hint="eastAsia"/>
      </w:rPr>
    </w:lvl>
    <w:lvl w:ilvl="3" w:tentative="0">
      <w:start w:val="1"/>
      <w:numFmt w:val="decimal"/>
      <w:isLgl/>
      <w:lvlText w:val="%1.%2.%3.%4"/>
      <w:lvlJc w:val="left"/>
      <w:pPr>
        <w:tabs>
          <w:tab w:val="left" w:pos="1276"/>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67FF680A"/>
    <w:multiLevelType w:val="singleLevel"/>
    <w:tmpl w:val="67FF680A"/>
    <w:lvl w:ilvl="0" w:tentative="0">
      <w:start w:val="5"/>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17812"/>
    <w:rsid w:val="01174C67"/>
    <w:rsid w:val="0136732D"/>
    <w:rsid w:val="015147DB"/>
    <w:rsid w:val="01BB1483"/>
    <w:rsid w:val="01F3075B"/>
    <w:rsid w:val="02734809"/>
    <w:rsid w:val="02DA191E"/>
    <w:rsid w:val="02FA44BC"/>
    <w:rsid w:val="03332106"/>
    <w:rsid w:val="039B7A5F"/>
    <w:rsid w:val="042E69E2"/>
    <w:rsid w:val="05595B83"/>
    <w:rsid w:val="056D3B3A"/>
    <w:rsid w:val="05BF5B5B"/>
    <w:rsid w:val="05CF0D2A"/>
    <w:rsid w:val="07381206"/>
    <w:rsid w:val="074816C2"/>
    <w:rsid w:val="07B67D30"/>
    <w:rsid w:val="088B5CB6"/>
    <w:rsid w:val="088B7712"/>
    <w:rsid w:val="09395A8E"/>
    <w:rsid w:val="0998687E"/>
    <w:rsid w:val="09E37598"/>
    <w:rsid w:val="0A251BDD"/>
    <w:rsid w:val="0A773A3A"/>
    <w:rsid w:val="0AC3353B"/>
    <w:rsid w:val="0C7145E4"/>
    <w:rsid w:val="0CCE32ED"/>
    <w:rsid w:val="0DFF4F4B"/>
    <w:rsid w:val="0E1942E1"/>
    <w:rsid w:val="0E3402AA"/>
    <w:rsid w:val="0EA17A96"/>
    <w:rsid w:val="0F5232E6"/>
    <w:rsid w:val="0FD7617F"/>
    <w:rsid w:val="1050401F"/>
    <w:rsid w:val="10586FE5"/>
    <w:rsid w:val="11640773"/>
    <w:rsid w:val="12FE04DC"/>
    <w:rsid w:val="13F06901"/>
    <w:rsid w:val="15A767FD"/>
    <w:rsid w:val="16462F02"/>
    <w:rsid w:val="16B63137"/>
    <w:rsid w:val="16B65910"/>
    <w:rsid w:val="17025C5B"/>
    <w:rsid w:val="17BF6194"/>
    <w:rsid w:val="17E36F1A"/>
    <w:rsid w:val="18430226"/>
    <w:rsid w:val="18ED70EA"/>
    <w:rsid w:val="1913248A"/>
    <w:rsid w:val="191355B2"/>
    <w:rsid w:val="19EF056A"/>
    <w:rsid w:val="1A600C28"/>
    <w:rsid w:val="1A883DD0"/>
    <w:rsid w:val="1A9F19B6"/>
    <w:rsid w:val="1B5F2891"/>
    <w:rsid w:val="1D951428"/>
    <w:rsid w:val="1E5C6592"/>
    <w:rsid w:val="1F380121"/>
    <w:rsid w:val="201E4296"/>
    <w:rsid w:val="212953BE"/>
    <w:rsid w:val="2188552B"/>
    <w:rsid w:val="22BE1A94"/>
    <w:rsid w:val="24437FC9"/>
    <w:rsid w:val="2529476C"/>
    <w:rsid w:val="262F5A4B"/>
    <w:rsid w:val="26A85631"/>
    <w:rsid w:val="27A64C8B"/>
    <w:rsid w:val="27B80599"/>
    <w:rsid w:val="280439B1"/>
    <w:rsid w:val="282556C1"/>
    <w:rsid w:val="285D0AFC"/>
    <w:rsid w:val="28923EB0"/>
    <w:rsid w:val="28DB0637"/>
    <w:rsid w:val="2AAD4565"/>
    <w:rsid w:val="2D370026"/>
    <w:rsid w:val="2D3E1EB2"/>
    <w:rsid w:val="2DC910D5"/>
    <w:rsid w:val="2E6675FB"/>
    <w:rsid w:val="2EF1500F"/>
    <w:rsid w:val="2EFF29B6"/>
    <w:rsid w:val="2F6C6F46"/>
    <w:rsid w:val="2FC22C4F"/>
    <w:rsid w:val="2FE6588B"/>
    <w:rsid w:val="30085B4B"/>
    <w:rsid w:val="30634B20"/>
    <w:rsid w:val="31F208DB"/>
    <w:rsid w:val="31FA75DE"/>
    <w:rsid w:val="3268605C"/>
    <w:rsid w:val="326E28EB"/>
    <w:rsid w:val="333C1AFC"/>
    <w:rsid w:val="35275C74"/>
    <w:rsid w:val="355C1D46"/>
    <w:rsid w:val="37244B03"/>
    <w:rsid w:val="37B73CEC"/>
    <w:rsid w:val="37CD7439"/>
    <w:rsid w:val="39FA0CA4"/>
    <w:rsid w:val="3A1C5DFE"/>
    <w:rsid w:val="3A6F4079"/>
    <w:rsid w:val="3A8B7E34"/>
    <w:rsid w:val="3B0C4040"/>
    <w:rsid w:val="3BFC2FB4"/>
    <w:rsid w:val="3C450577"/>
    <w:rsid w:val="3C580092"/>
    <w:rsid w:val="3D2E0C82"/>
    <w:rsid w:val="3DD63F69"/>
    <w:rsid w:val="3DE40B03"/>
    <w:rsid w:val="3E6B1D79"/>
    <w:rsid w:val="3F00274D"/>
    <w:rsid w:val="3F1B5A9B"/>
    <w:rsid w:val="3F8E4753"/>
    <w:rsid w:val="3FA94B93"/>
    <w:rsid w:val="40C72690"/>
    <w:rsid w:val="40DF272E"/>
    <w:rsid w:val="40E93199"/>
    <w:rsid w:val="41167C5D"/>
    <w:rsid w:val="41497F01"/>
    <w:rsid w:val="41615ADE"/>
    <w:rsid w:val="416D31D3"/>
    <w:rsid w:val="41D74BAF"/>
    <w:rsid w:val="42100EF9"/>
    <w:rsid w:val="421576E9"/>
    <w:rsid w:val="4344140F"/>
    <w:rsid w:val="43A64B06"/>
    <w:rsid w:val="43C41EC0"/>
    <w:rsid w:val="44046018"/>
    <w:rsid w:val="44D462D0"/>
    <w:rsid w:val="45C6697D"/>
    <w:rsid w:val="46A57082"/>
    <w:rsid w:val="47C52E27"/>
    <w:rsid w:val="47FC0486"/>
    <w:rsid w:val="48C22B58"/>
    <w:rsid w:val="49315B00"/>
    <w:rsid w:val="495273D5"/>
    <w:rsid w:val="49EF3420"/>
    <w:rsid w:val="4A3D02FA"/>
    <w:rsid w:val="4AA91EEB"/>
    <w:rsid w:val="4BB63263"/>
    <w:rsid w:val="4BB634E2"/>
    <w:rsid w:val="4D225F85"/>
    <w:rsid w:val="4D355CB8"/>
    <w:rsid w:val="4D931D1D"/>
    <w:rsid w:val="4DFB1231"/>
    <w:rsid w:val="4E187362"/>
    <w:rsid w:val="4E4F2DA9"/>
    <w:rsid w:val="4ED35EDF"/>
    <w:rsid w:val="508D168A"/>
    <w:rsid w:val="50E011C0"/>
    <w:rsid w:val="51505B10"/>
    <w:rsid w:val="525A67D3"/>
    <w:rsid w:val="52C378C2"/>
    <w:rsid w:val="53005152"/>
    <w:rsid w:val="53AB6757"/>
    <w:rsid w:val="54121AA2"/>
    <w:rsid w:val="54631C4E"/>
    <w:rsid w:val="54845A00"/>
    <w:rsid w:val="550C5D1E"/>
    <w:rsid w:val="55446155"/>
    <w:rsid w:val="555228E5"/>
    <w:rsid w:val="55EF6418"/>
    <w:rsid w:val="560D1F30"/>
    <w:rsid w:val="5611405A"/>
    <w:rsid w:val="56EC143B"/>
    <w:rsid w:val="573B5CB3"/>
    <w:rsid w:val="573E76D7"/>
    <w:rsid w:val="58E714D3"/>
    <w:rsid w:val="5A9E76EB"/>
    <w:rsid w:val="5AB9149D"/>
    <w:rsid w:val="5B5E6DFB"/>
    <w:rsid w:val="5BA72B07"/>
    <w:rsid w:val="5BCE5FDB"/>
    <w:rsid w:val="5BE92C52"/>
    <w:rsid w:val="5ED05CED"/>
    <w:rsid w:val="5F071221"/>
    <w:rsid w:val="6006708B"/>
    <w:rsid w:val="60E75257"/>
    <w:rsid w:val="616D11E3"/>
    <w:rsid w:val="61840B64"/>
    <w:rsid w:val="61D73114"/>
    <w:rsid w:val="638B7CC2"/>
    <w:rsid w:val="643A2DE6"/>
    <w:rsid w:val="6539709E"/>
    <w:rsid w:val="6663413A"/>
    <w:rsid w:val="678F3DBF"/>
    <w:rsid w:val="69022886"/>
    <w:rsid w:val="6925055E"/>
    <w:rsid w:val="69B47FB6"/>
    <w:rsid w:val="69E747BE"/>
    <w:rsid w:val="6A155C50"/>
    <w:rsid w:val="6B4A5810"/>
    <w:rsid w:val="6BC60AAC"/>
    <w:rsid w:val="6C645CBC"/>
    <w:rsid w:val="6C67494C"/>
    <w:rsid w:val="6D70738F"/>
    <w:rsid w:val="6ECE4F3E"/>
    <w:rsid w:val="6F014790"/>
    <w:rsid w:val="6F540EF5"/>
    <w:rsid w:val="6F8B2EFA"/>
    <w:rsid w:val="70D20225"/>
    <w:rsid w:val="71C868AF"/>
    <w:rsid w:val="72C57163"/>
    <w:rsid w:val="72EA6FEE"/>
    <w:rsid w:val="74002FCE"/>
    <w:rsid w:val="742E27AF"/>
    <w:rsid w:val="74F8120E"/>
    <w:rsid w:val="767D5E56"/>
    <w:rsid w:val="76810F87"/>
    <w:rsid w:val="768F5B89"/>
    <w:rsid w:val="76CC32DD"/>
    <w:rsid w:val="774B55E1"/>
    <w:rsid w:val="77603E1D"/>
    <w:rsid w:val="77660373"/>
    <w:rsid w:val="78477882"/>
    <w:rsid w:val="78FF2174"/>
    <w:rsid w:val="79953630"/>
    <w:rsid w:val="79B24069"/>
    <w:rsid w:val="79C90F82"/>
    <w:rsid w:val="7A205B56"/>
    <w:rsid w:val="7A370003"/>
    <w:rsid w:val="7AFF7CE3"/>
    <w:rsid w:val="7B074967"/>
    <w:rsid w:val="7B132A6D"/>
    <w:rsid w:val="7B3B7AE7"/>
    <w:rsid w:val="7B6179B6"/>
    <w:rsid w:val="7C6B3D8C"/>
    <w:rsid w:val="7CC12815"/>
    <w:rsid w:val="7CC852EF"/>
    <w:rsid w:val="7CDC2DD7"/>
    <w:rsid w:val="7D0C4339"/>
    <w:rsid w:val="7D0F553D"/>
    <w:rsid w:val="7D3817D9"/>
    <w:rsid w:val="7D41438C"/>
    <w:rsid w:val="7D5B2C88"/>
    <w:rsid w:val="7F6836E7"/>
    <w:rsid w:val="7F9619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qFormat/>
    <w:uiPriority w:val="0"/>
    <w:pPr>
      <w:keepNext/>
      <w:keepLines/>
      <w:tabs>
        <w:tab w:val="left" w:pos="0"/>
      </w:tabs>
      <w:spacing w:before="340" w:beforeLines="0" w:beforeAutospacing="0" w:after="330" w:afterLines="0" w:afterAutospacing="0" w:line="576" w:lineRule="auto"/>
      <w:outlineLvl w:val="0"/>
    </w:pPr>
    <w:rPr>
      <w:bCs w:val="0"/>
      <w:kern w:val="44"/>
      <w:sz w:val="44"/>
      <w:szCs w:val="20"/>
    </w:rPr>
  </w:style>
  <w:style w:type="paragraph" w:styleId="3">
    <w:name w:val="heading 3"/>
    <w:basedOn w:val="1"/>
    <w:next w:val="1"/>
    <w:qFormat/>
    <w:uiPriority w:val="0"/>
    <w:pPr>
      <w:keepNext/>
      <w:keepLines/>
      <w:numPr>
        <w:ilvl w:val="2"/>
        <w:numId w:val="1"/>
      </w:numPr>
      <w:spacing w:before="260" w:after="260" w:line="416" w:lineRule="auto"/>
      <w:outlineLvl w:val="2"/>
    </w:pPr>
    <w:rPr>
      <w:b/>
      <w:bCs/>
      <w:sz w:val="30"/>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pPr>
      <w:spacing w:line="60" w:lineRule="auto"/>
    </w:pPr>
    <w:rPr>
      <w:rFonts w:ascii="仿宋_GB2312" w:hAnsi="Times New Roman" w:eastAsia="仿宋_GB2312" w:cs="Times New Roman"/>
      <w:sz w:val="32"/>
    </w:r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List 2"/>
    <w:basedOn w:val="1"/>
    <w:qFormat/>
    <w:uiPriority w:val="0"/>
    <w:pPr>
      <w:ind w:left="100" w:leftChars="200" w:hanging="200" w:hangingChars="200"/>
    </w:pPr>
  </w:style>
  <w:style w:type="paragraph" w:styleId="9">
    <w:name w:val="Plain Text"/>
    <w:basedOn w:val="1"/>
    <w:qFormat/>
    <w:uiPriority w:val="99"/>
    <w:pPr>
      <w:widowControl w:val="0"/>
      <w:adjustRightInd/>
      <w:snapToGrid/>
      <w:spacing w:after="0"/>
      <w:jc w:val="both"/>
    </w:pPr>
    <w:rPr>
      <w:rFonts w:ascii="宋体" w:hAnsi="Courier New" w:eastAsia="宋体" w:cs="Courier New"/>
      <w:kern w:val="2"/>
      <w:sz w:val="21"/>
      <w:szCs w:val="21"/>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13">
    <w:name w:val="Body Text First Indent 2"/>
    <w:basedOn w:val="6"/>
    <w:unhideWhenUsed/>
    <w:qFormat/>
    <w:uiPriority w:val="99"/>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rPr>
      <w:rFonts w:cs="Times New Roman"/>
    </w:rPr>
  </w:style>
  <w:style w:type="paragraph" w:customStyle="1" w:styleId="18">
    <w:name w:val="Default"/>
    <w:qFormat/>
    <w:uiPriority w:val="0"/>
    <w:pPr>
      <w:widowControl w:val="0"/>
      <w:autoSpaceDE w:val="0"/>
      <w:autoSpaceDN w:val="0"/>
      <w:adjustRightInd w:val="0"/>
    </w:pPr>
    <w:rPr>
      <w:rFonts w:ascii="Calibri" w:hAnsi="Calibri" w:eastAsia="宋体" w:cs="黑体"/>
      <w:color w:val="000000"/>
      <w:sz w:val="24"/>
      <w:szCs w:val="24"/>
      <w:lang w:val="en-US" w:eastAsia="zh-CN" w:bidi="ar-SA"/>
    </w:rPr>
  </w:style>
  <w:style w:type="paragraph" w:customStyle="1" w:styleId="19">
    <w:name w:val="blockquote"/>
    <w:basedOn w:val="1"/>
    <w:qFormat/>
    <w:uiPriority w:val="0"/>
    <w:pPr>
      <w:widowControl/>
      <w:spacing w:before="100" w:beforeAutospacing="1" w:after="100" w:afterAutospacing="1"/>
      <w:jc w:val="left"/>
    </w:pPr>
    <w:rPr>
      <w:rFonts w:ascii="宋体" w:hAnsi="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6094</Words>
  <Characters>6335</Characters>
  <Lines>0</Lines>
  <Paragraphs>0</Paragraphs>
  <TotalTime>1</TotalTime>
  <ScaleCrop>false</ScaleCrop>
  <LinksUpToDate>false</LinksUpToDate>
  <CharactersWithSpaces>6523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范范</dc:creator>
  <cp:lastModifiedBy>WPS_1337793320</cp:lastModifiedBy>
  <dcterms:modified xsi:type="dcterms:W3CDTF">2025-04-22T00:11:41Z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eyJoZGlkIjoiYmVhOTkzZDY3MGUzODUwN2UyOWFkNDI5YmMyM2EzZGIiLCJ1c2VySWQiOiIxMzM3NzkzMzIwIn0=</vt:lpwstr>
  </property>
  <property fmtid="{D5CDD505-2E9C-101B-9397-08002B2CF9AE}" pid="4" name="ICV">
    <vt:lpwstr>DB6DFC6AF31048D09948D7BEE70DA9BC_13</vt:lpwstr>
  </property>
</Properties>
</file>