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rPr>
      </w:pPr>
      <w:r>
        <w:rPr>
          <w:rFonts w:hint="eastAsia" w:ascii="宋体" w:hAnsi="宋体" w:eastAsia="宋体" w:cs="宋体"/>
          <w:b/>
          <w:bCs/>
          <w:sz w:val="28"/>
          <w:szCs w:val="28"/>
        </w:rPr>
        <w:t>202</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年南京财经大学红山学院大型晚会屏幕音响设备租赁项目询价公告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rPr>
        <w:t>我院202</w:t>
      </w:r>
      <w:r>
        <w:rPr>
          <w:rFonts w:hint="eastAsia" w:ascii="宋体" w:hAnsi="宋体" w:eastAsia="宋体" w:cs="宋体"/>
          <w:sz w:val="24"/>
          <w:szCs w:val="24"/>
          <w:lang w:val="en-US" w:eastAsia="zh-CN"/>
        </w:rPr>
        <w:t>4</w:t>
      </w:r>
      <w:r>
        <w:rPr>
          <w:rFonts w:hint="eastAsia" w:ascii="宋体" w:hAnsi="宋体" w:eastAsia="宋体" w:cs="宋体"/>
          <w:sz w:val="24"/>
          <w:szCs w:val="24"/>
        </w:rPr>
        <w:t>年大型晚会屏幕音响设备租赁</w:t>
      </w:r>
      <w:r>
        <w:rPr>
          <w:rFonts w:hint="eastAsia" w:ascii="宋体" w:hAnsi="宋体" w:eastAsia="宋体" w:cs="宋体"/>
          <w:sz w:val="24"/>
          <w:szCs w:val="24"/>
          <w:lang w:val="en-US" w:eastAsia="zh-CN"/>
        </w:rPr>
        <w:t>项目</w:t>
      </w:r>
      <w:r>
        <w:rPr>
          <w:rFonts w:hint="eastAsia" w:ascii="宋体" w:hAnsi="宋体" w:eastAsia="宋体" w:cs="宋体"/>
          <w:sz w:val="24"/>
          <w:szCs w:val="24"/>
        </w:rPr>
        <w:t>通过询价方式采购，欢迎符合资质要求的单位参与报价。本次</w:t>
      </w:r>
      <w:r>
        <w:rPr>
          <w:rFonts w:hint="eastAsia" w:ascii="宋体" w:hAnsi="宋体" w:eastAsia="宋体" w:cs="宋体"/>
          <w:sz w:val="24"/>
          <w:szCs w:val="24"/>
          <w:lang w:bidi="ar"/>
        </w:rPr>
        <w:t>询价采购由学院招投标</w:t>
      </w:r>
      <w:r>
        <w:rPr>
          <w:rFonts w:hint="eastAsia" w:ascii="宋体" w:hAnsi="宋体" w:eastAsia="宋体" w:cs="宋体"/>
          <w:sz w:val="24"/>
          <w:szCs w:val="24"/>
          <w:lang w:val="en-US" w:eastAsia="zh-CN" w:bidi="ar"/>
        </w:rPr>
        <w:t>(采购)</w:t>
      </w:r>
      <w:r>
        <w:rPr>
          <w:rFonts w:hint="eastAsia" w:ascii="宋体" w:hAnsi="宋体" w:eastAsia="宋体" w:cs="宋体"/>
          <w:sz w:val="24"/>
          <w:szCs w:val="24"/>
          <w:lang w:bidi="ar"/>
        </w:rPr>
        <w:t>工作小组统一组织，并按照《南京财经大学红山学院招投标管理办法（试行）》有关规定开展工作，请各参与单位积极配合，认真阅读本询价文件，精心做好相应工作。现将有关事项告知如下：</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sz w:val="24"/>
          <w:szCs w:val="24"/>
          <w:lang w:bidi="ar"/>
        </w:rPr>
      </w:pPr>
      <w:r>
        <w:rPr>
          <w:rFonts w:hint="eastAsia" w:ascii="宋体" w:hAnsi="宋体" w:eastAsia="宋体" w:cs="宋体"/>
          <w:b/>
          <w:bCs w:val="0"/>
          <w:sz w:val="24"/>
          <w:szCs w:val="24"/>
          <w:lang w:val="en-US" w:eastAsia="zh-CN" w:bidi="ar"/>
        </w:rPr>
        <w:t>一、</w:t>
      </w:r>
      <w:r>
        <w:rPr>
          <w:rFonts w:hint="eastAsia" w:ascii="宋体" w:hAnsi="宋体" w:eastAsia="宋体" w:cs="宋体"/>
          <w:b/>
          <w:bCs w:val="0"/>
          <w:sz w:val="24"/>
          <w:szCs w:val="24"/>
          <w:lang w:bidi="ar"/>
        </w:rPr>
        <w:t>项目时间地点</w:t>
      </w:r>
    </w:p>
    <w:tbl>
      <w:tblPr>
        <w:tblStyle w:val="6"/>
        <w:tblW w:w="8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0"/>
        <w:gridCol w:w="2038"/>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sz w:val="24"/>
                <w:szCs w:val="24"/>
                <w:lang w:val="en-US" w:eastAsia="zh-CN" w:bidi="ar"/>
              </w:rPr>
            </w:pPr>
            <w:r>
              <w:rPr>
                <w:rFonts w:hint="eastAsia" w:ascii="宋体" w:hAnsi="宋体" w:eastAsia="宋体" w:cs="宋体"/>
                <w:b/>
                <w:sz w:val="24"/>
                <w:szCs w:val="24"/>
                <w:lang w:val="en-US" w:eastAsia="zh-CN" w:bidi="ar"/>
              </w:rPr>
              <w:t>项目</w:t>
            </w:r>
          </w:p>
        </w:tc>
        <w:tc>
          <w:tcPr>
            <w:tcW w:w="2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lang w:bidi="ar"/>
              </w:rPr>
              <w:t>地点</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lang w:bidi="ar"/>
              </w:rPr>
              <w:t>大致时间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毕业晚会</w:t>
            </w:r>
          </w:p>
        </w:tc>
        <w:tc>
          <w:tcPr>
            <w:tcW w:w="2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福建路校区</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both"/>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2024年6月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sz w:val="24"/>
                <w:szCs w:val="24"/>
                <w:lang w:val="en-US" w:eastAsia="zh-CN" w:bidi="ar"/>
              </w:rPr>
            </w:pPr>
            <w:r>
              <w:rPr>
                <w:rFonts w:hint="eastAsia" w:ascii="宋体" w:hAnsi="宋体" w:eastAsia="宋体" w:cs="宋体"/>
                <w:sz w:val="24"/>
                <w:szCs w:val="24"/>
                <w:lang w:val="en-US" w:eastAsia="zh-CN" w:bidi="ar"/>
              </w:rPr>
              <w:t>南京财经大学红山学院第一届校园文化艺术节</w:t>
            </w:r>
          </w:p>
        </w:tc>
        <w:tc>
          <w:tcPr>
            <w:tcW w:w="2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sz w:val="24"/>
                <w:szCs w:val="24"/>
                <w:lang w:val="en-US" w:eastAsia="zh-CN" w:bidi="ar"/>
              </w:rPr>
            </w:pPr>
            <w:r>
              <w:rPr>
                <w:rFonts w:hint="eastAsia" w:ascii="宋体" w:hAnsi="宋体" w:eastAsia="宋体" w:cs="宋体"/>
                <w:sz w:val="24"/>
                <w:szCs w:val="24"/>
                <w:lang w:val="en-US" w:eastAsia="zh-CN" w:bidi="ar"/>
              </w:rPr>
              <w:t>桥头校区</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sz w:val="24"/>
                <w:szCs w:val="24"/>
                <w:lang w:val="en-US" w:eastAsia="zh-CN" w:bidi="ar"/>
              </w:rPr>
            </w:pPr>
            <w:r>
              <w:rPr>
                <w:rFonts w:hint="eastAsia" w:ascii="宋体" w:hAnsi="宋体" w:eastAsia="宋体" w:cs="宋体"/>
                <w:sz w:val="24"/>
                <w:szCs w:val="24"/>
                <w:lang w:val="en-US" w:eastAsia="zh-CN" w:bidi="ar"/>
              </w:rPr>
              <w:t>2024年4月21号左右</w:t>
            </w:r>
          </w:p>
        </w:tc>
      </w:tr>
    </w:tbl>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bidi="ar"/>
        </w:rPr>
        <w:t>二、</w:t>
      </w:r>
      <w:r>
        <w:rPr>
          <w:rFonts w:hint="eastAsia" w:ascii="宋体" w:hAnsi="宋体" w:eastAsia="宋体" w:cs="宋体"/>
          <w:b/>
          <w:bCs w:val="0"/>
          <w:sz w:val="24"/>
          <w:szCs w:val="24"/>
          <w:lang w:bidi="ar"/>
        </w:rPr>
        <w:t>设备清单</w:t>
      </w:r>
      <w:r>
        <w:rPr>
          <w:rFonts w:hint="eastAsia" w:ascii="宋体" w:hAnsi="宋体" w:eastAsia="宋体" w:cs="宋体"/>
          <w:b/>
          <w:bCs w:val="0"/>
          <w:sz w:val="24"/>
          <w:szCs w:val="24"/>
          <w:lang w:val="en-US" w:eastAsia="zh-CN" w:bidi="ar"/>
        </w:rPr>
        <w:t>(单场)</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b/>
          <w:sz w:val="24"/>
        </w:rPr>
      </w:pPr>
      <w:r>
        <w:rPr>
          <w:rFonts w:hint="eastAsia" w:ascii="宋体" w:hAnsi="宋体" w:eastAsia="宋体" w:cs="宋体"/>
          <w:sz w:val="24"/>
          <w:szCs w:val="24"/>
          <w:lang w:bidi="ar"/>
        </w:rPr>
        <w:t>为满足</w:t>
      </w:r>
      <w:r>
        <w:rPr>
          <w:rFonts w:hint="eastAsia" w:ascii="宋体" w:hAnsi="宋体" w:eastAsia="宋体" w:cs="宋体"/>
          <w:sz w:val="24"/>
          <w:szCs w:val="24"/>
          <w:lang w:val="en-US" w:eastAsia="zh-CN" w:bidi="ar"/>
        </w:rPr>
        <w:t>晚会</w:t>
      </w:r>
      <w:r>
        <w:rPr>
          <w:rFonts w:hint="eastAsia" w:ascii="宋体" w:hAnsi="宋体" w:eastAsia="宋体" w:cs="宋体"/>
          <w:sz w:val="24"/>
          <w:szCs w:val="24"/>
          <w:lang w:bidi="ar"/>
        </w:rPr>
        <w:t>需要，</w:t>
      </w:r>
      <w:r>
        <w:rPr>
          <w:rFonts w:hint="eastAsia" w:ascii="宋体" w:hAnsi="宋体" w:eastAsia="宋体" w:cs="宋体"/>
          <w:sz w:val="24"/>
          <w:szCs w:val="24"/>
          <w:lang w:val="en-US" w:eastAsia="zh-CN" w:bidi="ar"/>
        </w:rPr>
        <w:t>现</w:t>
      </w:r>
      <w:r>
        <w:rPr>
          <w:rFonts w:hint="eastAsia" w:ascii="宋体" w:hAnsi="宋体" w:eastAsia="宋体" w:cs="宋体"/>
          <w:sz w:val="24"/>
          <w:szCs w:val="24"/>
          <w:lang w:bidi="ar"/>
        </w:rPr>
        <w:t>租赁大屏音响设备</w:t>
      </w:r>
      <w:r>
        <w:rPr>
          <w:rFonts w:hint="eastAsia" w:ascii="宋体" w:hAnsi="宋体" w:eastAsia="宋体" w:cs="宋体"/>
          <w:sz w:val="24"/>
          <w:szCs w:val="24"/>
          <w:lang w:val="en-US" w:eastAsia="zh-CN" w:bidi="ar"/>
        </w:rPr>
        <w:t>(单场)</w:t>
      </w:r>
      <w:r>
        <w:rPr>
          <w:rFonts w:hint="eastAsia" w:ascii="宋体" w:hAnsi="宋体" w:eastAsia="宋体" w:cs="宋体"/>
          <w:sz w:val="24"/>
          <w:szCs w:val="24"/>
          <w:lang w:bidi="ar"/>
        </w:rPr>
        <w:t>一批（含安装调试及现场音响服务），</w:t>
      </w:r>
      <w:r>
        <w:rPr>
          <w:rFonts w:hint="eastAsia" w:ascii="宋体" w:hAnsi="宋体" w:eastAsia="宋体" w:cs="宋体"/>
          <w:sz w:val="24"/>
          <w:szCs w:val="24"/>
          <w:lang w:val="en-US" w:eastAsia="zh-CN" w:bidi="ar"/>
        </w:rPr>
        <w:t>晚会</w:t>
      </w:r>
      <w:r>
        <w:rPr>
          <w:rFonts w:hint="eastAsia" w:ascii="宋体" w:hAnsi="宋体" w:eastAsia="宋体" w:cs="宋体"/>
          <w:sz w:val="24"/>
          <w:szCs w:val="24"/>
          <w:lang w:bidi="ar"/>
        </w:rPr>
        <w:t>所需设备详细清单如下：</w:t>
      </w:r>
    </w:p>
    <w:tbl>
      <w:tblPr>
        <w:tblStyle w:val="5"/>
        <w:tblW w:w="8060" w:type="dxa"/>
        <w:tblInd w:w="108" w:type="dxa"/>
        <w:tblLayout w:type="fixed"/>
        <w:tblCellMar>
          <w:top w:w="0" w:type="dxa"/>
          <w:left w:w="108" w:type="dxa"/>
          <w:bottom w:w="0" w:type="dxa"/>
          <w:right w:w="108" w:type="dxa"/>
        </w:tblCellMar>
      </w:tblPr>
      <w:tblGrid>
        <w:gridCol w:w="722"/>
        <w:gridCol w:w="2538"/>
        <w:gridCol w:w="2585"/>
        <w:gridCol w:w="1027"/>
        <w:gridCol w:w="1188"/>
      </w:tblGrid>
      <w:tr>
        <w:tblPrEx>
          <w:tblCellMar>
            <w:top w:w="0" w:type="dxa"/>
            <w:left w:w="108" w:type="dxa"/>
            <w:bottom w:w="0" w:type="dxa"/>
            <w:right w:w="108" w:type="dxa"/>
          </w:tblCellMar>
        </w:tblPrEx>
        <w:trPr>
          <w:trHeight w:val="379" w:hRule="atLeast"/>
        </w:trPr>
        <w:tc>
          <w:tcPr>
            <w:tcW w:w="7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253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b/>
                <w:kern w:val="0"/>
                <w:sz w:val="24"/>
              </w:rPr>
            </w:pPr>
            <w:r>
              <w:rPr>
                <w:rFonts w:hint="eastAsia" w:ascii="宋体" w:hAnsi="宋体" w:eastAsia="宋体" w:cs="宋体"/>
                <w:b/>
                <w:kern w:val="0"/>
                <w:sz w:val="24"/>
                <w:lang w:val="en-US" w:eastAsia="zh-CN" w:bidi="ar"/>
              </w:rPr>
              <w:t>(1)</w:t>
            </w:r>
            <w:r>
              <w:rPr>
                <w:rFonts w:hint="eastAsia" w:ascii="宋体" w:hAnsi="宋体" w:eastAsia="宋体" w:cs="宋体"/>
                <w:b/>
                <w:kern w:val="0"/>
                <w:sz w:val="24"/>
                <w:lang w:bidi="ar"/>
              </w:rPr>
              <w:t>灯光部分</w:t>
            </w:r>
          </w:p>
        </w:tc>
        <w:tc>
          <w:tcPr>
            <w:tcW w:w="258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b/>
                <w:kern w:val="0"/>
                <w:sz w:val="24"/>
              </w:rPr>
            </w:pPr>
          </w:p>
        </w:tc>
        <w:tc>
          <w:tcPr>
            <w:tcW w:w="102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18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r>
      <w:tr>
        <w:tblPrEx>
          <w:tblCellMar>
            <w:top w:w="0" w:type="dxa"/>
            <w:left w:w="108" w:type="dxa"/>
            <w:bottom w:w="0" w:type="dxa"/>
            <w:right w:w="108" w:type="dxa"/>
          </w:tblCellMar>
        </w:tblPrEx>
        <w:trPr>
          <w:trHeight w:val="379"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序号</w:t>
            </w:r>
          </w:p>
        </w:tc>
        <w:tc>
          <w:tcPr>
            <w:tcW w:w="253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名称</w:t>
            </w:r>
          </w:p>
        </w:tc>
        <w:tc>
          <w:tcPr>
            <w:tcW w:w="258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bidi="ar"/>
              </w:rPr>
              <w:t>品牌、</w:t>
            </w:r>
            <w:r>
              <w:rPr>
                <w:rFonts w:hint="eastAsia" w:ascii="宋体" w:hAnsi="宋体" w:eastAsia="宋体" w:cs="宋体"/>
                <w:color w:val="000000"/>
                <w:kern w:val="0"/>
                <w:sz w:val="24"/>
                <w:lang w:bidi="ar"/>
              </w:rPr>
              <w:t>规格</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参数需求</w:t>
            </w:r>
          </w:p>
        </w:tc>
        <w:tc>
          <w:tcPr>
            <w:tcW w:w="102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数量</w:t>
            </w:r>
          </w:p>
        </w:tc>
        <w:tc>
          <w:tcPr>
            <w:tcW w:w="11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单位</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LED摇头染色灯</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Acme CM800Z</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40</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只</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2</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LED帕灯</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54*3W</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60</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只</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3</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电脑光束灯</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ACME 380Ⅱ型</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40</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4</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电脑切割灯</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GTD1500P</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5</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电脑图案灯</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GTD1500S</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16</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6</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控制台</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MA2</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7</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效果雾机</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KS-LFA-T</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2</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只</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8</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线缆护槽板</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5孔</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块</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9</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面光灯桁架</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600*700*16米</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根</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电动葫芦</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1T</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11</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信号总缆</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NPU网络解码器</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套</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12</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追光</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1500W--MSR</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2</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13</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信号放大器</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一进8出</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8</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只</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14</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直通柜</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48路　</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2</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动力总电缆</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100米+80米</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套</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16</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四眼观众灯</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400wled</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8</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r>
      <w:tr>
        <w:tblPrEx>
          <w:tblCellMar>
            <w:top w:w="0" w:type="dxa"/>
            <w:left w:w="108" w:type="dxa"/>
            <w:bottom w:w="0" w:type="dxa"/>
            <w:right w:w="108" w:type="dxa"/>
          </w:tblCellMar>
        </w:tblPrEx>
        <w:trPr>
          <w:trHeight w:val="379" w:hRule="atLeast"/>
        </w:trPr>
        <w:tc>
          <w:tcPr>
            <w:tcW w:w="7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color w:val="000000"/>
                <w:kern w:val="0"/>
                <w:sz w:val="24"/>
              </w:rPr>
            </w:pPr>
          </w:p>
        </w:tc>
        <w:tc>
          <w:tcPr>
            <w:tcW w:w="253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258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02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18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r>
      <w:tr>
        <w:tblPrEx>
          <w:tblCellMar>
            <w:top w:w="0" w:type="dxa"/>
            <w:left w:w="108" w:type="dxa"/>
            <w:bottom w:w="0" w:type="dxa"/>
            <w:right w:w="108" w:type="dxa"/>
          </w:tblCellMar>
        </w:tblPrEx>
        <w:trPr>
          <w:trHeight w:val="522" w:hRule="atLeast"/>
        </w:trPr>
        <w:tc>
          <w:tcPr>
            <w:tcW w:w="7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253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eastAsia="宋体" w:cs="宋体"/>
                <w:b/>
                <w:kern w:val="0"/>
                <w:sz w:val="24"/>
              </w:rPr>
            </w:pPr>
            <w:r>
              <w:rPr>
                <w:rFonts w:hint="eastAsia" w:ascii="宋体" w:hAnsi="宋体" w:eastAsia="宋体" w:cs="宋体"/>
                <w:b/>
                <w:kern w:val="0"/>
                <w:sz w:val="24"/>
                <w:lang w:val="en-US" w:eastAsia="zh-CN" w:bidi="ar"/>
              </w:rPr>
              <w:t>(2)</w:t>
            </w:r>
            <w:r>
              <w:rPr>
                <w:rFonts w:hint="eastAsia" w:ascii="宋体" w:hAnsi="宋体" w:eastAsia="宋体" w:cs="宋体"/>
                <w:b/>
                <w:kern w:val="0"/>
                <w:sz w:val="24"/>
                <w:lang w:bidi="ar"/>
              </w:rPr>
              <w:t>音响部分</w:t>
            </w:r>
          </w:p>
        </w:tc>
        <w:tc>
          <w:tcPr>
            <w:tcW w:w="258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b/>
                <w:kern w:val="0"/>
                <w:sz w:val="24"/>
              </w:rPr>
            </w:pPr>
          </w:p>
        </w:tc>
        <w:tc>
          <w:tcPr>
            <w:tcW w:w="102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18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r>
      <w:tr>
        <w:tblPrEx>
          <w:tblCellMar>
            <w:top w:w="0" w:type="dxa"/>
            <w:left w:w="108" w:type="dxa"/>
            <w:bottom w:w="0" w:type="dxa"/>
            <w:right w:w="108" w:type="dxa"/>
          </w:tblCellMar>
        </w:tblPrEx>
        <w:trPr>
          <w:trHeight w:val="379" w:hRule="atLeast"/>
        </w:trPr>
        <w:tc>
          <w:tcPr>
            <w:tcW w:w="722" w:type="dxa"/>
            <w:tcBorders>
              <w:top w:val="single" w:color="auto" w:sz="4" w:space="0"/>
              <w:left w:val="single" w:color="auto" w:sz="4" w:space="0"/>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序号</w:t>
            </w:r>
          </w:p>
        </w:tc>
        <w:tc>
          <w:tcPr>
            <w:tcW w:w="253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名称</w:t>
            </w:r>
          </w:p>
        </w:tc>
        <w:tc>
          <w:tcPr>
            <w:tcW w:w="258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color w:val="000000"/>
                <w:kern w:val="0"/>
                <w:sz w:val="24"/>
                <w:lang w:val="en-US" w:eastAsia="zh-CN" w:bidi="ar"/>
              </w:rPr>
              <w:t>品牌、</w:t>
            </w:r>
            <w:r>
              <w:rPr>
                <w:rFonts w:hint="eastAsia" w:ascii="宋体" w:hAnsi="宋体" w:eastAsia="宋体" w:cs="宋体"/>
                <w:color w:val="000000"/>
                <w:kern w:val="0"/>
                <w:sz w:val="24"/>
                <w:lang w:bidi="ar"/>
              </w:rPr>
              <w:t>规格</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参数需求</w:t>
            </w:r>
          </w:p>
        </w:tc>
        <w:tc>
          <w:tcPr>
            <w:tcW w:w="102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数量</w:t>
            </w:r>
          </w:p>
        </w:tc>
        <w:tc>
          <w:tcPr>
            <w:tcW w:w="11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单位</w:t>
            </w:r>
          </w:p>
        </w:tc>
      </w:tr>
      <w:tr>
        <w:tblPrEx>
          <w:tblCellMar>
            <w:top w:w="0" w:type="dxa"/>
            <w:left w:w="108" w:type="dxa"/>
            <w:bottom w:w="0" w:type="dxa"/>
            <w:right w:w="108" w:type="dxa"/>
          </w:tblCellMar>
        </w:tblPrEx>
        <w:trPr>
          <w:trHeight w:val="379"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25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线阵列全频音箱</w:t>
            </w:r>
          </w:p>
        </w:tc>
        <w:tc>
          <w:tcPr>
            <w:tcW w:w="25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ZSOUND LA110</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16</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只</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2</w:t>
            </w:r>
          </w:p>
        </w:tc>
        <w:tc>
          <w:tcPr>
            <w:tcW w:w="25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线阵列低音音箱</w:t>
            </w:r>
          </w:p>
        </w:tc>
        <w:tc>
          <w:tcPr>
            <w:tcW w:w="25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ZSOUND LA110P</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4</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只</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3</w:t>
            </w:r>
          </w:p>
        </w:tc>
        <w:tc>
          <w:tcPr>
            <w:tcW w:w="25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返听音箱</w:t>
            </w:r>
          </w:p>
        </w:tc>
        <w:tc>
          <w:tcPr>
            <w:tcW w:w="25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ZSOUND R12P</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6</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只</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4</w:t>
            </w:r>
          </w:p>
        </w:tc>
        <w:tc>
          <w:tcPr>
            <w:tcW w:w="25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数字调音台</w:t>
            </w:r>
          </w:p>
        </w:tc>
        <w:tc>
          <w:tcPr>
            <w:tcW w:w="25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MIDAS  M32</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5</w:t>
            </w:r>
          </w:p>
        </w:tc>
        <w:tc>
          <w:tcPr>
            <w:tcW w:w="25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无线手持麦克风</w:t>
            </w:r>
          </w:p>
        </w:tc>
        <w:tc>
          <w:tcPr>
            <w:tcW w:w="25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SHURE ULXD KSM-9</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8</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只</w:t>
            </w:r>
          </w:p>
        </w:tc>
      </w:tr>
      <w:tr>
        <w:tblPrEx>
          <w:tblCellMar>
            <w:top w:w="0" w:type="dxa"/>
            <w:left w:w="108" w:type="dxa"/>
            <w:bottom w:w="0" w:type="dxa"/>
            <w:right w:w="108" w:type="dxa"/>
          </w:tblCellMar>
        </w:tblPrEx>
        <w:trPr>
          <w:trHeight w:val="379"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6</w:t>
            </w:r>
          </w:p>
        </w:tc>
        <w:tc>
          <w:tcPr>
            <w:tcW w:w="253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无线挂耳式麦克风</w:t>
            </w:r>
          </w:p>
        </w:tc>
        <w:tc>
          <w:tcPr>
            <w:tcW w:w="258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SHURE ULXD-MX-153</w:t>
            </w:r>
          </w:p>
        </w:tc>
        <w:tc>
          <w:tcPr>
            <w:tcW w:w="102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16</w:t>
            </w:r>
          </w:p>
        </w:tc>
        <w:tc>
          <w:tcPr>
            <w:tcW w:w="11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只</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eastAsia="zh-CN"/>
              </w:rPr>
            </w:pPr>
            <w:r>
              <w:rPr>
                <w:rFonts w:hint="eastAsia" w:ascii="宋体" w:hAnsi="宋体" w:eastAsia="宋体" w:cs="宋体"/>
                <w:kern w:val="0"/>
                <w:sz w:val="24"/>
                <w:lang w:val="en-US" w:eastAsia="zh-CN" w:bidi="ar"/>
              </w:rPr>
              <w:t>7</w:t>
            </w:r>
          </w:p>
        </w:tc>
        <w:tc>
          <w:tcPr>
            <w:tcW w:w="25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天线分配器</w:t>
            </w:r>
          </w:p>
        </w:tc>
        <w:tc>
          <w:tcPr>
            <w:tcW w:w="25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SHURE 844</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eastAsia="zh-CN"/>
              </w:rPr>
            </w:pPr>
            <w:r>
              <w:rPr>
                <w:rFonts w:hint="eastAsia" w:ascii="宋体" w:hAnsi="宋体" w:eastAsia="宋体" w:cs="宋体"/>
                <w:kern w:val="0"/>
                <w:sz w:val="24"/>
                <w:lang w:val="en-US" w:eastAsia="zh-CN" w:bidi="ar"/>
              </w:rPr>
              <w:t>8</w:t>
            </w:r>
          </w:p>
        </w:tc>
        <w:tc>
          <w:tcPr>
            <w:tcW w:w="25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数字接口箱</w:t>
            </w:r>
          </w:p>
        </w:tc>
        <w:tc>
          <w:tcPr>
            <w:tcW w:w="25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DL32</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eastAsia="zh-CN"/>
              </w:rPr>
            </w:pPr>
            <w:r>
              <w:rPr>
                <w:rFonts w:hint="eastAsia" w:ascii="宋体" w:hAnsi="宋体" w:eastAsia="宋体" w:cs="宋体"/>
                <w:kern w:val="0"/>
                <w:sz w:val="24"/>
                <w:lang w:val="en-US" w:eastAsia="zh-CN" w:bidi="ar"/>
              </w:rPr>
              <w:t>9</w:t>
            </w:r>
          </w:p>
        </w:tc>
        <w:tc>
          <w:tcPr>
            <w:tcW w:w="25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网络缆车</w:t>
            </w:r>
          </w:p>
        </w:tc>
        <w:tc>
          <w:tcPr>
            <w:tcW w:w="25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超七类100M</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根</w:t>
            </w:r>
          </w:p>
        </w:tc>
      </w:tr>
      <w:tr>
        <w:tblPrEx>
          <w:tblCellMar>
            <w:top w:w="0" w:type="dxa"/>
            <w:left w:w="108" w:type="dxa"/>
            <w:bottom w:w="0" w:type="dxa"/>
            <w:right w:w="108" w:type="dxa"/>
          </w:tblCellMar>
        </w:tblPrEx>
        <w:trPr>
          <w:trHeight w:val="600" w:hRule="atLeast"/>
        </w:trPr>
        <w:tc>
          <w:tcPr>
            <w:tcW w:w="722" w:type="dxa"/>
            <w:tcBorders>
              <w:top w:val="sing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2538" w:type="dxa"/>
            <w:tcBorders>
              <w:top w:val="sing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eastAsia="宋体" w:cs="宋体"/>
                <w:b/>
                <w:kern w:val="0"/>
                <w:sz w:val="24"/>
              </w:rPr>
            </w:pPr>
            <w:r>
              <w:rPr>
                <w:rFonts w:hint="eastAsia" w:ascii="宋体" w:hAnsi="宋体" w:eastAsia="宋体" w:cs="宋体"/>
                <w:b/>
                <w:kern w:val="0"/>
                <w:sz w:val="24"/>
                <w:lang w:val="en-US" w:eastAsia="zh-CN" w:bidi="ar"/>
              </w:rPr>
              <w:t>(3)</w:t>
            </w:r>
            <w:r>
              <w:rPr>
                <w:rFonts w:hint="eastAsia" w:ascii="宋体" w:hAnsi="宋体" w:eastAsia="宋体" w:cs="宋体"/>
                <w:b/>
                <w:kern w:val="0"/>
                <w:sz w:val="24"/>
                <w:lang w:bidi="ar"/>
              </w:rPr>
              <w:t>特效部分</w:t>
            </w:r>
          </w:p>
        </w:tc>
        <w:tc>
          <w:tcPr>
            <w:tcW w:w="2585" w:type="dxa"/>
            <w:tcBorders>
              <w:top w:val="sing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b/>
                <w:kern w:val="0"/>
                <w:sz w:val="24"/>
              </w:rPr>
            </w:pPr>
          </w:p>
        </w:tc>
        <w:tc>
          <w:tcPr>
            <w:tcW w:w="1027" w:type="dxa"/>
            <w:tcBorders>
              <w:top w:val="single" w:color="auto" w:sz="4" w:space="0"/>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188" w:type="dxa"/>
            <w:tcBorders>
              <w:top w:val="sing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r>
      <w:tr>
        <w:tblPrEx>
          <w:tblCellMar>
            <w:top w:w="0" w:type="dxa"/>
            <w:left w:w="108" w:type="dxa"/>
            <w:bottom w:w="0" w:type="dxa"/>
            <w:right w:w="108" w:type="dxa"/>
          </w:tblCellMar>
        </w:tblPrEx>
        <w:trPr>
          <w:trHeight w:val="379"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序号</w:t>
            </w:r>
          </w:p>
        </w:tc>
        <w:tc>
          <w:tcPr>
            <w:tcW w:w="253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名称</w:t>
            </w:r>
          </w:p>
        </w:tc>
        <w:tc>
          <w:tcPr>
            <w:tcW w:w="258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color w:val="000000"/>
                <w:kern w:val="0"/>
                <w:sz w:val="24"/>
                <w:lang w:val="en-US" w:eastAsia="zh-CN" w:bidi="ar"/>
              </w:rPr>
              <w:t>品牌、</w:t>
            </w:r>
            <w:r>
              <w:rPr>
                <w:rFonts w:hint="eastAsia" w:ascii="宋体" w:hAnsi="宋体" w:eastAsia="宋体" w:cs="宋体"/>
                <w:color w:val="000000"/>
                <w:kern w:val="0"/>
                <w:sz w:val="24"/>
                <w:lang w:bidi="ar"/>
              </w:rPr>
              <w:t>规格</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参数需求</w:t>
            </w:r>
          </w:p>
        </w:tc>
        <w:tc>
          <w:tcPr>
            <w:tcW w:w="102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数量</w:t>
            </w:r>
          </w:p>
        </w:tc>
        <w:tc>
          <w:tcPr>
            <w:tcW w:w="11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单位</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焰火喷花机</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2米高</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6</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组</w:t>
            </w:r>
          </w:p>
        </w:tc>
      </w:tr>
      <w:tr>
        <w:tblPrEx>
          <w:tblCellMar>
            <w:top w:w="0" w:type="dxa"/>
            <w:left w:w="108" w:type="dxa"/>
            <w:bottom w:w="0" w:type="dxa"/>
            <w:right w:w="108" w:type="dxa"/>
          </w:tblCellMar>
        </w:tblPrEx>
        <w:trPr>
          <w:trHeight w:val="345"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2</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泡泡机</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2</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r>
      <w:tr>
        <w:tblPrEx>
          <w:tblCellMar>
            <w:top w:w="0" w:type="dxa"/>
            <w:left w:w="108" w:type="dxa"/>
            <w:bottom w:w="0" w:type="dxa"/>
            <w:right w:w="108" w:type="dxa"/>
          </w:tblCellMar>
        </w:tblPrEx>
        <w:trPr>
          <w:trHeight w:val="345"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3</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特效直喷烟机</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3000W</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r>
      <w:tr>
        <w:tblPrEx>
          <w:tblCellMar>
            <w:top w:w="0" w:type="dxa"/>
            <w:left w:w="108" w:type="dxa"/>
            <w:bottom w:w="0" w:type="dxa"/>
            <w:right w:w="108" w:type="dxa"/>
          </w:tblCellMar>
        </w:tblPrEx>
        <w:trPr>
          <w:trHeight w:val="80" w:hRule="atLeast"/>
        </w:trPr>
        <w:tc>
          <w:tcPr>
            <w:tcW w:w="7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eastAsia="宋体" w:cs="宋体"/>
                <w:kern w:val="0"/>
                <w:sz w:val="24"/>
              </w:rPr>
            </w:pPr>
          </w:p>
        </w:tc>
        <w:tc>
          <w:tcPr>
            <w:tcW w:w="253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258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102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118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r>
      <w:tr>
        <w:tblPrEx>
          <w:tblCellMar>
            <w:top w:w="0" w:type="dxa"/>
            <w:left w:w="108" w:type="dxa"/>
            <w:bottom w:w="0" w:type="dxa"/>
            <w:right w:w="108" w:type="dxa"/>
          </w:tblCellMar>
        </w:tblPrEx>
        <w:trPr>
          <w:trHeight w:val="390" w:hRule="atLeast"/>
        </w:trPr>
        <w:tc>
          <w:tcPr>
            <w:tcW w:w="7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253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b/>
                <w:kern w:val="0"/>
                <w:sz w:val="24"/>
              </w:rPr>
            </w:pPr>
            <w:r>
              <w:rPr>
                <w:rFonts w:hint="eastAsia" w:ascii="宋体" w:hAnsi="宋体" w:eastAsia="宋体" w:cs="宋体"/>
                <w:b/>
                <w:kern w:val="0"/>
                <w:sz w:val="24"/>
                <w:lang w:val="en-US" w:eastAsia="zh-CN" w:bidi="ar"/>
              </w:rPr>
              <w:t>(4)</w:t>
            </w:r>
            <w:r>
              <w:rPr>
                <w:rFonts w:hint="eastAsia" w:ascii="宋体" w:hAnsi="宋体" w:eastAsia="宋体" w:cs="宋体"/>
                <w:b/>
                <w:kern w:val="0"/>
                <w:sz w:val="24"/>
                <w:lang w:bidi="ar"/>
              </w:rPr>
              <w:t>LED大屏幕部分</w:t>
            </w:r>
          </w:p>
        </w:tc>
        <w:tc>
          <w:tcPr>
            <w:tcW w:w="258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b/>
                <w:kern w:val="0"/>
                <w:sz w:val="24"/>
              </w:rPr>
            </w:pPr>
          </w:p>
        </w:tc>
        <w:tc>
          <w:tcPr>
            <w:tcW w:w="102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118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r>
      <w:tr>
        <w:tblPrEx>
          <w:tblCellMar>
            <w:top w:w="0" w:type="dxa"/>
            <w:left w:w="108" w:type="dxa"/>
            <w:bottom w:w="0" w:type="dxa"/>
            <w:right w:w="108" w:type="dxa"/>
          </w:tblCellMar>
        </w:tblPrEx>
        <w:trPr>
          <w:trHeight w:val="390"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序号</w:t>
            </w:r>
          </w:p>
        </w:tc>
        <w:tc>
          <w:tcPr>
            <w:tcW w:w="253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名称</w:t>
            </w:r>
          </w:p>
        </w:tc>
        <w:tc>
          <w:tcPr>
            <w:tcW w:w="258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color w:val="000000"/>
                <w:kern w:val="0"/>
                <w:sz w:val="24"/>
                <w:lang w:val="en-US" w:eastAsia="zh-CN" w:bidi="ar"/>
              </w:rPr>
              <w:t>品牌、</w:t>
            </w:r>
            <w:r>
              <w:rPr>
                <w:rFonts w:hint="eastAsia" w:ascii="宋体" w:hAnsi="宋体" w:eastAsia="宋体" w:cs="宋体"/>
                <w:color w:val="000000"/>
                <w:kern w:val="0"/>
                <w:sz w:val="24"/>
                <w:lang w:bidi="ar"/>
              </w:rPr>
              <w:t>规格</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参数需求</w:t>
            </w:r>
          </w:p>
        </w:tc>
        <w:tc>
          <w:tcPr>
            <w:tcW w:w="102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数量</w:t>
            </w:r>
          </w:p>
        </w:tc>
        <w:tc>
          <w:tcPr>
            <w:tcW w:w="11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单位</w:t>
            </w:r>
          </w:p>
        </w:tc>
      </w:tr>
      <w:tr>
        <w:tblPrEx>
          <w:tblCellMar>
            <w:top w:w="0" w:type="dxa"/>
            <w:left w:w="108" w:type="dxa"/>
            <w:bottom w:w="0" w:type="dxa"/>
            <w:right w:w="108" w:type="dxa"/>
          </w:tblCellMar>
        </w:tblPrEx>
        <w:trPr>
          <w:trHeight w:val="390"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LED大屏幕（主屏）</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P3</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50</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平方</w:t>
            </w:r>
          </w:p>
        </w:tc>
      </w:tr>
      <w:tr>
        <w:tblPrEx>
          <w:tblCellMar>
            <w:top w:w="0" w:type="dxa"/>
            <w:left w:w="108" w:type="dxa"/>
            <w:bottom w:w="0" w:type="dxa"/>
            <w:right w:w="108" w:type="dxa"/>
          </w:tblCellMar>
        </w:tblPrEx>
        <w:trPr>
          <w:trHeight w:val="390"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2</w:t>
            </w:r>
          </w:p>
        </w:tc>
        <w:tc>
          <w:tcPr>
            <w:tcW w:w="2538"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视频服务器</w:t>
            </w:r>
          </w:p>
        </w:tc>
        <w:tc>
          <w:tcPr>
            <w:tcW w:w="2585"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S3</w:t>
            </w:r>
          </w:p>
        </w:tc>
        <w:tc>
          <w:tcPr>
            <w:tcW w:w="102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1188"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bidi="ar"/>
        </w:rPr>
        <w:t>三、服务要求</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晚会的具体举办时间由</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决定，</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提前5个日历日告知中标</w:t>
      </w:r>
      <w:r>
        <w:rPr>
          <w:rFonts w:hint="eastAsia" w:ascii="宋体" w:hAnsi="宋体" w:eastAsia="宋体" w:cs="宋体"/>
          <w:sz w:val="24"/>
          <w:szCs w:val="24"/>
          <w:lang w:eastAsia="zh-CN" w:bidi="ar"/>
        </w:rPr>
        <w:t>服务商</w:t>
      </w:r>
      <w:r>
        <w:rPr>
          <w:rFonts w:hint="eastAsia" w:ascii="宋体" w:hAnsi="宋体" w:eastAsia="宋体" w:cs="宋体"/>
          <w:sz w:val="24"/>
          <w:szCs w:val="24"/>
          <w:lang w:bidi="ar"/>
        </w:rPr>
        <w:t>。具体服务时间为晚会前一天彩排及晚会当天，共2天（48小时）。</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eastAsia="zh-CN" w:bidi="ar"/>
        </w:rPr>
        <w:t>中标服务商</w:t>
      </w:r>
      <w:r>
        <w:rPr>
          <w:rFonts w:hint="eastAsia" w:ascii="宋体" w:hAnsi="宋体" w:eastAsia="宋体" w:cs="宋体"/>
          <w:sz w:val="24"/>
          <w:szCs w:val="24"/>
          <w:lang w:bidi="ar"/>
        </w:rPr>
        <w:t>必须按照</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询价文件要求的数量、规格提供大屏音响设备，并保证设备租赁期间的正常使用。</w:t>
      </w:r>
      <w:r>
        <w:rPr>
          <w:rFonts w:hint="eastAsia" w:ascii="宋体" w:hAnsi="宋体" w:eastAsia="宋体" w:cs="宋体"/>
          <w:color w:val="auto"/>
          <w:sz w:val="24"/>
          <w:szCs w:val="24"/>
          <w:lang w:bidi="ar"/>
        </w:rPr>
        <w:t>同时，使用期间必须派专人到现场跟踪服务，满足晚会大屏、音响效果</w:t>
      </w:r>
      <w:r>
        <w:rPr>
          <w:rFonts w:hint="eastAsia" w:ascii="宋体" w:hAnsi="宋体" w:eastAsia="宋体" w:cs="宋体"/>
          <w:color w:val="auto"/>
          <w:sz w:val="24"/>
          <w:szCs w:val="24"/>
          <w:lang w:val="en-US" w:eastAsia="zh-CN" w:bidi="ar"/>
        </w:rPr>
        <w:t>等系列要求</w:t>
      </w:r>
      <w:r>
        <w:rPr>
          <w:rFonts w:hint="eastAsia" w:ascii="宋体" w:hAnsi="宋体" w:eastAsia="宋体" w:cs="宋体"/>
          <w:color w:val="auto"/>
          <w:sz w:val="24"/>
          <w:szCs w:val="24"/>
          <w:lang w:bidi="ar"/>
        </w:rPr>
        <w:t>。</w:t>
      </w:r>
      <w:r>
        <w:rPr>
          <w:rFonts w:hint="eastAsia" w:ascii="宋体" w:hAnsi="宋体" w:eastAsia="宋体" w:cs="宋体"/>
          <w:sz w:val="24"/>
          <w:szCs w:val="24"/>
          <w:lang w:bidi="ar"/>
        </w:rPr>
        <w:t>提供的服务包括但不限于：舞台设备租赁及搭建，灯光、音响租赁及调试等服务。调音师一经确定，在未经</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同意的情况下不得更换。</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因设备数量、规格、服务质量与</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要求不符而影响使用需求的，</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有权按以下标准核减服务费：设备数量、规格不符的按报价单单价如实从中标</w:t>
      </w:r>
      <w:r>
        <w:rPr>
          <w:rFonts w:hint="eastAsia" w:ascii="宋体" w:hAnsi="宋体" w:eastAsia="宋体" w:cs="宋体"/>
          <w:sz w:val="24"/>
          <w:szCs w:val="24"/>
          <w:lang w:eastAsia="zh-CN" w:bidi="ar"/>
        </w:rPr>
        <w:t>服务商</w:t>
      </w:r>
      <w:r>
        <w:rPr>
          <w:rFonts w:hint="eastAsia" w:ascii="宋体" w:hAnsi="宋体" w:eastAsia="宋体" w:cs="宋体"/>
          <w:sz w:val="24"/>
          <w:szCs w:val="24"/>
          <w:lang w:bidi="ar"/>
        </w:rPr>
        <w:t>服务费中核减；因服务质量问题被使用部门投诉的，经核实后视情节轻重按合同总额的5%-10%核减服务费。对不符合要求的服务人员，</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有权要求</w:t>
      </w:r>
      <w:r>
        <w:rPr>
          <w:rFonts w:hint="eastAsia" w:ascii="宋体" w:hAnsi="宋体" w:eastAsia="宋体" w:cs="宋体"/>
          <w:sz w:val="24"/>
          <w:szCs w:val="24"/>
          <w:lang w:eastAsia="zh-CN" w:bidi="ar"/>
        </w:rPr>
        <w:t>中标服务商</w:t>
      </w:r>
      <w:r>
        <w:rPr>
          <w:rFonts w:hint="eastAsia" w:ascii="宋体" w:hAnsi="宋体" w:eastAsia="宋体" w:cs="宋体"/>
          <w:sz w:val="24"/>
          <w:szCs w:val="24"/>
          <w:lang w:bidi="ar"/>
        </w:rPr>
        <w:t>更换直至符合要求。</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合同</w:t>
      </w:r>
      <w:r>
        <w:rPr>
          <w:rFonts w:hint="eastAsia" w:ascii="宋体" w:hAnsi="宋体" w:eastAsia="宋体" w:cs="宋体"/>
          <w:sz w:val="24"/>
          <w:szCs w:val="24"/>
          <w:lang w:val="en-US" w:eastAsia="zh-CN" w:bidi="ar"/>
        </w:rPr>
        <w:t>执行期内</w:t>
      </w:r>
      <w:r>
        <w:rPr>
          <w:rFonts w:hint="eastAsia" w:ascii="宋体" w:hAnsi="宋体" w:eastAsia="宋体" w:cs="宋体"/>
          <w:sz w:val="24"/>
          <w:szCs w:val="24"/>
          <w:lang w:bidi="ar"/>
        </w:rPr>
        <w:t>，如</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因实际需要增加或减少晚会设备，中标</w:t>
      </w:r>
      <w:r>
        <w:rPr>
          <w:rFonts w:hint="eastAsia" w:ascii="宋体" w:hAnsi="宋体" w:eastAsia="宋体" w:cs="宋体"/>
          <w:sz w:val="24"/>
          <w:szCs w:val="24"/>
          <w:lang w:eastAsia="zh-CN" w:bidi="ar"/>
        </w:rPr>
        <w:t>服务商</w:t>
      </w:r>
      <w:r>
        <w:rPr>
          <w:rFonts w:hint="eastAsia" w:ascii="宋体" w:hAnsi="宋体" w:eastAsia="宋体" w:cs="宋体"/>
          <w:sz w:val="24"/>
          <w:szCs w:val="24"/>
          <w:lang w:bidi="ar"/>
        </w:rPr>
        <w:t>须无条件服从，</w:t>
      </w:r>
      <w:r>
        <w:rPr>
          <w:rFonts w:hint="eastAsia" w:ascii="宋体" w:hAnsi="宋体" w:eastAsia="宋体" w:cs="宋体"/>
          <w:sz w:val="24"/>
          <w:szCs w:val="24"/>
          <w:lang w:val="en-US" w:eastAsia="zh-CN" w:bidi="ar"/>
        </w:rPr>
        <w:t>如增加晚会设备，需</w:t>
      </w:r>
      <w:r>
        <w:rPr>
          <w:rFonts w:hint="eastAsia" w:ascii="宋体" w:hAnsi="宋体" w:eastAsia="宋体" w:cs="宋体"/>
          <w:sz w:val="24"/>
          <w:szCs w:val="24"/>
          <w:lang w:bidi="ar"/>
        </w:rPr>
        <w:t>按</w:t>
      </w:r>
      <w:r>
        <w:rPr>
          <w:rFonts w:hint="eastAsia" w:ascii="宋体" w:hAnsi="宋体" w:eastAsia="宋体" w:cs="宋体"/>
          <w:sz w:val="24"/>
          <w:szCs w:val="24"/>
          <w:lang w:val="en-US" w:eastAsia="zh-CN" w:bidi="ar"/>
        </w:rPr>
        <w:t>询价人</w:t>
      </w:r>
      <w:r>
        <w:rPr>
          <w:rFonts w:hint="eastAsia" w:ascii="宋体" w:hAnsi="宋体" w:eastAsia="宋体" w:cs="宋体"/>
          <w:sz w:val="24"/>
          <w:szCs w:val="24"/>
          <w:lang w:bidi="ar"/>
        </w:rPr>
        <w:t>要求提供同等质量的灯光音响服务，服务费按照</w:t>
      </w:r>
      <w:r>
        <w:rPr>
          <w:rFonts w:hint="eastAsia" w:ascii="宋体" w:hAnsi="宋体" w:eastAsia="宋体" w:cs="宋体"/>
          <w:sz w:val="24"/>
          <w:szCs w:val="24"/>
          <w:lang w:val="en-US" w:eastAsia="zh-CN" w:bidi="ar"/>
        </w:rPr>
        <w:t>中标单价乘以数量计算</w:t>
      </w:r>
      <w:r>
        <w:rPr>
          <w:rFonts w:hint="eastAsia" w:ascii="宋体" w:hAnsi="宋体" w:eastAsia="宋体" w:cs="宋体"/>
          <w:sz w:val="24"/>
          <w:szCs w:val="24"/>
          <w:lang w:bidi="ar"/>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bidi="ar"/>
        </w:rPr>
        <w:t>四、报价单位资质</w:t>
      </w:r>
    </w:p>
    <w:p>
      <w:pPr>
        <w:adjustRightInd w:val="0"/>
        <w:spacing w:line="480" w:lineRule="exact"/>
        <w:ind w:firstLine="480" w:firstLineChars="200"/>
        <w:contextualSpacing/>
        <w:rPr>
          <w:rFonts w:hint="eastAsia" w:ascii="宋体" w:hAnsi="宋体" w:cs="宋体" w:eastAsiaTheme="minorEastAsia"/>
          <w:sz w:val="24"/>
          <w:szCs w:val="24"/>
          <w:lang w:eastAsia="zh-CN"/>
        </w:rPr>
      </w:pPr>
      <w:r>
        <w:rPr>
          <w:rFonts w:hint="eastAsia" w:ascii="宋体" w:hAnsi="宋体" w:eastAsia="宋体" w:cs="宋体"/>
          <w:sz w:val="24"/>
          <w:szCs w:val="24"/>
          <w:lang w:val="en-US" w:eastAsia="zh-CN" w:bidi="ar"/>
        </w:rPr>
        <w:t>1.</w:t>
      </w:r>
      <w:r>
        <w:rPr>
          <w:rFonts w:hint="eastAsia" w:ascii="宋体" w:hAnsi="宋体" w:cs="宋体"/>
          <w:sz w:val="24"/>
          <w:szCs w:val="24"/>
        </w:rPr>
        <w:t>符合《中华人民共和国政府采购法》第二十二条的规定</w:t>
      </w:r>
      <w:r>
        <w:rPr>
          <w:rFonts w:hint="eastAsia" w:ascii="宋体" w:hAnsi="宋体" w:cs="宋体"/>
          <w:sz w:val="24"/>
          <w:szCs w:val="24"/>
          <w:lang w:eastAsia="zh-CN"/>
        </w:rPr>
        <w:t>。</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报价人必须是在工商行政管理部门和税务部门登记注册的企业，具有独立法人资格，持有效营业执照（或三证合一）。（原件备查）</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3.报价</w:t>
      </w:r>
      <w:r>
        <w:rPr>
          <w:rFonts w:hint="eastAsia" w:ascii="宋体" w:hAnsi="宋体" w:eastAsia="宋体" w:cs="宋体"/>
          <w:sz w:val="24"/>
          <w:szCs w:val="24"/>
          <w:lang w:bidi="ar"/>
        </w:rPr>
        <w:t>人具有同类项目服务的成功业绩（须提供20</w:t>
      </w:r>
      <w:r>
        <w:rPr>
          <w:rFonts w:hint="eastAsia" w:ascii="宋体" w:hAnsi="宋体" w:eastAsia="宋体" w:cs="宋体"/>
          <w:sz w:val="24"/>
          <w:szCs w:val="24"/>
          <w:lang w:val="en-US" w:eastAsia="zh-CN" w:bidi="ar"/>
        </w:rPr>
        <w:t>21</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月之后的相关</w:t>
      </w:r>
      <w:r>
        <w:rPr>
          <w:rFonts w:hint="eastAsia" w:ascii="宋体" w:hAnsi="宋体" w:eastAsia="宋体" w:cs="宋体"/>
          <w:sz w:val="24"/>
          <w:szCs w:val="24"/>
          <w:lang w:val="en-US" w:eastAsia="zh-CN" w:bidi="ar"/>
        </w:rPr>
        <w:t>服务合</w:t>
      </w:r>
      <w:r>
        <w:rPr>
          <w:rFonts w:hint="eastAsia" w:ascii="宋体" w:hAnsi="宋体" w:eastAsia="宋体" w:cs="宋体"/>
          <w:sz w:val="24"/>
          <w:szCs w:val="24"/>
          <w:lang w:bidi="ar"/>
        </w:rPr>
        <w:t>同复印件，原件备查），并已按</w:t>
      </w:r>
      <w:r>
        <w:rPr>
          <w:rFonts w:hint="eastAsia" w:ascii="宋体" w:hAnsi="宋体" w:eastAsia="宋体" w:cs="宋体"/>
          <w:sz w:val="24"/>
          <w:szCs w:val="24"/>
          <w:lang w:val="en-US" w:eastAsia="zh-CN" w:bidi="ar"/>
        </w:rPr>
        <w:t>合同</w:t>
      </w:r>
      <w:r>
        <w:rPr>
          <w:rFonts w:hint="eastAsia" w:ascii="宋体" w:hAnsi="宋体" w:eastAsia="宋体" w:cs="宋体"/>
          <w:sz w:val="24"/>
          <w:szCs w:val="24"/>
          <w:lang w:bidi="ar"/>
        </w:rPr>
        <w:t>约定履行了相关义务。</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委托代理人须提供法人授权委托书</w:t>
      </w:r>
      <w:r>
        <w:rPr>
          <w:rFonts w:hint="eastAsia" w:ascii="宋体" w:hAnsi="宋体" w:eastAsia="宋体" w:cs="宋体"/>
          <w:sz w:val="24"/>
          <w:szCs w:val="24"/>
          <w:lang w:val="en-US" w:eastAsia="zh-CN" w:bidi="ar"/>
        </w:rPr>
        <w:t>复印件</w:t>
      </w:r>
      <w:r>
        <w:rPr>
          <w:rFonts w:hint="eastAsia" w:ascii="宋体" w:hAnsi="宋体" w:eastAsia="宋体" w:cs="宋体"/>
          <w:sz w:val="24"/>
          <w:szCs w:val="24"/>
          <w:lang w:bidi="ar"/>
        </w:rPr>
        <w:t>、本人身份证复印件、与报价人签订的有效劳动合同复印件（原件备查）、社保机构出具的近三个月报价人为其缴纳的养老保险证明材料（原件备查，有社保中心参保缴费证明电子专用章的社保材料可视为原件）。</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5.报价</w:t>
      </w:r>
      <w:r>
        <w:rPr>
          <w:rFonts w:hint="eastAsia" w:ascii="宋体" w:hAnsi="宋体" w:eastAsia="宋体" w:cs="宋体"/>
          <w:sz w:val="24"/>
          <w:szCs w:val="24"/>
          <w:lang w:bidi="ar"/>
        </w:rPr>
        <w:t>人须提供</w:t>
      </w:r>
      <w:r>
        <w:rPr>
          <w:rFonts w:hint="eastAsia" w:ascii="宋体" w:hAnsi="宋体" w:eastAsia="宋体" w:cs="宋体"/>
          <w:color w:val="auto"/>
          <w:sz w:val="24"/>
          <w:szCs w:val="24"/>
          <w:lang w:bidi="ar"/>
        </w:rPr>
        <w:t>20</w:t>
      </w:r>
      <w:r>
        <w:rPr>
          <w:rFonts w:hint="eastAsia" w:ascii="宋体" w:hAnsi="宋体" w:eastAsia="宋体" w:cs="宋体"/>
          <w:color w:val="auto"/>
          <w:sz w:val="24"/>
          <w:szCs w:val="24"/>
          <w:lang w:val="en-US" w:eastAsia="zh-CN" w:bidi="ar"/>
        </w:rPr>
        <w:t>21</w:t>
      </w:r>
      <w:r>
        <w:rPr>
          <w:rFonts w:hint="eastAsia" w:ascii="宋体" w:hAnsi="宋体" w:eastAsia="宋体" w:cs="宋体"/>
          <w:color w:val="auto"/>
          <w:sz w:val="24"/>
          <w:szCs w:val="24"/>
          <w:lang w:bidi="ar"/>
        </w:rPr>
        <w:t>年</w:t>
      </w:r>
      <w:r>
        <w:rPr>
          <w:rFonts w:hint="eastAsia" w:ascii="宋体" w:hAnsi="宋体" w:eastAsia="宋体" w:cs="宋体"/>
          <w:color w:val="auto"/>
          <w:sz w:val="24"/>
          <w:szCs w:val="24"/>
          <w:lang w:val="en-US" w:eastAsia="zh-CN" w:bidi="ar"/>
        </w:rPr>
        <w:t>04</w:t>
      </w:r>
      <w:r>
        <w:rPr>
          <w:rFonts w:hint="eastAsia" w:ascii="宋体" w:hAnsi="宋体" w:eastAsia="宋体" w:cs="宋体"/>
          <w:color w:val="auto"/>
          <w:sz w:val="24"/>
          <w:szCs w:val="24"/>
          <w:lang w:bidi="ar"/>
        </w:rPr>
        <w:t>月</w:t>
      </w:r>
      <w:r>
        <w:rPr>
          <w:rFonts w:hint="eastAsia" w:ascii="宋体" w:hAnsi="宋体" w:eastAsia="宋体" w:cs="宋体"/>
          <w:sz w:val="24"/>
          <w:szCs w:val="24"/>
          <w:lang w:bidi="ar"/>
        </w:rPr>
        <w:t>之后在经营活动中没有重大违法违规行为和未受行业主管部门处罚的承诺书以及在“信用中国”或“诚信江苏”或中国政府采购网等渠道查询在本公告发布之日前的信用记录的截图（承诺书及截图均须加盖公司章）。</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仿宋"/>
          <w:sz w:val="32"/>
          <w:szCs w:val="32"/>
        </w:rPr>
      </w:pPr>
      <w:r>
        <w:rPr>
          <w:rFonts w:hint="eastAsia" w:ascii="宋体" w:hAnsi="宋体" w:eastAsia="宋体" w:cs="宋体"/>
          <w:sz w:val="24"/>
          <w:szCs w:val="24"/>
          <w:lang w:val="en-US" w:eastAsia="zh-CN" w:bidi="ar"/>
        </w:rPr>
        <w:t>6.</w:t>
      </w:r>
      <w:r>
        <w:rPr>
          <w:rFonts w:hint="eastAsia" w:ascii="宋体" w:hAnsi="宋体" w:eastAsia="宋体" w:cs="宋体"/>
          <w:sz w:val="24"/>
          <w:szCs w:val="24"/>
          <w:lang w:bidi="ar"/>
        </w:rPr>
        <w:t>本项目不接受联合体报价。</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lang w:bidi="ar"/>
        </w:rPr>
      </w:pPr>
      <w:r>
        <w:rPr>
          <w:rFonts w:hint="eastAsia" w:ascii="宋体" w:hAnsi="宋体" w:eastAsia="宋体" w:cs="宋体"/>
          <w:b/>
          <w:bCs w:val="0"/>
          <w:sz w:val="24"/>
          <w:szCs w:val="24"/>
          <w:lang w:bidi="ar"/>
        </w:rPr>
        <w:t>五</w:t>
      </w:r>
      <w:r>
        <w:rPr>
          <w:rFonts w:hint="eastAsia" w:ascii="宋体" w:hAnsi="宋体" w:eastAsia="宋体" w:cs="宋体"/>
          <w:b/>
          <w:bCs w:val="0"/>
          <w:sz w:val="24"/>
          <w:szCs w:val="24"/>
          <w:lang w:eastAsia="zh-CN" w:bidi="ar"/>
        </w:rPr>
        <w:t>、</w:t>
      </w:r>
      <w:r>
        <w:rPr>
          <w:rFonts w:hint="eastAsia" w:ascii="宋体" w:hAnsi="宋体" w:eastAsia="宋体" w:cs="宋体"/>
          <w:b/>
          <w:bCs w:val="0"/>
          <w:sz w:val="24"/>
          <w:szCs w:val="24"/>
          <w:lang w:bidi="ar"/>
        </w:rPr>
        <w:t>现场踏勘</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仿宋"/>
          <w:sz w:val="32"/>
          <w:szCs w:val="32"/>
        </w:rPr>
      </w:pPr>
      <w:r>
        <w:rPr>
          <w:rFonts w:hint="eastAsia" w:ascii="宋体" w:hAnsi="宋体" w:eastAsia="宋体" w:cs="宋体"/>
          <w:sz w:val="24"/>
          <w:szCs w:val="24"/>
          <w:lang w:bidi="ar"/>
        </w:rPr>
        <w:t>本项目不统一安排现场勘查。如报价人认为需要勘查现场，可</w:t>
      </w:r>
      <w:r>
        <w:rPr>
          <w:rFonts w:hint="eastAsia" w:ascii="宋体" w:hAnsi="宋体" w:eastAsia="宋体" w:cs="宋体"/>
          <w:color w:val="000000" w:themeColor="text1"/>
          <w:sz w:val="24"/>
          <w:szCs w:val="24"/>
          <w:lang w:bidi="ar"/>
          <w14:textFill>
            <w14:solidFill>
              <w14:schemeClr w14:val="tx1"/>
            </w14:solidFill>
          </w14:textFill>
        </w:rPr>
        <w:t>提前</w:t>
      </w:r>
      <w:r>
        <w:rPr>
          <w:rFonts w:hint="eastAsia" w:ascii="宋体" w:hAnsi="宋体" w:eastAsia="宋体" w:cs="宋体"/>
          <w:sz w:val="24"/>
          <w:szCs w:val="24"/>
          <w:lang w:bidi="ar"/>
        </w:rPr>
        <w:t>与</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联系安排相关事宜。如报价人未进行现场勘查，则被视为熟悉项目所在地有关情况，包括自然环境、气候条件以及公共设施等。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lang w:bidi="ar"/>
        </w:rPr>
      </w:pPr>
      <w:r>
        <w:rPr>
          <w:rFonts w:hint="eastAsia" w:ascii="宋体" w:hAnsi="宋体" w:eastAsia="宋体" w:cs="宋体"/>
          <w:b/>
          <w:bCs w:val="0"/>
          <w:sz w:val="24"/>
          <w:szCs w:val="24"/>
          <w:lang w:val="en-US" w:eastAsia="zh-CN" w:bidi="ar"/>
        </w:rPr>
        <w:t>六、中标</w:t>
      </w:r>
      <w:r>
        <w:rPr>
          <w:rFonts w:hint="eastAsia" w:ascii="宋体" w:hAnsi="宋体" w:eastAsia="宋体" w:cs="宋体"/>
          <w:b/>
          <w:bCs w:val="0"/>
          <w:sz w:val="24"/>
          <w:szCs w:val="24"/>
          <w:lang w:eastAsia="zh-CN" w:bidi="ar"/>
        </w:rPr>
        <w:t>服务商</w:t>
      </w:r>
      <w:r>
        <w:rPr>
          <w:rFonts w:hint="eastAsia" w:ascii="宋体" w:hAnsi="宋体" w:eastAsia="宋体" w:cs="宋体"/>
          <w:b/>
          <w:bCs w:val="0"/>
          <w:sz w:val="24"/>
          <w:szCs w:val="24"/>
          <w:lang w:bidi="ar"/>
        </w:rPr>
        <w:t>确定</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FF"/>
          <w:sz w:val="24"/>
          <w:szCs w:val="24"/>
        </w:rPr>
      </w:pPr>
      <w:r>
        <w:rPr>
          <w:rFonts w:hint="eastAsia" w:ascii="宋体" w:hAnsi="宋体" w:eastAsia="宋体" w:cs="宋体"/>
          <w:sz w:val="24"/>
          <w:szCs w:val="24"/>
          <w:lang w:bidi="ar"/>
        </w:rPr>
        <w:t>本项目采用综合评分法确定中标</w:t>
      </w:r>
      <w:r>
        <w:rPr>
          <w:rFonts w:hint="eastAsia" w:ascii="宋体" w:hAnsi="宋体" w:eastAsia="宋体" w:cs="宋体"/>
          <w:sz w:val="24"/>
          <w:szCs w:val="24"/>
          <w:lang w:eastAsia="zh-CN" w:bidi="ar"/>
        </w:rPr>
        <w:t>服务商</w:t>
      </w:r>
      <w:r>
        <w:rPr>
          <w:rFonts w:hint="eastAsia" w:ascii="宋体" w:hAnsi="宋体" w:eastAsia="宋体" w:cs="宋体"/>
          <w:sz w:val="24"/>
          <w:szCs w:val="24"/>
          <w:lang w:bidi="ar"/>
        </w:rPr>
        <w:t>。最低报价等任何单项因素的最优不是中标的必要条件。</w:t>
      </w:r>
      <w:r>
        <w:rPr>
          <w:rFonts w:hint="eastAsia" w:ascii="宋体" w:hAnsi="宋体" w:eastAsia="宋体" w:cs="宋体"/>
          <w:color w:val="auto"/>
          <w:sz w:val="24"/>
          <w:szCs w:val="24"/>
          <w:lang w:val="en-US" w:eastAsia="zh-CN" w:bidi="ar"/>
        </w:rPr>
        <w:t>评分标准</w:t>
      </w:r>
      <w:r>
        <w:rPr>
          <w:rFonts w:hint="eastAsia" w:ascii="宋体" w:hAnsi="宋体" w:eastAsia="宋体" w:cs="宋体"/>
          <w:color w:val="auto"/>
          <w:sz w:val="24"/>
          <w:szCs w:val="24"/>
          <w:lang w:bidi="ar"/>
        </w:rPr>
        <w:t>详见附件2。</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lang w:bidi="ar"/>
        </w:rPr>
      </w:pPr>
      <w:r>
        <w:rPr>
          <w:rFonts w:hint="eastAsia" w:ascii="宋体" w:hAnsi="宋体" w:eastAsia="宋体" w:cs="宋体"/>
          <w:b/>
          <w:bCs w:val="0"/>
          <w:sz w:val="24"/>
          <w:szCs w:val="24"/>
          <w:lang w:val="en-US" w:eastAsia="zh-CN" w:bidi="ar"/>
        </w:rPr>
        <w:t>七、</w:t>
      </w:r>
      <w:r>
        <w:rPr>
          <w:rFonts w:hint="eastAsia" w:ascii="宋体" w:hAnsi="宋体" w:eastAsia="宋体" w:cs="宋体"/>
          <w:b/>
          <w:bCs w:val="0"/>
          <w:sz w:val="24"/>
          <w:szCs w:val="24"/>
          <w:lang w:bidi="ar"/>
        </w:rPr>
        <w:t>付款方式</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本项目不支付预付款。合同签订、服务结束无质量问题的，15个工作日内付合同总金额；</w:t>
      </w:r>
      <w:r>
        <w:rPr>
          <w:rFonts w:hint="eastAsia" w:ascii="宋体" w:hAnsi="宋体" w:eastAsia="宋体" w:cs="宋体"/>
          <w:color w:val="auto"/>
          <w:sz w:val="24"/>
          <w:szCs w:val="24"/>
          <w:lang w:eastAsia="zh-CN" w:bidi="ar"/>
        </w:rPr>
        <w:t>中标服务商</w:t>
      </w:r>
      <w:r>
        <w:rPr>
          <w:rFonts w:hint="eastAsia" w:ascii="宋体" w:hAnsi="宋体" w:eastAsia="宋体" w:cs="宋体"/>
          <w:color w:val="auto"/>
          <w:sz w:val="24"/>
          <w:szCs w:val="24"/>
          <w:lang w:bidi="ar"/>
        </w:rPr>
        <w:t>需开具增值税普通发票。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lang w:bidi="ar"/>
        </w:rPr>
      </w:pPr>
      <w:r>
        <w:rPr>
          <w:rFonts w:hint="eastAsia" w:ascii="宋体" w:hAnsi="宋体" w:eastAsia="宋体" w:cs="宋体"/>
          <w:b/>
          <w:bCs w:val="0"/>
          <w:sz w:val="24"/>
          <w:szCs w:val="24"/>
          <w:lang w:val="en-US" w:eastAsia="zh-CN" w:bidi="ar"/>
        </w:rPr>
        <w:t>八、</w:t>
      </w:r>
      <w:r>
        <w:rPr>
          <w:rFonts w:hint="eastAsia" w:ascii="宋体" w:hAnsi="宋体" w:eastAsia="宋体" w:cs="宋体"/>
          <w:b/>
          <w:bCs/>
          <w:color w:val="auto"/>
          <w:sz w:val="24"/>
          <w:szCs w:val="24"/>
          <w:highlight w:val="none"/>
          <w:lang w:val="en-US" w:eastAsia="zh-CN"/>
        </w:rPr>
        <w:t>具体服务使用时间</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具体服务时间为晚会前一天彩排及晚会当天，共2天（48小时）。</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lang w:bidi="ar"/>
        </w:rPr>
      </w:pPr>
      <w:r>
        <w:rPr>
          <w:rFonts w:hint="eastAsia" w:ascii="宋体" w:hAnsi="宋体" w:eastAsia="宋体" w:cs="宋体"/>
          <w:b/>
          <w:bCs w:val="0"/>
          <w:sz w:val="24"/>
          <w:szCs w:val="24"/>
          <w:lang w:val="en-US" w:eastAsia="zh-CN" w:bidi="ar"/>
        </w:rPr>
        <w:t>九、</w:t>
      </w:r>
      <w:r>
        <w:rPr>
          <w:rFonts w:hint="eastAsia" w:ascii="宋体" w:hAnsi="宋体" w:eastAsia="宋体" w:cs="宋体"/>
          <w:b/>
          <w:bCs w:val="0"/>
          <w:sz w:val="24"/>
          <w:szCs w:val="24"/>
          <w:lang w:bidi="ar"/>
        </w:rPr>
        <w:t>报价文件的组成</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bidi="ar"/>
        </w:rPr>
      </w:pPr>
      <w:r>
        <w:rPr>
          <w:rFonts w:hint="eastAsia" w:ascii="宋体" w:hAnsi="宋体" w:eastAsia="宋体" w:cs="宋体"/>
          <w:sz w:val="24"/>
          <w:szCs w:val="24"/>
          <w:lang w:val="en-US" w:eastAsia="zh-CN" w:bidi="ar"/>
        </w:rPr>
        <w:t>1.报价文件目录。</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资质证明：“四、报价单位资质”中所要求的资质证明材料。</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报价单：报价为一次性报价，包括设备租赁、人工费、运输费、现场服务、税金等全部费用，</w:t>
      </w:r>
      <w:r>
        <w:rPr>
          <w:rFonts w:hint="eastAsia" w:ascii="宋体" w:hAnsi="宋体" w:eastAsia="宋体" w:cs="宋体"/>
          <w:sz w:val="24"/>
          <w:szCs w:val="24"/>
          <w:lang w:val="en-US" w:eastAsia="zh-CN" w:bidi="ar"/>
        </w:rPr>
        <w:t>询价人</w:t>
      </w:r>
      <w:r>
        <w:rPr>
          <w:rFonts w:hint="eastAsia" w:ascii="宋体" w:hAnsi="宋体" w:eastAsia="宋体" w:cs="宋体"/>
          <w:sz w:val="24"/>
          <w:szCs w:val="24"/>
          <w:lang w:bidi="ar"/>
        </w:rPr>
        <w:t>不再另付其他任何费用。</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承诺及说明：报价人对询价文件中</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需求的服务响应承诺、服务水平证明材料、20</w:t>
      </w:r>
      <w:r>
        <w:rPr>
          <w:rFonts w:hint="eastAsia" w:ascii="宋体" w:hAnsi="宋体" w:eastAsia="宋体" w:cs="宋体"/>
          <w:sz w:val="24"/>
          <w:szCs w:val="24"/>
          <w:lang w:val="en-US" w:eastAsia="zh-CN" w:bidi="ar"/>
        </w:rPr>
        <w:t>21</w:t>
      </w:r>
      <w:r>
        <w:rPr>
          <w:rFonts w:hint="eastAsia" w:ascii="宋体" w:hAnsi="宋体" w:eastAsia="宋体" w:cs="宋体"/>
          <w:sz w:val="24"/>
          <w:szCs w:val="24"/>
          <w:lang w:bidi="ar"/>
        </w:rPr>
        <w:t>年0</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月之后在经营活动中没有违法违规行为和未受行业主管部门处罚的承诺书，以及认为其它需要说明和承诺的材料。</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5.</w:t>
      </w:r>
      <w:r>
        <w:rPr>
          <w:rFonts w:hint="eastAsia" w:ascii="宋体" w:hAnsi="宋体" w:eastAsia="宋体" w:cs="宋体"/>
          <w:sz w:val="24"/>
          <w:szCs w:val="24"/>
          <w:lang w:bidi="ar"/>
        </w:rPr>
        <w:t>报价人应根据提供或现场勘查获得的广场情况，对舞台、灯光、音响等设备</w:t>
      </w:r>
      <w:r>
        <w:rPr>
          <w:rFonts w:hint="eastAsia" w:ascii="宋体" w:hAnsi="宋体" w:eastAsia="宋体" w:cs="宋体"/>
          <w:sz w:val="24"/>
          <w:szCs w:val="24"/>
          <w:lang w:val="en-US" w:eastAsia="zh-CN" w:bidi="ar"/>
        </w:rPr>
        <w:t>制定的</w:t>
      </w:r>
      <w:r>
        <w:rPr>
          <w:rFonts w:hint="eastAsia" w:ascii="宋体" w:hAnsi="宋体" w:eastAsia="宋体" w:cs="宋体"/>
          <w:color w:val="auto"/>
          <w:sz w:val="24"/>
          <w:szCs w:val="24"/>
          <w:lang w:bidi="ar"/>
        </w:rPr>
        <w:t>技术</w:t>
      </w:r>
      <w:r>
        <w:rPr>
          <w:rFonts w:hint="eastAsia" w:ascii="宋体" w:hAnsi="宋体" w:eastAsia="宋体" w:cs="宋体"/>
          <w:color w:val="auto"/>
          <w:sz w:val="24"/>
          <w:szCs w:val="24"/>
          <w:lang w:val="en-US" w:eastAsia="zh-CN" w:bidi="ar"/>
        </w:rPr>
        <w:t>及</w:t>
      </w:r>
      <w:r>
        <w:rPr>
          <w:rFonts w:hint="eastAsia" w:ascii="宋体" w:hAnsi="宋体" w:eastAsia="宋体" w:cs="宋体"/>
          <w:color w:val="auto"/>
          <w:sz w:val="24"/>
          <w:szCs w:val="24"/>
          <w:lang w:bidi="ar"/>
        </w:rPr>
        <w:t>实施保障方案</w:t>
      </w:r>
      <w:r>
        <w:rPr>
          <w:rFonts w:hint="eastAsia" w:ascii="宋体" w:hAnsi="宋体" w:eastAsia="宋体" w:cs="宋体"/>
          <w:sz w:val="24"/>
          <w:szCs w:val="24"/>
          <w:lang w:bidi="ar"/>
        </w:rPr>
        <w:t>，并做出效果图。</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val="en-US" w:eastAsia="zh-CN" w:bidi="ar"/>
        </w:rPr>
        <w:t>6.</w:t>
      </w:r>
      <w:r>
        <w:rPr>
          <w:rFonts w:hint="eastAsia" w:ascii="宋体" w:hAnsi="宋体" w:eastAsia="宋体" w:cs="宋体"/>
          <w:sz w:val="24"/>
          <w:szCs w:val="24"/>
          <w:lang w:bidi="ar"/>
        </w:rPr>
        <w:t>报价人应明确设备操作人员及技术保障人员的配备，并提供“人员配备一览表”；列出姓名、性别、年龄、职称、技术专长等。</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eastAsia="宋体" w:cs="宋体"/>
          <w:sz w:val="24"/>
          <w:szCs w:val="24"/>
          <w:lang w:val="en-US" w:eastAsia="zh-CN" w:bidi="ar"/>
        </w:rPr>
        <w:t>7.</w:t>
      </w:r>
      <w:r>
        <w:rPr>
          <w:rFonts w:hint="eastAsia" w:ascii="宋体" w:hAnsi="宋体" w:cs="宋体"/>
          <w:sz w:val="24"/>
          <w:szCs w:val="24"/>
        </w:rPr>
        <w:t>评分标准中相关证明材料。</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sz w:val="24"/>
          <w:szCs w:val="24"/>
          <w:lang w:val="en-US" w:eastAsia="zh-CN"/>
        </w:rPr>
      </w:pPr>
      <w:r>
        <w:rPr>
          <w:rFonts w:hint="eastAsia" w:ascii="宋体" w:hAnsi="宋体" w:eastAsia="宋体" w:cs="宋体"/>
          <w:sz w:val="24"/>
          <w:szCs w:val="24"/>
          <w:lang w:bidi="ar"/>
        </w:rPr>
        <w:t>注：提供的全部资质材料复印件须加盖公章。</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lang w:bidi="ar"/>
        </w:rPr>
      </w:pPr>
      <w:r>
        <w:rPr>
          <w:rFonts w:hint="eastAsia" w:ascii="宋体" w:hAnsi="宋体" w:eastAsia="宋体" w:cs="宋体"/>
          <w:b/>
          <w:bCs w:val="0"/>
          <w:sz w:val="24"/>
          <w:szCs w:val="24"/>
          <w:lang w:val="en-US" w:eastAsia="zh-CN" w:bidi="ar"/>
        </w:rPr>
        <w:t>十、</w:t>
      </w:r>
      <w:r>
        <w:rPr>
          <w:rFonts w:hint="eastAsia" w:ascii="宋体" w:hAnsi="宋体" w:eastAsia="宋体" w:cs="宋体"/>
          <w:b/>
          <w:bCs w:val="0"/>
          <w:sz w:val="24"/>
          <w:szCs w:val="24"/>
          <w:lang w:bidi="ar"/>
        </w:rPr>
        <w:t>报价文件签署和递交</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报价单、所有说明及承诺材料均应使用不能擦去的墨水书写或A4纸打印，由报价人加盖公章并由法人或法人委托的代理人签名；所有复印材料均须加盖公章。</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将报价文件扫描件打包压缩并加密发送至1184117986@qq.com，邮件请注明公司名称、联系人、联系方式，以便开标现场索取压缩文件密码。</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递交报价文件截止时间：</w:t>
      </w:r>
      <w:r>
        <w:rPr>
          <w:rFonts w:hint="eastAsia" w:ascii="宋体" w:hAnsi="宋体" w:eastAsia="宋体" w:cs="宋体"/>
          <w:color w:val="FF0000"/>
          <w:sz w:val="24"/>
          <w:szCs w:val="24"/>
          <w:lang w:bidi="ar"/>
        </w:rPr>
        <w:t>202</w:t>
      </w:r>
      <w:r>
        <w:rPr>
          <w:rFonts w:hint="eastAsia" w:ascii="宋体" w:hAnsi="宋体" w:eastAsia="宋体" w:cs="宋体"/>
          <w:color w:val="FF0000"/>
          <w:sz w:val="24"/>
          <w:szCs w:val="24"/>
          <w:lang w:val="en-US" w:eastAsia="zh-CN" w:bidi="ar"/>
        </w:rPr>
        <w:t>4</w:t>
      </w:r>
      <w:r>
        <w:rPr>
          <w:rFonts w:hint="eastAsia" w:ascii="宋体" w:hAnsi="宋体" w:eastAsia="宋体" w:cs="宋体"/>
          <w:color w:val="FF0000"/>
          <w:sz w:val="24"/>
          <w:szCs w:val="24"/>
          <w:lang w:bidi="ar"/>
        </w:rPr>
        <w:t>年</w:t>
      </w:r>
      <w:r>
        <w:rPr>
          <w:rFonts w:hint="eastAsia" w:ascii="宋体" w:hAnsi="宋体" w:eastAsia="宋体" w:cs="宋体"/>
          <w:color w:val="FF0000"/>
          <w:sz w:val="24"/>
          <w:szCs w:val="24"/>
          <w:lang w:val="en-US" w:eastAsia="zh-CN" w:bidi="ar"/>
        </w:rPr>
        <w:t>4</w:t>
      </w:r>
      <w:r>
        <w:rPr>
          <w:rFonts w:hint="eastAsia" w:ascii="宋体" w:hAnsi="宋体" w:eastAsia="宋体" w:cs="宋体"/>
          <w:color w:val="FF0000"/>
          <w:sz w:val="24"/>
          <w:szCs w:val="24"/>
          <w:lang w:bidi="ar"/>
        </w:rPr>
        <w:t>月</w:t>
      </w:r>
      <w:r>
        <w:rPr>
          <w:rFonts w:hint="eastAsia" w:ascii="宋体" w:hAnsi="宋体" w:eastAsia="宋体" w:cs="宋体"/>
          <w:color w:val="FF0000"/>
          <w:sz w:val="24"/>
          <w:szCs w:val="24"/>
          <w:lang w:val="en-US" w:eastAsia="zh-CN" w:bidi="ar"/>
        </w:rPr>
        <w:t>15</w:t>
      </w:r>
      <w:r>
        <w:rPr>
          <w:rFonts w:hint="eastAsia" w:ascii="宋体" w:hAnsi="宋体" w:eastAsia="宋体" w:cs="宋体"/>
          <w:color w:val="FF0000"/>
          <w:sz w:val="24"/>
          <w:szCs w:val="24"/>
          <w:lang w:bidi="ar"/>
        </w:rPr>
        <w:t>日上午</w:t>
      </w:r>
      <w:r>
        <w:rPr>
          <w:rFonts w:hint="eastAsia" w:ascii="宋体" w:hAnsi="宋体" w:eastAsia="宋体" w:cs="宋体"/>
          <w:color w:val="FF0000"/>
          <w:sz w:val="24"/>
          <w:szCs w:val="24"/>
          <w:lang w:val="en-US" w:eastAsia="zh-CN" w:bidi="ar"/>
        </w:rPr>
        <w:t>11</w:t>
      </w:r>
      <w:r>
        <w:rPr>
          <w:rFonts w:hint="eastAsia" w:ascii="宋体" w:hAnsi="宋体" w:eastAsia="宋体" w:cs="宋体"/>
          <w:color w:val="FF0000"/>
          <w:sz w:val="24"/>
          <w:szCs w:val="24"/>
          <w:lang w:bidi="ar"/>
        </w:rPr>
        <w:t>:</w:t>
      </w:r>
      <w:r>
        <w:rPr>
          <w:rFonts w:hint="eastAsia" w:ascii="宋体" w:hAnsi="宋体" w:eastAsia="宋体" w:cs="宋体"/>
          <w:color w:val="FF0000"/>
          <w:sz w:val="24"/>
          <w:szCs w:val="24"/>
          <w:lang w:val="en-US" w:eastAsia="zh-CN" w:bidi="ar"/>
        </w:rPr>
        <w:t>0</w:t>
      </w:r>
      <w:r>
        <w:rPr>
          <w:rFonts w:hint="eastAsia" w:ascii="宋体" w:hAnsi="宋体" w:eastAsia="宋体" w:cs="宋体"/>
          <w:color w:val="FF0000"/>
          <w:sz w:val="24"/>
          <w:szCs w:val="24"/>
          <w:lang w:bidi="ar"/>
        </w:rPr>
        <w:t>0</w:t>
      </w:r>
      <w:r>
        <w:rPr>
          <w:rFonts w:hint="eastAsia" w:ascii="宋体" w:hAnsi="宋体" w:eastAsia="宋体" w:cs="宋体"/>
          <w:color w:val="auto"/>
          <w:sz w:val="24"/>
          <w:szCs w:val="24"/>
          <w:lang w:bidi="ar"/>
        </w:rPr>
        <w:t>（北京时间）</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lang w:bidi="ar"/>
        </w:rPr>
      </w:pPr>
      <w:r>
        <w:rPr>
          <w:rFonts w:hint="eastAsia" w:ascii="宋体" w:hAnsi="宋体" w:eastAsia="宋体" w:cs="宋体"/>
          <w:b/>
          <w:bCs w:val="0"/>
          <w:sz w:val="24"/>
          <w:szCs w:val="24"/>
          <w:lang w:bidi="ar"/>
        </w:rPr>
        <w:t>十一、报价有效期</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ascii="仿宋" w:hAnsi="仿宋" w:eastAsia="仿宋" w:cs="仿宋"/>
          <w:sz w:val="32"/>
          <w:szCs w:val="32"/>
        </w:rPr>
      </w:pPr>
      <w:r>
        <w:rPr>
          <w:rFonts w:hint="eastAsia" w:ascii="宋体" w:hAnsi="宋体" w:eastAsia="宋体" w:cs="宋体"/>
          <w:sz w:val="24"/>
          <w:szCs w:val="24"/>
          <w:lang w:bidi="ar"/>
        </w:rPr>
        <w:t>报价递交截止日后30个日历日内有效。</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lang w:bidi="ar"/>
        </w:rPr>
        <w:t>十二、无效报价</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bidi="ar"/>
        </w:rPr>
        <w:t>下列情况属于未能对询价文件做出实质性响应，作无效报价处理。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报价文件没有报价单位授权代表签字和加盖公章。</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报价文件载明的询价项目完成期限超过询价文件规定的期限。</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明显不符合技术规格、技术标准的要求。</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报价文件附有询价方不能接受的条件。</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5.</w:t>
      </w:r>
      <w:r>
        <w:rPr>
          <w:rFonts w:hint="eastAsia" w:ascii="宋体" w:hAnsi="宋体" w:eastAsia="宋体" w:cs="宋体"/>
          <w:sz w:val="24"/>
          <w:szCs w:val="24"/>
          <w:lang w:bidi="ar"/>
        </w:rPr>
        <w:t>不符合询价文件中规定的实质性要求。</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6.</w:t>
      </w:r>
      <w:r>
        <w:rPr>
          <w:rFonts w:hint="eastAsia" w:ascii="宋体" w:hAnsi="宋体" w:eastAsia="宋体" w:cs="宋体"/>
          <w:sz w:val="24"/>
          <w:szCs w:val="24"/>
          <w:lang w:bidi="ar"/>
        </w:rPr>
        <w:t>报价单位提供的资料被查证为虚假或伪造的。</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bidi="ar"/>
        </w:rPr>
        <w:t>十三、其他说明</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报价人必须向询价人提供真实的资料，若报价人所提供资料不真实，一经查证，即取消参与资格。报价人必须按照询价文件和合同的规定履行义务，保质保量完成项目内容，不得将项目整体或分解后向他人转让。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询价文件、报价文件均为合同附件，具有同等法律效力，当合同内容与上述文件内容发生冲突时，以合同文本为准。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本询价文件的解释权在南京财经大学红山学院招投标</w:t>
      </w:r>
      <w:r>
        <w:rPr>
          <w:rFonts w:hint="eastAsia" w:ascii="宋体" w:hAnsi="宋体" w:eastAsia="宋体" w:cs="宋体"/>
          <w:sz w:val="24"/>
          <w:szCs w:val="24"/>
          <w:lang w:val="en-US" w:eastAsia="zh-CN" w:bidi="ar"/>
        </w:rPr>
        <w:t>(采购)</w:t>
      </w:r>
      <w:r>
        <w:rPr>
          <w:rFonts w:hint="eastAsia" w:ascii="宋体" w:hAnsi="宋体" w:eastAsia="宋体" w:cs="宋体"/>
          <w:sz w:val="24"/>
          <w:szCs w:val="24"/>
          <w:lang w:bidi="ar"/>
        </w:rPr>
        <w:t>工作小组。</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bidi="ar"/>
        </w:rPr>
        <w:t>项目采购联系人：张老师，电话：0511-87762523，13776601642</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bidi="ar"/>
        </w:rPr>
        <w:t>项目现场踏勘及技术咨询联系人：千老师，电话：0511-87762139，15565617215</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480" w:lineRule="exact"/>
        <w:ind w:left="420" w:leftChars="20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lang w:bidi="ar"/>
        </w:rPr>
        <w:t>南京财经大学红山学院招投标</w:t>
      </w:r>
      <w:r>
        <w:rPr>
          <w:rFonts w:hint="eastAsia" w:ascii="宋体" w:hAnsi="宋体" w:eastAsia="宋体" w:cs="宋体"/>
          <w:sz w:val="24"/>
          <w:szCs w:val="24"/>
          <w:lang w:val="en-US" w:eastAsia="zh-CN" w:bidi="ar"/>
        </w:rPr>
        <w:t>(采购)</w:t>
      </w:r>
      <w:r>
        <w:rPr>
          <w:rFonts w:hint="eastAsia" w:ascii="宋体" w:hAnsi="宋体" w:eastAsia="宋体" w:cs="宋体"/>
          <w:sz w:val="24"/>
          <w:szCs w:val="24"/>
          <w:lang w:bidi="ar"/>
        </w:rPr>
        <w:t>工作小组</w:t>
      </w:r>
    </w:p>
    <w:p>
      <w:pPr>
        <w:keepNext w:val="0"/>
        <w:keepLines w:val="0"/>
        <w:pageBreakBefore w:val="0"/>
        <w:kinsoku/>
        <w:wordWrap/>
        <w:overflowPunct/>
        <w:topLinePunct w:val="0"/>
        <w:autoSpaceDE/>
        <w:autoSpaceDN/>
        <w:bidi w:val="0"/>
        <w:adjustRightInd/>
        <w:snapToGrid/>
        <w:spacing w:line="480" w:lineRule="exact"/>
        <w:ind w:left="420" w:leftChars="20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lang w:bidi="ar"/>
        </w:rPr>
        <w:t>202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11</w:t>
      </w:r>
      <w:r>
        <w:rPr>
          <w:rFonts w:hint="eastAsia" w:ascii="宋体" w:hAnsi="宋体" w:eastAsia="宋体" w:cs="宋体"/>
          <w:sz w:val="24"/>
          <w:szCs w:val="24"/>
          <w:lang w:bidi="ar"/>
        </w:rPr>
        <w:t>日</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sz w:val="24"/>
          <w:szCs w:val="24"/>
          <w:lang w:bidi="ar"/>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sz w:val="24"/>
          <w:szCs w:val="24"/>
          <w:lang w:bidi="ar"/>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b w:val="0"/>
          <w:bCs/>
          <w:sz w:val="24"/>
          <w:szCs w:val="24"/>
          <w:lang w:bidi="ar"/>
        </w:rPr>
        <w:t>附</w:t>
      </w:r>
      <w:r>
        <w:rPr>
          <w:rFonts w:hint="eastAsia" w:ascii="宋体" w:hAnsi="宋体" w:eastAsia="宋体" w:cs="宋体"/>
          <w:b w:val="0"/>
          <w:bCs/>
          <w:sz w:val="24"/>
          <w:szCs w:val="24"/>
          <w:lang w:val="en-US" w:eastAsia="zh-CN" w:bidi="ar"/>
        </w:rPr>
        <w:t>件</w:t>
      </w:r>
      <w:r>
        <w:rPr>
          <w:rFonts w:hint="eastAsia" w:ascii="宋体" w:hAnsi="宋体" w:eastAsia="宋体" w:cs="宋体"/>
          <w:b w:val="0"/>
          <w:bCs/>
          <w:sz w:val="24"/>
          <w:szCs w:val="24"/>
          <w:lang w:bidi="ar"/>
        </w:rPr>
        <w:t>：</w:t>
      </w: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报价单</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textAlignment w:val="auto"/>
        <w:rPr>
          <w:rFonts w:hint="default" w:ascii="宋体" w:hAnsi="宋体" w:eastAsia="宋体" w:cs="宋体"/>
          <w:sz w:val="24"/>
          <w:szCs w:val="24"/>
          <w:lang w:val="en-US" w:eastAsia="zh-CN" w:bidi="ar"/>
        </w:rPr>
      </w:pPr>
      <w:r>
        <w:rPr>
          <w:rFonts w:hint="eastAsia" w:ascii="宋体" w:hAnsi="宋体" w:eastAsia="宋体" w:cs="宋体"/>
          <w:sz w:val="24"/>
          <w:szCs w:val="24"/>
          <w:lang w:val="en-US" w:eastAsia="zh-CN" w:bidi="ar"/>
        </w:rPr>
        <w:t>2.评标标准</w:t>
      </w:r>
    </w:p>
    <w:p>
      <w:pPr>
        <w:rPr>
          <w:rFonts w:hint="eastAsia" w:ascii="宋体" w:hAnsi="宋体" w:eastAsia="宋体" w:cs="宋体"/>
          <w:b/>
          <w:sz w:val="24"/>
          <w:szCs w:val="32"/>
          <w:lang w:bidi="ar"/>
        </w:rPr>
      </w:pPr>
      <w:r>
        <w:rPr>
          <w:rFonts w:hint="eastAsia" w:ascii="宋体" w:hAnsi="宋体" w:eastAsia="宋体" w:cs="宋体"/>
          <w:b/>
          <w:sz w:val="24"/>
          <w:szCs w:val="32"/>
          <w:lang w:bidi="ar"/>
        </w:rPr>
        <w:br w:type="page"/>
      </w:r>
    </w:p>
    <w:p>
      <w:pPr>
        <w:rPr>
          <w:rFonts w:hint="eastAsia" w:ascii="宋体" w:hAnsi="宋体" w:eastAsia="宋体" w:cs="宋体"/>
          <w:b/>
          <w:sz w:val="24"/>
          <w:szCs w:val="32"/>
          <w:lang w:bidi="ar"/>
        </w:rPr>
        <w:sectPr>
          <w:footerReference r:id="rId3" w:type="default"/>
          <w:pgSz w:w="11906" w:h="16838"/>
          <w:pgMar w:top="1440" w:right="1800" w:bottom="1440" w:left="1800" w:header="851" w:footer="992" w:gutter="0"/>
          <w:cols w:space="425" w:num="1"/>
          <w:docGrid w:type="lines" w:linePitch="312" w:charSpace="0"/>
        </w:sectPr>
      </w:pPr>
    </w:p>
    <w:p>
      <w:pPr>
        <w:rPr>
          <w:rFonts w:hint="eastAsia" w:ascii="宋体" w:hAnsi="宋体" w:eastAsia="宋体" w:cs="宋体"/>
          <w:b/>
          <w:sz w:val="24"/>
          <w:szCs w:val="32"/>
        </w:rPr>
      </w:pPr>
      <w:r>
        <w:rPr>
          <w:rFonts w:hint="eastAsia" w:ascii="宋体" w:hAnsi="宋体" w:eastAsia="宋体" w:cs="宋体"/>
          <w:b/>
          <w:sz w:val="24"/>
          <w:szCs w:val="32"/>
          <w:lang w:bidi="ar"/>
        </w:rPr>
        <w:t>附件1</w:t>
      </w:r>
    </w:p>
    <w:p>
      <w:pPr>
        <w:jc w:val="center"/>
        <w:rPr>
          <w:rFonts w:hint="default" w:ascii="宋体" w:hAnsi="宋体" w:eastAsia="宋体" w:cs="宋体"/>
          <w:b/>
          <w:sz w:val="24"/>
          <w:szCs w:val="32"/>
          <w:lang w:val="en-US" w:eastAsia="zh-CN"/>
        </w:rPr>
      </w:pPr>
      <w:r>
        <w:rPr>
          <w:rFonts w:hint="eastAsia" w:ascii="宋体" w:hAnsi="宋体" w:eastAsia="宋体" w:cs="宋体"/>
          <w:b/>
          <w:sz w:val="24"/>
          <w:szCs w:val="32"/>
          <w:lang w:bidi="ar"/>
        </w:rPr>
        <w:t>报价单</w:t>
      </w:r>
      <w:r>
        <w:rPr>
          <w:rFonts w:hint="eastAsia" w:ascii="宋体" w:hAnsi="宋体" w:eastAsia="宋体" w:cs="宋体"/>
          <w:b/>
          <w:sz w:val="24"/>
          <w:szCs w:val="32"/>
          <w:lang w:val="en-US" w:eastAsia="zh-CN" w:bidi="ar"/>
        </w:rPr>
        <w:t>(单场)</w:t>
      </w:r>
    </w:p>
    <w:p>
      <w:pPr>
        <w:spacing w:line="440" w:lineRule="exact"/>
        <w:rPr>
          <w:rFonts w:hint="eastAsia" w:ascii="宋体" w:hAnsi="宋体" w:eastAsia="宋体" w:cs="宋体"/>
          <w:sz w:val="24"/>
          <w:szCs w:val="24"/>
          <w:u w:val="single"/>
          <w:lang w:val="en-US" w:eastAsia="zh-CN" w:bidi="ar"/>
        </w:rPr>
      </w:pPr>
      <w:r>
        <w:rPr>
          <w:rFonts w:hint="eastAsia" w:ascii="宋体" w:hAnsi="宋体" w:eastAsia="宋体" w:cs="宋体"/>
          <w:sz w:val="24"/>
          <w:szCs w:val="24"/>
          <w:lang w:val="en-US" w:eastAsia="zh-CN" w:bidi="ar"/>
        </w:rPr>
        <w:t>报价</w:t>
      </w:r>
      <w:r>
        <w:rPr>
          <w:rFonts w:hint="eastAsia" w:ascii="宋体" w:hAnsi="宋体" w:eastAsia="宋体" w:cs="宋体"/>
          <w:sz w:val="24"/>
          <w:szCs w:val="24"/>
          <w:lang w:bidi="ar"/>
        </w:rPr>
        <w:t>人名称：</w:t>
      </w:r>
      <w:r>
        <w:rPr>
          <w:rFonts w:hint="eastAsia" w:ascii="宋体" w:hAnsi="宋体" w:eastAsia="宋体" w:cs="宋体"/>
          <w:sz w:val="24"/>
          <w:szCs w:val="24"/>
          <w:u w:val="single"/>
          <w:lang w:bidi="ar"/>
        </w:rPr>
        <w:t xml:space="preserve">（盖章） </w:t>
      </w:r>
      <w:r>
        <w:rPr>
          <w:rFonts w:hint="eastAsia" w:ascii="宋体" w:hAnsi="宋体" w:eastAsia="宋体" w:cs="宋体"/>
          <w:sz w:val="24"/>
          <w:szCs w:val="24"/>
          <w:lang w:val="en-US" w:eastAsia="zh-CN" w:bidi="ar"/>
        </w:rPr>
        <w:t>法定代表人(授权代表)签字：</w:t>
      </w:r>
      <w:r>
        <w:rPr>
          <w:rFonts w:hint="eastAsia" w:ascii="宋体" w:hAnsi="宋体" w:eastAsia="宋体" w:cs="宋体"/>
          <w:sz w:val="24"/>
          <w:szCs w:val="24"/>
          <w:u w:val="single"/>
          <w:lang w:val="en-US" w:eastAsia="zh-CN" w:bidi="ar"/>
        </w:rPr>
        <w:t xml:space="preserve">           </w:t>
      </w:r>
      <w:r>
        <w:rPr>
          <w:rFonts w:hint="eastAsia" w:ascii="宋体" w:hAnsi="宋体" w:eastAsia="宋体" w:cs="宋体"/>
          <w:sz w:val="24"/>
          <w:szCs w:val="24"/>
          <w:lang w:val="en-US" w:eastAsia="zh-CN" w:bidi="ar"/>
        </w:rPr>
        <w:t>日期：</w:t>
      </w:r>
      <w:r>
        <w:rPr>
          <w:rFonts w:hint="eastAsia" w:ascii="宋体" w:hAnsi="宋体" w:eastAsia="宋体" w:cs="宋体"/>
          <w:sz w:val="24"/>
          <w:szCs w:val="24"/>
          <w:u w:val="single"/>
          <w:lang w:val="en-US" w:eastAsia="zh-CN" w:bidi="ar"/>
        </w:rPr>
        <w:t xml:space="preserve">           </w:t>
      </w:r>
      <w:r>
        <w:rPr>
          <w:rFonts w:hint="eastAsia" w:ascii="宋体" w:hAnsi="宋体" w:eastAsia="宋体" w:cs="宋体"/>
          <w:sz w:val="24"/>
          <w:szCs w:val="24"/>
          <w:lang w:val="en-US" w:eastAsia="zh-CN" w:bidi="ar"/>
        </w:rPr>
        <w:t>联系人：</w:t>
      </w:r>
      <w:r>
        <w:rPr>
          <w:rFonts w:hint="eastAsia" w:ascii="宋体" w:hAnsi="宋体" w:eastAsia="宋体" w:cs="宋体"/>
          <w:sz w:val="24"/>
          <w:szCs w:val="24"/>
          <w:u w:val="single"/>
          <w:lang w:val="en-US" w:eastAsia="zh-CN" w:bidi="ar"/>
        </w:rPr>
        <w:t xml:space="preserve">            </w:t>
      </w:r>
      <w:r>
        <w:rPr>
          <w:rFonts w:hint="eastAsia" w:ascii="宋体" w:hAnsi="宋体" w:eastAsia="宋体" w:cs="宋体"/>
          <w:sz w:val="24"/>
          <w:szCs w:val="24"/>
          <w:lang w:val="en-US" w:eastAsia="zh-CN" w:bidi="ar"/>
        </w:rPr>
        <w:t>联系电话：</w:t>
      </w:r>
      <w:r>
        <w:rPr>
          <w:rFonts w:hint="eastAsia" w:ascii="宋体" w:hAnsi="宋体" w:eastAsia="宋体" w:cs="宋体"/>
          <w:sz w:val="24"/>
          <w:szCs w:val="24"/>
          <w:u w:val="single"/>
          <w:lang w:val="en-US" w:eastAsia="zh-CN" w:bidi="ar"/>
        </w:rPr>
        <w:t xml:space="preserve">            </w:t>
      </w:r>
      <w:r>
        <w:rPr>
          <w:rFonts w:hint="eastAsia" w:ascii="宋体" w:hAnsi="宋体" w:eastAsia="宋体" w:cs="宋体"/>
          <w:sz w:val="24"/>
          <w:szCs w:val="24"/>
          <w:lang w:val="en-US" w:eastAsia="zh-CN" w:bidi="ar"/>
        </w:rPr>
        <w:t xml:space="preserve"> </w:t>
      </w:r>
    </w:p>
    <w:tbl>
      <w:tblPr>
        <w:tblStyle w:val="5"/>
        <w:tblW w:w="14237" w:type="dxa"/>
        <w:tblInd w:w="-197" w:type="dxa"/>
        <w:tblLayout w:type="fixed"/>
        <w:tblCellMar>
          <w:top w:w="0" w:type="dxa"/>
          <w:left w:w="108" w:type="dxa"/>
          <w:bottom w:w="0" w:type="dxa"/>
          <w:right w:w="108" w:type="dxa"/>
        </w:tblCellMar>
      </w:tblPr>
      <w:tblGrid>
        <w:gridCol w:w="825"/>
        <w:gridCol w:w="2740"/>
        <w:gridCol w:w="3277"/>
        <w:gridCol w:w="1440"/>
        <w:gridCol w:w="1605"/>
        <w:gridCol w:w="1395"/>
        <w:gridCol w:w="1725"/>
        <w:gridCol w:w="1230"/>
      </w:tblGrid>
      <w:tr>
        <w:tblPrEx>
          <w:tblCellMar>
            <w:top w:w="0" w:type="dxa"/>
            <w:left w:w="108" w:type="dxa"/>
            <w:bottom w:w="0" w:type="dxa"/>
            <w:right w:w="108" w:type="dxa"/>
          </w:tblCellMar>
        </w:tblPrEx>
        <w:trPr>
          <w:trHeight w:val="379" w:hRule="atLeast"/>
        </w:trPr>
        <w:tc>
          <w:tcPr>
            <w:tcW w:w="82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2740"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b/>
                <w:kern w:val="0"/>
                <w:sz w:val="24"/>
              </w:rPr>
            </w:pPr>
            <w:r>
              <w:rPr>
                <w:rFonts w:hint="eastAsia" w:ascii="宋体" w:hAnsi="宋体" w:eastAsia="宋体" w:cs="宋体"/>
                <w:b/>
                <w:kern w:val="0"/>
                <w:sz w:val="24"/>
                <w:lang w:val="en-US" w:eastAsia="zh-CN" w:bidi="ar"/>
              </w:rPr>
              <w:t>(1)</w:t>
            </w:r>
            <w:r>
              <w:rPr>
                <w:rFonts w:hint="eastAsia" w:ascii="宋体" w:hAnsi="宋体" w:eastAsia="宋体" w:cs="宋体"/>
                <w:b/>
                <w:kern w:val="0"/>
                <w:sz w:val="24"/>
                <w:lang w:bidi="ar"/>
              </w:rPr>
              <w:t>灯光部分</w:t>
            </w:r>
          </w:p>
        </w:tc>
        <w:tc>
          <w:tcPr>
            <w:tcW w:w="327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b/>
                <w:kern w:val="0"/>
                <w:sz w:val="24"/>
              </w:rPr>
            </w:pPr>
          </w:p>
        </w:tc>
        <w:tc>
          <w:tcPr>
            <w:tcW w:w="14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60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39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72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230"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r>
      <w:tr>
        <w:tblPrEx>
          <w:tblCellMar>
            <w:top w:w="0" w:type="dxa"/>
            <w:left w:w="108" w:type="dxa"/>
            <w:bottom w:w="0" w:type="dxa"/>
            <w:right w:w="108" w:type="dxa"/>
          </w:tblCellMar>
        </w:tblPrEx>
        <w:trPr>
          <w:trHeight w:val="379" w:hRule="atLeast"/>
        </w:trPr>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序号</w:t>
            </w:r>
          </w:p>
        </w:tc>
        <w:tc>
          <w:tcPr>
            <w:tcW w:w="27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名称</w:t>
            </w:r>
          </w:p>
        </w:tc>
        <w:tc>
          <w:tcPr>
            <w:tcW w:w="327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bidi="ar"/>
              </w:rPr>
              <w:t>品牌、</w:t>
            </w:r>
            <w:r>
              <w:rPr>
                <w:rFonts w:hint="eastAsia" w:ascii="宋体" w:hAnsi="宋体" w:eastAsia="宋体" w:cs="宋体"/>
                <w:color w:val="000000"/>
                <w:kern w:val="0"/>
                <w:sz w:val="24"/>
                <w:lang w:bidi="ar"/>
              </w:rPr>
              <w:t>规格</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参数需求</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数量</w:t>
            </w:r>
          </w:p>
        </w:tc>
        <w:tc>
          <w:tcPr>
            <w:tcW w:w="160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单位</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szCs w:val="24"/>
                <w:lang w:bidi="ar"/>
              </w:rPr>
              <w:t>单价</w:t>
            </w:r>
          </w:p>
        </w:tc>
        <w:tc>
          <w:tcPr>
            <w:tcW w:w="17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金额</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备注</w:t>
            </w: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LED摇头染色灯</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Acme CM800Z</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40</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只</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2</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LED帕灯</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54*3W</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60</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只</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3</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电脑光束灯</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ACME 380Ⅱ型</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40</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4</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电脑切割灯</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GTD1500P</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5</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电脑图案灯</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GTD1500S</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16</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6</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控制台</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MA2</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7</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效果雾机</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KS-LFA-T</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2</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只</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8</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线缆护槽板</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5孔</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块</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9</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面光灯桁架</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600*700*16米</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根</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电动葫芦</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1T</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11</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信号总缆</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NPU网络解码器</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套</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12</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追光</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1500W--MSR</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2</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13</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信号放大器</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一进8出</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8</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只</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14</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直通柜</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48路　</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2</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动力总电缆</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100米+80米</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套</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16</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四眼观众灯</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400wled</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8</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kern w:val="0"/>
                <w:sz w:val="24"/>
                <w:lang w:bidi="ar"/>
              </w:rPr>
            </w:pPr>
          </w:p>
        </w:tc>
      </w:tr>
      <w:tr>
        <w:tblPrEx>
          <w:tblCellMar>
            <w:top w:w="0" w:type="dxa"/>
            <w:left w:w="108" w:type="dxa"/>
            <w:bottom w:w="0" w:type="dxa"/>
            <w:right w:w="108" w:type="dxa"/>
          </w:tblCellMar>
        </w:tblPrEx>
        <w:trPr>
          <w:trHeight w:val="379" w:hRule="atLeast"/>
        </w:trPr>
        <w:tc>
          <w:tcPr>
            <w:tcW w:w="82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color w:val="000000"/>
                <w:kern w:val="0"/>
                <w:sz w:val="24"/>
              </w:rPr>
            </w:pPr>
          </w:p>
        </w:tc>
        <w:tc>
          <w:tcPr>
            <w:tcW w:w="2740"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327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4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60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39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72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230"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r>
      <w:tr>
        <w:tblPrEx>
          <w:tblCellMar>
            <w:top w:w="0" w:type="dxa"/>
            <w:left w:w="108" w:type="dxa"/>
            <w:bottom w:w="0" w:type="dxa"/>
            <w:right w:w="108" w:type="dxa"/>
          </w:tblCellMar>
        </w:tblPrEx>
        <w:trPr>
          <w:trHeight w:val="522" w:hRule="atLeast"/>
        </w:trPr>
        <w:tc>
          <w:tcPr>
            <w:tcW w:w="82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2740"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eastAsia="宋体" w:cs="宋体"/>
                <w:b/>
                <w:kern w:val="0"/>
                <w:sz w:val="24"/>
              </w:rPr>
            </w:pPr>
            <w:r>
              <w:rPr>
                <w:rFonts w:hint="eastAsia" w:ascii="宋体" w:hAnsi="宋体" w:eastAsia="宋体" w:cs="宋体"/>
                <w:b/>
                <w:kern w:val="0"/>
                <w:sz w:val="24"/>
                <w:lang w:val="en-US" w:eastAsia="zh-CN" w:bidi="ar"/>
              </w:rPr>
              <w:t>(2)</w:t>
            </w:r>
            <w:r>
              <w:rPr>
                <w:rFonts w:hint="eastAsia" w:ascii="宋体" w:hAnsi="宋体" w:eastAsia="宋体" w:cs="宋体"/>
                <w:b/>
                <w:kern w:val="0"/>
                <w:sz w:val="24"/>
                <w:lang w:bidi="ar"/>
              </w:rPr>
              <w:t>音响部分</w:t>
            </w:r>
          </w:p>
        </w:tc>
        <w:tc>
          <w:tcPr>
            <w:tcW w:w="327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b/>
                <w:kern w:val="0"/>
                <w:sz w:val="24"/>
              </w:rPr>
            </w:pPr>
          </w:p>
        </w:tc>
        <w:tc>
          <w:tcPr>
            <w:tcW w:w="14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60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39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72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230"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r>
      <w:tr>
        <w:tblPrEx>
          <w:tblCellMar>
            <w:top w:w="0" w:type="dxa"/>
            <w:left w:w="108" w:type="dxa"/>
            <w:bottom w:w="0" w:type="dxa"/>
            <w:right w:w="108" w:type="dxa"/>
          </w:tblCellMar>
        </w:tblPrEx>
        <w:trPr>
          <w:trHeight w:val="379" w:hRule="atLeast"/>
        </w:trPr>
        <w:tc>
          <w:tcPr>
            <w:tcW w:w="825" w:type="dxa"/>
            <w:tcBorders>
              <w:top w:val="single" w:color="auto" w:sz="4" w:space="0"/>
              <w:left w:val="single" w:color="auto" w:sz="4" w:space="0"/>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序号</w:t>
            </w:r>
          </w:p>
        </w:tc>
        <w:tc>
          <w:tcPr>
            <w:tcW w:w="27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名称</w:t>
            </w:r>
          </w:p>
        </w:tc>
        <w:tc>
          <w:tcPr>
            <w:tcW w:w="327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color w:val="000000"/>
                <w:kern w:val="0"/>
                <w:sz w:val="24"/>
                <w:lang w:val="en-US" w:eastAsia="zh-CN" w:bidi="ar"/>
              </w:rPr>
              <w:t>品牌、</w:t>
            </w:r>
            <w:r>
              <w:rPr>
                <w:rFonts w:hint="eastAsia" w:ascii="宋体" w:hAnsi="宋体" w:eastAsia="宋体" w:cs="宋体"/>
                <w:color w:val="000000"/>
                <w:kern w:val="0"/>
                <w:sz w:val="24"/>
                <w:lang w:bidi="ar"/>
              </w:rPr>
              <w:t>规格</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参数需求</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数量</w:t>
            </w:r>
          </w:p>
        </w:tc>
        <w:tc>
          <w:tcPr>
            <w:tcW w:w="160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单位</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7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27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线阵列全频音箱</w:t>
            </w:r>
          </w:p>
        </w:tc>
        <w:tc>
          <w:tcPr>
            <w:tcW w:w="327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ZSOUND LA110</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16</w:t>
            </w:r>
          </w:p>
        </w:tc>
        <w:tc>
          <w:tcPr>
            <w:tcW w:w="16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只</w:t>
            </w:r>
          </w:p>
        </w:tc>
        <w:tc>
          <w:tcPr>
            <w:tcW w:w="13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2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2</w:t>
            </w:r>
          </w:p>
        </w:tc>
        <w:tc>
          <w:tcPr>
            <w:tcW w:w="27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线阵列低音音箱</w:t>
            </w:r>
          </w:p>
        </w:tc>
        <w:tc>
          <w:tcPr>
            <w:tcW w:w="327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ZSOUND LA110P</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4</w:t>
            </w:r>
          </w:p>
        </w:tc>
        <w:tc>
          <w:tcPr>
            <w:tcW w:w="16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只</w:t>
            </w:r>
          </w:p>
        </w:tc>
        <w:tc>
          <w:tcPr>
            <w:tcW w:w="13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2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3</w:t>
            </w:r>
          </w:p>
        </w:tc>
        <w:tc>
          <w:tcPr>
            <w:tcW w:w="27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返听音箱</w:t>
            </w:r>
          </w:p>
        </w:tc>
        <w:tc>
          <w:tcPr>
            <w:tcW w:w="327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ZSOUND R12P</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6</w:t>
            </w:r>
          </w:p>
        </w:tc>
        <w:tc>
          <w:tcPr>
            <w:tcW w:w="16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只</w:t>
            </w:r>
          </w:p>
        </w:tc>
        <w:tc>
          <w:tcPr>
            <w:tcW w:w="13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2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4</w:t>
            </w:r>
          </w:p>
        </w:tc>
        <w:tc>
          <w:tcPr>
            <w:tcW w:w="27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数字调音台</w:t>
            </w:r>
          </w:p>
        </w:tc>
        <w:tc>
          <w:tcPr>
            <w:tcW w:w="327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MIDAS  M32</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16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c>
          <w:tcPr>
            <w:tcW w:w="13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2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5</w:t>
            </w:r>
          </w:p>
        </w:tc>
        <w:tc>
          <w:tcPr>
            <w:tcW w:w="27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无线手持麦克风</w:t>
            </w:r>
          </w:p>
        </w:tc>
        <w:tc>
          <w:tcPr>
            <w:tcW w:w="327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SHURE ULXD KSM-9</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8</w:t>
            </w:r>
          </w:p>
        </w:tc>
        <w:tc>
          <w:tcPr>
            <w:tcW w:w="16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只</w:t>
            </w:r>
          </w:p>
        </w:tc>
        <w:tc>
          <w:tcPr>
            <w:tcW w:w="13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2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6</w:t>
            </w:r>
          </w:p>
        </w:tc>
        <w:tc>
          <w:tcPr>
            <w:tcW w:w="27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无线挂耳式麦克风</w:t>
            </w:r>
          </w:p>
        </w:tc>
        <w:tc>
          <w:tcPr>
            <w:tcW w:w="327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SHURE ULXD-MX-153</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16</w:t>
            </w:r>
          </w:p>
        </w:tc>
        <w:tc>
          <w:tcPr>
            <w:tcW w:w="160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只</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7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eastAsia="zh-CN"/>
              </w:rPr>
            </w:pPr>
            <w:r>
              <w:rPr>
                <w:rFonts w:hint="eastAsia" w:ascii="宋体" w:hAnsi="宋体" w:eastAsia="宋体" w:cs="宋体"/>
                <w:kern w:val="0"/>
                <w:sz w:val="24"/>
                <w:lang w:val="en-US" w:eastAsia="zh-CN" w:bidi="ar"/>
              </w:rPr>
              <w:t>7</w:t>
            </w:r>
          </w:p>
        </w:tc>
        <w:tc>
          <w:tcPr>
            <w:tcW w:w="27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天线分配器</w:t>
            </w:r>
          </w:p>
        </w:tc>
        <w:tc>
          <w:tcPr>
            <w:tcW w:w="327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SHURE 844</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16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c>
          <w:tcPr>
            <w:tcW w:w="13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2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eastAsia="zh-CN"/>
              </w:rPr>
            </w:pPr>
            <w:r>
              <w:rPr>
                <w:rFonts w:hint="eastAsia" w:ascii="宋体" w:hAnsi="宋体" w:eastAsia="宋体" w:cs="宋体"/>
                <w:kern w:val="0"/>
                <w:sz w:val="24"/>
                <w:lang w:val="en-US" w:eastAsia="zh-CN" w:bidi="ar"/>
              </w:rPr>
              <w:t>8</w:t>
            </w:r>
          </w:p>
        </w:tc>
        <w:tc>
          <w:tcPr>
            <w:tcW w:w="27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数字接口箱</w:t>
            </w:r>
          </w:p>
        </w:tc>
        <w:tc>
          <w:tcPr>
            <w:tcW w:w="327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DL32</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16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c>
          <w:tcPr>
            <w:tcW w:w="13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2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eastAsia="zh-CN"/>
              </w:rPr>
            </w:pPr>
            <w:r>
              <w:rPr>
                <w:rFonts w:hint="eastAsia" w:ascii="宋体" w:hAnsi="宋体" w:eastAsia="宋体" w:cs="宋体"/>
                <w:kern w:val="0"/>
                <w:sz w:val="24"/>
                <w:lang w:val="en-US" w:eastAsia="zh-CN" w:bidi="ar"/>
              </w:rPr>
              <w:t>9</w:t>
            </w:r>
          </w:p>
        </w:tc>
        <w:tc>
          <w:tcPr>
            <w:tcW w:w="27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网络缆车</w:t>
            </w:r>
          </w:p>
        </w:tc>
        <w:tc>
          <w:tcPr>
            <w:tcW w:w="327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超七类100M</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16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根</w:t>
            </w:r>
          </w:p>
        </w:tc>
        <w:tc>
          <w:tcPr>
            <w:tcW w:w="13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2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r>
      <w:tr>
        <w:tblPrEx>
          <w:tblCellMar>
            <w:top w:w="0" w:type="dxa"/>
            <w:left w:w="108" w:type="dxa"/>
            <w:bottom w:w="0" w:type="dxa"/>
            <w:right w:w="108" w:type="dxa"/>
          </w:tblCellMar>
        </w:tblPrEx>
        <w:trPr>
          <w:trHeight w:val="600" w:hRule="atLeast"/>
        </w:trPr>
        <w:tc>
          <w:tcPr>
            <w:tcW w:w="825" w:type="dxa"/>
            <w:tcBorders>
              <w:top w:val="sing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2740" w:type="dxa"/>
            <w:tcBorders>
              <w:top w:val="sing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eastAsia="宋体" w:cs="宋体"/>
                <w:b/>
                <w:kern w:val="0"/>
                <w:sz w:val="24"/>
              </w:rPr>
            </w:pPr>
            <w:r>
              <w:rPr>
                <w:rFonts w:hint="eastAsia" w:ascii="宋体" w:hAnsi="宋体" w:eastAsia="宋体" w:cs="宋体"/>
                <w:b/>
                <w:kern w:val="0"/>
                <w:sz w:val="24"/>
                <w:lang w:val="en-US" w:eastAsia="zh-CN" w:bidi="ar"/>
              </w:rPr>
              <w:t>(3)</w:t>
            </w:r>
            <w:r>
              <w:rPr>
                <w:rFonts w:hint="eastAsia" w:ascii="宋体" w:hAnsi="宋体" w:eastAsia="宋体" w:cs="宋体"/>
                <w:b/>
                <w:kern w:val="0"/>
                <w:sz w:val="24"/>
                <w:lang w:bidi="ar"/>
              </w:rPr>
              <w:t>特效部分</w:t>
            </w:r>
          </w:p>
        </w:tc>
        <w:tc>
          <w:tcPr>
            <w:tcW w:w="3277" w:type="dxa"/>
            <w:tcBorders>
              <w:top w:val="sing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b/>
                <w:kern w:val="0"/>
                <w:sz w:val="24"/>
              </w:rPr>
            </w:pPr>
          </w:p>
        </w:tc>
        <w:tc>
          <w:tcPr>
            <w:tcW w:w="1440" w:type="dxa"/>
            <w:tcBorders>
              <w:top w:val="single" w:color="auto" w:sz="4" w:space="0"/>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605" w:type="dxa"/>
            <w:tcBorders>
              <w:top w:val="sing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395" w:type="dxa"/>
            <w:tcBorders>
              <w:top w:val="sing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725" w:type="dxa"/>
            <w:tcBorders>
              <w:top w:val="sing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230" w:type="dxa"/>
            <w:tcBorders>
              <w:top w:val="sing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r>
      <w:tr>
        <w:tblPrEx>
          <w:tblCellMar>
            <w:top w:w="0" w:type="dxa"/>
            <w:left w:w="108" w:type="dxa"/>
            <w:bottom w:w="0" w:type="dxa"/>
            <w:right w:w="108" w:type="dxa"/>
          </w:tblCellMar>
        </w:tblPrEx>
        <w:trPr>
          <w:trHeight w:val="379" w:hRule="atLeast"/>
        </w:trPr>
        <w:tc>
          <w:tcPr>
            <w:tcW w:w="82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序号</w:t>
            </w:r>
          </w:p>
        </w:tc>
        <w:tc>
          <w:tcPr>
            <w:tcW w:w="27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名称</w:t>
            </w:r>
          </w:p>
        </w:tc>
        <w:tc>
          <w:tcPr>
            <w:tcW w:w="327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color w:val="000000"/>
                <w:kern w:val="0"/>
                <w:sz w:val="24"/>
                <w:lang w:val="en-US" w:eastAsia="zh-CN" w:bidi="ar"/>
              </w:rPr>
              <w:t>品牌、</w:t>
            </w:r>
            <w:r>
              <w:rPr>
                <w:rFonts w:hint="eastAsia" w:ascii="宋体" w:hAnsi="宋体" w:eastAsia="宋体" w:cs="宋体"/>
                <w:color w:val="000000"/>
                <w:kern w:val="0"/>
                <w:sz w:val="24"/>
                <w:lang w:bidi="ar"/>
              </w:rPr>
              <w:t>规格</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参数需求</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数量</w:t>
            </w:r>
          </w:p>
        </w:tc>
        <w:tc>
          <w:tcPr>
            <w:tcW w:w="160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单位</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7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r>
      <w:tr>
        <w:tblPrEx>
          <w:tblCellMar>
            <w:top w:w="0" w:type="dxa"/>
            <w:left w:w="108" w:type="dxa"/>
            <w:bottom w:w="0" w:type="dxa"/>
            <w:right w:w="108" w:type="dxa"/>
          </w:tblCellMar>
        </w:tblPrEx>
        <w:trPr>
          <w:trHeight w:val="379"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焰火喷花机</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2米高</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6</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组</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r>
      <w:tr>
        <w:tblPrEx>
          <w:tblCellMar>
            <w:top w:w="0" w:type="dxa"/>
            <w:left w:w="108" w:type="dxa"/>
            <w:bottom w:w="0" w:type="dxa"/>
            <w:right w:w="108" w:type="dxa"/>
          </w:tblCellMar>
        </w:tblPrEx>
        <w:trPr>
          <w:trHeight w:val="345"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2</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泡泡机</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2</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r>
      <w:tr>
        <w:tblPrEx>
          <w:tblCellMar>
            <w:top w:w="0" w:type="dxa"/>
            <w:left w:w="108" w:type="dxa"/>
            <w:bottom w:w="0" w:type="dxa"/>
            <w:right w:w="108" w:type="dxa"/>
          </w:tblCellMar>
        </w:tblPrEx>
        <w:trPr>
          <w:trHeight w:val="345"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3</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特效直喷烟机</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3000W</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r>
      <w:tr>
        <w:tblPrEx>
          <w:tblCellMar>
            <w:top w:w="0" w:type="dxa"/>
            <w:left w:w="108" w:type="dxa"/>
            <w:bottom w:w="0" w:type="dxa"/>
            <w:right w:w="108" w:type="dxa"/>
          </w:tblCellMar>
        </w:tblPrEx>
        <w:trPr>
          <w:trHeight w:val="80" w:hRule="atLeast"/>
        </w:trPr>
        <w:tc>
          <w:tcPr>
            <w:tcW w:w="82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eastAsia="宋体" w:cs="宋体"/>
                <w:kern w:val="0"/>
                <w:sz w:val="24"/>
              </w:rPr>
            </w:pPr>
          </w:p>
        </w:tc>
        <w:tc>
          <w:tcPr>
            <w:tcW w:w="2740"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327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14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160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39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72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230"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r>
      <w:tr>
        <w:tblPrEx>
          <w:tblCellMar>
            <w:top w:w="0" w:type="dxa"/>
            <w:left w:w="108" w:type="dxa"/>
            <w:bottom w:w="0" w:type="dxa"/>
            <w:right w:w="108" w:type="dxa"/>
          </w:tblCellMar>
        </w:tblPrEx>
        <w:trPr>
          <w:trHeight w:val="390" w:hRule="atLeast"/>
        </w:trPr>
        <w:tc>
          <w:tcPr>
            <w:tcW w:w="82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2740"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b/>
                <w:kern w:val="0"/>
                <w:sz w:val="24"/>
              </w:rPr>
            </w:pPr>
            <w:r>
              <w:rPr>
                <w:rFonts w:hint="eastAsia" w:ascii="宋体" w:hAnsi="宋体" w:eastAsia="宋体" w:cs="宋体"/>
                <w:b/>
                <w:kern w:val="0"/>
                <w:sz w:val="24"/>
                <w:lang w:val="en-US" w:eastAsia="zh-CN" w:bidi="ar"/>
              </w:rPr>
              <w:t>(4)</w:t>
            </w:r>
            <w:r>
              <w:rPr>
                <w:rFonts w:hint="eastAsia" w:ascii="宋体" w:hAnsi="宋体" w:eastAsia="宋体" w:cs="宋体"/>
                <w:b/>
                <w:kern w:val="0"/>
                <w:sz w:val="24"/>
                <w:lang w:bidi="ar"/>
              </w:rPr>
              <w:t>LED大屏幕部分</w:t>
            </w:r>
          </w:p>
        </w:tc>
        <w:tc>
          <w:tcPr>
            <w:tcW w:w="327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b/>
                <w:kern w:val="0"/>
                <w:sz w:val="24"/>
              </w:rPr>
            </w:pPr>
          </w:p>
        </w:tc>
        <w:tc>
          <w:tcPr>
            <w:tcW w:w="14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160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39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72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230"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r>
      <w:tr>
        <w:tblPrEx>
          <w:tblCellMar>
            <w:top w:w="0" w:type="dxa"/>
            <w:left w:w="108" w:type="dxa"/>
            <w:bottom w:w="0" w:type="dxa"/>
            <w:right w:w="108" w:type="dxa"/>
          </w:tblCellMar>
        </w:tblPrEx>
        <w:trPr>
          <w:trHeight w:val="390" w:hRule="atLeast"/>
        </w:trPr>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序号</w:t>
            </w:r>
          </w:p>
        </w:tc>
        <w:tc>
          <w:tcPr>
            <w:tcW w:w="27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名称</w:t>
            </w:r>
          </w:p>
        </w:tc>
        <w:tc>
          <w:tcPr>
            <w:tcW w:w="327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color w:val="000000"/>
                <w:kern w:val="0"/>
                <w:sz w:val="24"/>
                <w:lang w:val="en-US" w:eastAsia="zh-CN" w:bidi="ar"/>
              </w:rPr>
              <w:t>品牌、</w:t>
            </w:r>
            <w:r>
              <w:rPr>
                <w:rFonts w:hint="eastAsia" w:ascii="宋体" w:hAnsi="宋体" w:eastAsia="宋体" w:cs="宋体"/>
                <w:color w:val="000000"/>
                <w:kern w:val="0"/>
                <w:sz w:val="24"/>
                <w:lang w:bidi="ar"/>
              </w:rPr>
              <w:t>规格</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参数需求</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数量</w:t>
            </w:r>
          </w:p>
        </w:tc>
        <w:tc>
          <w:tcPr>
            <w:tcW w:w="160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单位</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7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r>
      <w:tr>
        <w:tblPrEx>
          <w:tblCellMar>
            <w:top w:w="0" w:type="dxa"/>
            <w:left w:w="108" w:type="dxa"/>
            <w:bottom w:w="0" w:type="dxa"/>
            <w:right w:w="108" w:type="dxa"/>
          </w:tblCellMar>
        </w:tblPrEx>
        <w:trPr>
          <w:trHeight w:val="390" w:hRule="atLeast"/>
        </w:trPr>
        <w:tc>
          <w:tcPr>
            <w:tcW w:w="825"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274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LED大屏幕（主屏）</w:t>
            </w:r>
          </w:p>
        </w:tc>
        <w:tc>
          <w:tcPr>
            <w:tcW w:w="3277"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P3</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50</w:t>
            </w:r>
          </w:p>
        </w:tc>
        <w:tc>
          <w:tcPr>
            <w:tcW w:w="160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平方</w:t>
            </w:r>
          </w:p>
        </w:tc>
        <w:tc>
          <w:tcPr>
            <w:tcW w:w="139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72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23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r>
      <w:tr>
        <w:tblPrEx>
          <w:tblCellMar>
            <w:top w:w="0" w:type="dxa"/>
            <w:left w:w="108" w:type="dxa"/>
            <w:bottom w:w="0" w:type="dxa"/>
            <w:right w:w="108" w:type="dxa"/>
          </w:tblCellMar>
        </w:tblPrEx>
        <w:trPr>
          <w:trHeight w:val="390" w:hRule="atLeast"/>
        </w:trPr>
        <w:tc>
          <w:tcPr>
            <w:tcW w:w="82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2</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视频服务器</w:t>
            </w:r>
          </w:p>
        </w:tc>
        <w:tc>
          <w:tcPr>
            <w:tcW w:w="3277"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S3</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1605"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c>
          <w:tcPr>
            <w:tcW w:w="1395"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725"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c>
          <w:tcPr>
            <w:tcW w:w="1230"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p>
        </w:tc>
      </w:tr>
      <w:tr>
        <w:tblPrEx>
          <w:tblCellMar>
            <w:top w:w="0" w:type="dxa"/>
            <w:left w:w="108" w:type="dxa"/>
            <w:bottom w:w="0" w:type="dxa"/>
            <w:right w:w="108" w:type="dxa"/>
          </w:tblCellMar>
        </w:tblPrEx>
        <w:trPr>
          <w:trHeight w:val="390" w:hRule="atLeast"/>
        </w:trPr>
        <w:tc>
          <w:tcPr>
            <w:tcW w:w="14237" w:type="dxa"/>
            <w:gridSpan w:val="8"/>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bidi="ar"/>
              </w:rPr>
            </w:pPr>
            <w:r>
              <w:rPr>
                <w:rFonts w:hint="eastAsia" w:ascii="宋体" w:hAnsi="宋体" w:eastAsia="宋体" w:cs="宋体"/>
                <w:b w:val="0"/>
                <w:bCs w:val="0"/>
                <w:kern w:val="2"/>
                <w:sz w:val="24"/>
                <w:szCs w:val="24"/>
                <w:vertAlign w:val="baseline"/>
                <w:lang w:val="en-US" w:eastAsia="zh-CN" w:bidi="ar-SA"/>
              </w:rPr>
              <w:t>费用合计     大写：人民币</w:t>
            </w:r>
            <w:r>
              <w:rPr>
                <w:rFonts w:hint="eastAsia" w:ascii="宋体" w:hAnsi="宋体" w:eastAsia="宋体" w:cs="宋体"/>
                <w:b w:val="0"/>
                <w:bCs w:val="0"/>
                <w:kern w:val="2"/>
                <w:sz w:val="24"/>
                <w:szCs w:val="24"/>
                <w:u w:val="single"/>
                <w:vertAlign w:val="baseline"/>
                <w:lang w:val="en-US" w:eastAsia="zh-CN" w:bidi="ar-SA"/>
              </w:rPr>
              <w:t xml:space="preserve">         </w:t>
            </w:r>
            <w:r>
              <w:rPr>
                <w:rFonts w:hint="eastAsia" w:ascii="宋体" w:hAnsi="宋体" w:eastAsia="宋体" w:cs="宋体"/>
                <w:b w:val="0"/>
                <w:bCs w:val="0"/>
                <w:kern w:val="2"/>
                <w:sz w:val="24"/>
                <w:szCs w:val="24"/>
                <w:vertAlign w:val="baseline"/>
                <w:lang w:val="en-US" w:eastAsia="zh-CN" w:bidi="ar-SA"/>
              </w:rPr>
              <w:t xml:space="preserve">元         ¥ </w:t>
            </w:r>
            <w:r>
              <w:rPr>
                <w:rFonts w:hint="eastAsia" w:ascii="宋体" w:hAnsi="宋体" w:eastAsia="宋体" w:cs="宋体"/>
                <w:b w:val="0"/>
                <w:bCs w:val="0"/>
                <w:kern w:val="2"/>
                <w:sz w:val="24"/>
                <w:szCs w:val="24"/>
                <w:u w:val="single"/>
                <w:vertAlign w:val="baseline"/>
                <w:lang w:val="en-US" w:eastAsia="zh-CN" w:bidi="ar-SA"/>
              </w:rPr>
              <w:t xml:space="preserve">         </w:t>
            </w:r>
            <w:r>
              <w:rPr>
                <w:rFonts w:hint="eastAsia" w:ascii="宋体" w:hAnsi="宋体" w:eastAsia="宋体" w:cs="宋体"/>
                <w:b w:val="0"/>
                <w:bCs w:val="0"/>
                <w:kern w:val="2"/>
                <w:sz w:val="24"/>
                <w:szCs w:val="24"/>
                <w:vertAlign w:val="baseline"/>
                <w:lang w:val="en-US" w:eastAsia="zh-CN" w:bidi="ar-SA"/>
              </w:rPr>
              <w:t>元</w:t>
            </w:r>
          </w:p>
        </w:tc>
      </w:tr>
    </w:tbl>
    <w:p>
      <w:pPr>
        <w:spacing w:line="440" w:lineRule="exact"/>
        <w:rPr>
          <w:rFonts w:hint="eastAsia" w:ascii="宋体" w:hAnsi="宋体" w:eastAsia="宋体" w:cs="宋体"/>
          <w:sz w:val="24"/>
          <w:szCs w:val="24"/>
          <w:lang w:bidi="ar"/>
        </w:rPr>
      </w:pPr>
      <w:r>
        <w:rPr>
          <w:rFonts w:hint="eastAsia" w:ascii="宋体" w:hAnsi="宋体" w:eastAsia="宋体" w:cs="宋体"/>
          <w:sz w:val="24"/>
          <w:szCs w:val="24"/>
          <w:lang w:bidi="ar"/>
        </w:rPr>
        <w:t>注：</w:t>
      </w:r>
    </w:p>
    <w:p>
      <w:pPr>
        <w:spacing w:line="440" w:lineRule="exact"/>
        <w:rPr>
          <w:rFonts w:hint="default" w:ascii="宋体" w:hAnsi="宋体" w:eastAsia="宋体" w:cs="宋体"/>
          <w:sz w:val="24"/>
          <w:szCs w:val="24"/>
          <w:lang w:val="en-US" w:eastAsia="zh-CN" w:bidi="ar"/>
        </w:rPr>
      </w:pPr>
      <w:r>
        <w:rPr>
          <w:rFonts w:hint="eastAsia" w:ascii="宋体" w:hAnsi="宋体" w:eastAsia="宋体" w:cs="宋体"/>
          <w:sz w:val="24"/>
          <w:szCs w:val="24"/>
          <w:lang w:val="en-US" w:eastAsia="zh-CN" w:bidi="ar"/>
        </w:rPr>
        <w:t>1.</w:t>
      </w:r>
      <w:r>
        <w:rPr>
          <w:rFonts w:hint="eastAsia" w:ascii="宋体" w:hAnsi="宋体" w:eastAsia="宋体" w:cs="宋体"/>
          <w:b/>
          <w:bCs/>
          <w:sz w:val="24"/>
          <w:szCs w:val="24"/>
          <w:lang w:val="en-US" w:eastAsia="zh-CN" w:bidi="ar"/>
        </w:rPr>
        <w:t>单场报价限价：6万元。</w:t>
      </w:r>
    </w:p>
    <w:p>
      <w:pPr>
        <w:spacing w:line="440" w:lineRule="exact"/>
        <w:rPr>
          <w:rFonts w:hint="eastAsia" w:ascii="宋体" w:hAnsi="宋体" w:eastAsia="宋体" w:cs="宋体"/>
          <w:sz w:val="24"/>
          <w:szCs w:val="24"/>
          <w:lang w:bidi="ar"/>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本表</w:t>
      </w:r>
      <w:bookmarkStart w:id="0" w:name="_GoBack"/>
      <w:r>
        <w:rPr>
          <w:rFonts w:hint="eastAsia" w:ascii="宋体" w:hAnsi="宋体" w:eastAsia="宋体" w:cs="宋体"/>
          <w:sz w:val="24"/>
          <w:szCs w:val="24"/>
          <w:lang w:bidi="ar"/>
        </w:rPr>
        <w:t>所指“数量”为晚会的使用需求数量，“单价”指每台设</w:t>
      </w:r>
      <w:bookmarkEnd w:id="0"/>
      <w:r>
        <w:rPr>
          <w:rFonts w:hint="eastAsia" w:ascii="宋体" w:hAnsi="宋体" w:eastAsia="宋体" w:cs="宋体"/>
          <w:sz w:val="24"/>
          <w:szCs w:val="24"/>
          <w:lang w:bidi="ar"/>
        </w:rPr>
        <w:t>备使用的价格，“</w:t>
      </w:r>
      <w:r>
        <w:rPr>
          <w:rFonts w:hint="eastAsia" w:ascii="宋体" w:hAnsi="宋体" w:eastAsia="宋体" w:cs="宋体"/>
          <w:sz w:val="24"/>
          <w:szCs w:val="24"/>
          <w:lang w:val="en-US" w:eastAsia="zh-CN" w:bidi="ar"/>
        </w:rPr>
        <w:t>金额</w:t>
      </w:r>
      <w:r>
        <w:rPr>
          <w:rFonts w:hint="eastAsia" w:ascii="宋体" w:hAnsi="宋体" w:eastAsia="宋体" w:cs="宋体"/>
          <w:sz w:val="24"/>
          <w:szCs w:val="24"/>
          <w:lang w:bidi="ar"/>
        </w:rPr>
        <w:t>”=“数量”x“单价”。</w:t>
      </w:r>
    </w:p>
    <w:p>
      <w:pPr>
        <w:rPr>
          <w:rFonts w:hint="eastAsia" w:ascii="宋体" w:hAnsi="宋体" w:eastAsia="宋体" w:cs="宋体"/>
          <w:b/>
          <w:sz w:val="24"/>
          <w:szCs w:val="24"/>
          <w:lang w:bidi="ar"/>
        </w:rPr>
      </w:pPr>
      <w:r>
        <w:rPr>
          <w:rFonts w:hint="eastAsia" w:ascii="宋体" w:hAnsi="宋体" w:eastAsia="宋体" w:cs="宋体"/>
          <w:b/>
          <w:sz w:val="24"/>
          <w:szCs w:val="24"/>
          <w:lang w:bidi="ar"/>
        </w:rPr>
        <w:br w:type="page"/>
      </w:r>
    </w:p>
    <w:p>
      <w:pPr>
        <w:spacing w:line="480" w:lineRule="exact"/>
        <w:jc w:val="left"/>
        <w:outlineLvl w:val="0"/>
        <w:rPr>
          <w:rFonts w:hint="eastAsia" w:ascii="宋体" w:hAnsi="宋体" w:eastAsia="宋体" w:cs="宋体"/>
          <w:b/>
          <w:sz w:val="24"/>
          <w:szCs w:val="24"/>
          <w:lang w:bidi="ar"/>
        </w:rPr>
        <w:sectPr>
          <w:pgSz w:w="16838" w:h="11906" w:orient="landscape"/>
          <w:pgMar w:top="1800" w:right="1440" w:bottom="1800" w:left="1440" w:header="851" w:footer="992" w:gutter="0"/>
          <w:cols w:space="425" w:num="1"/>
          <w:docGrid w:type="lines" w:linePitch="312" w:charSpace="0"/>
        </w:sectPr>
      </w:pPr>
    </w:p>
    <w:p>
      <w:pPr>
        <w:spacing w:line="480" w:lineRule="exact"/>
        <w:jc w:val="left"/>
        <w:outlineLvl w:val="0"/>
        <w:rPr>
          <w:rFonts w:hint="eastAsia" w:ascii="宋体" w:hAnsi="宋体" w:cs="宋体"/>
          <w:b/>
          <w:bCs/>
          <w:sz w:val="24"/>
          <w:szCs w:val="24"/>
        </w:rPr>
      </w:pPr>
      <w:r>
        <w:rPr>
          <w:rFonts w:hint="eastAsia" w:ascii="宋体" w:hAnsi="宋体" w:eastAsia="宋体" w:cs="宋体"/>
          <w:b/>
          <w:sz w:val="24"/>
          <w:szCs w:val="24"/>
          <w:lang w:bidi="ar"/>
        </w:rPr>
        <w:t>附件2</w:t>
      </w:r>
      <w:r>
        <w:rPr>
          <w:rFonts w:hint="eastAsia" w:ascii="宋体" w:hAnsi="宋体" w:cs="宋体"/>
          <w:b/>
          <w:bCs/>
          <w:sz w:val="24"/>
          <w:szCs w:val="24"/>
        </w:rPr>
        <w:t>:评标标准</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2"/>
        <w:rPr>
          <w:rFonts w:hint="eastAsia" w:ascii="宋体" w:hAnsi="宋体" w:cs="宋体"/>
          <w:b/>
          <w:bCs/>
          <w:sz w:val="24"/>
          <w:szCs w:val="24"/>
        </w:rPr>
      </w:pPr>
      <w:r>
        <w:rPr>
          <w:rFonts w:hint="eastAsia" w:ascii="宋体" w:hAnsi="宋体" w:cs="宋体"/>
          <w:b/>
          <w:bCs/>
          <w:sz w:val="24"/>
          <w:szCs w:val="24"/>
        </w:rPr>
        <w:t>一、定标原则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1.本项目采用综合评分法确定中标候选人。总分值为100分，小数点后保留两位。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2.使用综合评分法的采购项目，评标结果按评审后得分由高到低顺序排列。总得分相同的，按价格评分由高到低顺序排列。总得分且</w:t>
      </w:r>
      <w:r>
        <w:rPr>
          <w:rFonts w:hint="eastAsia" w:ascii="宋体" w:hAnsi="宋体" w:cs="宋体"/>
          <w:kern w:val="0"/>
          <w:sz w:val="24"/>
          <w:szCs w:val="24"/>
        </w:rPr>
        <w:t>价格评分</w:t>
      </w:r>
      <w:r>
        <w:rPr>
          <w:rFonts w:hint="eastAsia" w:ascii="宋体" w:hAnsi="宋体" w:cs="宋体"/>
          <w:sz w:val="24"/>
          <w:szCs w:val="24"/>
        </w:rPr>
        <w:t>相同的，报价满足询价文件全部实质性要求，且按照评审因素的量化指标评审得分最高的报价人为排名第一的中标候选人。</w:t>
      </w:r>
    </w:p>
    <w:p>
      <w:pPr>
        <w:spacing w:line="480" w:lineRule="exact"/>
        <w:ind w:firstLine="482" w:firstLineChars="200"/>
        <w:outlineLvl w:val="2"/>
        <w:rPr>
          <w:rFonts w:hint="eastAsia" w:ascii="宋体" w:hAnsi="宋体" w:eastAsia="宋体" w:cs="宋体"/>
          <w:b/>
          <w:sz w:val="24"/>
          <w:szCs w:val="24"/>
        </w:rPr>
      </w:pPr>
      <w:r>
        <w:rPr>
          <w:rFonts w:hint="eastAsia" w:ascii="宋体" w:hAnsi="宋体" w:cs="宋体"/>
          <w:b/>
          <w:bCs/>
          <w:sz w:val="24"/>
          <w:szCs w:val="24"/>
        </w:rPr>
        <w:t>二、评标标准</w:t>
      </w:r>
    </w:p>
    <w:tbl>
      <w:tblPr>
        <w:tblStyle w:val="5"/>
        <w:tblW w:w="8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lang w:bidi="ar"/>
              </w:rPr>
              <w:t>价格</w:t>
            </w:r>
            <w:r>
              <w:rPr>
                <w:rFonts w:hint="eastAsia" w:ascii="宋体" w:hAnsi="宋体" w:cs="宋体"/>
                <w:color w:val="auto"/>
                <w:kern w:val="0"/>
                <w:sz w:val="24"/>
                <w:szCs w:val="24"/>
              </w:rPr>
              <w:t>评分</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bidi="ar"/>
              </w:rPr>
              <w:t>75</w:t>
            </w:r>
            <w:r>
              <w:rPr>
                <w:rFonts w:hint="eastAsia" w:ascii="宋体" w:hAnsi="宋体" w:eastAsia="宋体" w:cs="宋体"/>
                <w:color w:val="auto"/>
                <w:sz w:val="24"/>
                <w:szCs w:val="24"/>
                <w:lang w:bidi="ar"/>
              </w:rPr>
              <w:t>分）</w:t>
            </w:r>
          </w:p>
        </w:tc>
        <w:tc>
          <w:tcPr>
            <w:tcW w:w="541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jc w:val="left"/>
              <w:rPr>
                <w:rFonts w:hint="eastAsia" w:ascii="宋体" w:hAnsi="宋体" w:cs="宋体" w:eastAsiaTheme="minorEastAsia"/>
                <w:color w:val="auto"/>
                <w:sz w:val="24"/>
                <w:szCs w:val="24"/>
                <w:lang w:eastAsia="zh-CN"/>
              </w:rPr>
            </w:pPr>
            <w:r>
              <w:rPr>
                <w:rFonts w:hint="eastAsia" w:ascii="宋体" w:hAnsi="宋体" w:cs="宋体"/>
                <w:color w:val="auto"/>
                <w:kern w:val="0"/>
                <w:sz w:val="24"/>
                <w:szCs w:val="24"/>
              </w:rPr>
              <w:t>满足</w:t>
            </w:r>
            <w:r>
              <w:rPr>
                <w:rFonts w:hint="eastAsia" w:ascii="宋体" w:hAnsi="宋体" w:cs="宋体"/>
                <w:color w:val="auto"/>
                <w:kern w:val="0"/>
                <w:sz w:val="24"/>
                <w:szCs w:val="24"/>
                <w:lang w:val="en-US" w:eastAsia="zh-CN"/>
              </w:rPr>
              <w:t>询价</w:t>
            </w:r>
            <w:r>
              <w:rPr>
                <w:rFonts w:hint="eastAsia" w:ascii="宋体" w:hAnsi="宋体" w:cs="宋体"/>
                <w:color w:val="auto"/>
                <w:kern w:val="0"/>
                <w:sz w:val="24"/>
                <w:szCs w:val="24"/>
              </w:rPr>
              <w:t>文件要求且报价价格最低的报价为评标基准价，其价格分为</w:t>
            </w:r>
            <w:r>
              <w:rPr>
                <w:rFonts w:hint="eastAsia" w:ascii="宋体" w:hAnsi="宋体" w:cs="宋体"/>
                <w:color w:val="auto"/>
                <w:kern w:val="0"/>
                <w:sz w:val="24"/>
                <w:szCs w:val="24"/>
                <w:lang w:val="en-US" w:eastAsia="zh-CN"/>
              </w:rPr>
              <w:t>75</w:t>
            </w:r>
            <w:r>
              <w:rPr>
                <w:rFonts w:hint="eastAsia" w:ascii="宋体" w:hAnsi="宋体" w:cs="宋体"/>
                <w:color w:val="auto"/>
                <w:kern w:val="0"/>
                <w:sz w:val="24"/>
                <w:szCs w:val="24"/>
              </w:rPr>
              <w:t>分。其他报价人的价格分统一按照下列公式计算：报价得分=(评标基准价／报价)×</w:t>
            </w:r>
            <w:r>
              <w:rPr>
                <w:rFonts w:hint="eastAsia" w:ascii="宋体" w:hAnsi="宋体" w:cs="宋体"/>
                <w:color w:val="auto"/>
                <w:kern w:val="0"/>
                <w:sz w:val="24"/>
                <w:szCs w:val="24"/>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lang w:bidi="ar"/>
              </w:rPr>
              <w:t>实施及技术保障方案等（1</w:t>
            </w:r>
            <w:r>
              <w:rPr>
                <w:rFonts w:hint="eastAsia" w:ascii="宋体" w:hAnsi="宋体" w:eastAsia="宋体" w:cs="宋体"/>
                <w:color w:val="auto"/>
                <w:sz w:val="24"/>
                <w:szCs w:val="24"/>
                <w:lang w:val="en-US" w:eastAsia="zh-CN" w:bidi="ar"/>
              </w:rPr>
              <w:t>0</w:t>
            </w:r>
            <w:r>
              <w:rPr>
                <w:rFonts w:hint="eastAsia" w:ascii="宋体" w:hAnsi="宋体" w:eastAsia="宋体" w:cs="宋体"/>
                <w:color w:val="auto"/>
                <w:sz w:val="24"/>
                <w:szCs w:val="24"/>
                <w:lang w:bidi="ar"/>
              </w:rPr>
              <w:t>分）</w:t>
            </w:r>
          </w:p>
        </w:tc>
        <w:tc>
          <w:tcPr>
            <w:tcW w:w="541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jc w:val="left"/>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bidi="ar"/>
              </w:rPr>
              <w:t>根据报价人的灯光音响设备情况、现场服务人员配备情况（数量、类别、技术水平等）、实施及技术保障方案（实施方法、过程步骤、协调指挥、设备配置的先进性、故障解决应急预案、响应时间、专业技术人员配备等）等情况进行打分，最优为1</w:t>
            </w:r>
            <w:r>
              <w:rPr>
                <w:rFonts w:hint="eastAsia" w:ascii="宋体" w:hAnsi="宋体" w:eastAsia="宋体" w:cs="宋体"/>
                <w:color w:val="auto"/>
                <w:sz w:val="24"/>
                <w:szCs w:val="24"/>
                <w:lang w:val="en-US" w:eastAsia="zh-CN" w:bidi="ar"/>
              </w:rPr>
              <w:t>0</w:t>
            </w:r>
            <w:r>
              <w:rPr>
                <w:rFonts w:hint="eastAsia" w:ascii="宋体" w:hAnsi="宋体" w:eastAsia="宋体" w:cs="宋体"/>
                <w:color w:val="auto"/>
                <w:sz w:val="24"/>
                <w:szCs w:val="24"/>
                <w:lang w:bidi="ar"/>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bidi="ar"/>
              </w:rPr>
              <w:t>同类项目业绩（</w:t>
            </w:r>
            <w:r>
              <w:rPr>
                <w:rFonts w:hint="eastAsia" w:ascii="宋体" w:hAnsi="宋体" w:eastAsia="宋体" w:cs="宋体"/>
                <w:color w:val="auto"/>
                <w:sz w:val="24"/>
                <w:szCs w:val="24"/>
                <w:lang w:val="en-US" w:eastAsia="zh-CN" w:bidi="ar"/>
              </w:rPr>
              <w:t>10</w:t>
            </w:r>
            <w:r>
              <w:rPr>
                <w:rFonts w:hint="eastAsia" w:ascii="宋体" w:hAnsi="宋体" w:eastAsia="宋体" w:cs="宋体"/>
                <w:color w:val="auto"/>
                <w:sz w:val="24"/>
                <w:szCs w:val="24"/>
                <w:lang w:bidi="ar"/>
              </w:rPr>
              <w:t>分）</w:t>
            </w:r>
            <w:r>
              <w:rPr>
                <w:rFonts w:hint="eastAsia" w:ascii="宋体" w:hAnsi="宋体" w:eastAsia="宋体" w:cs="宋体"/>
                <w:color w:val="auto"/>
                <w:sz w:val="24"/>
                <w:szCs w:val="24"/>
                <w:lang w:val="en-US" w:eastAsia="zh-CN" w:bidi="ar"/>
              </w:rPr>
              <w:t xml:space="preserve"> </w:t>
            </w:r>
          </w:p>
        </w:tc>
        <w:tc>
          <w:tcPr>
            <w:tcW w:w="541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bidi="ar"/>
              </w:rPr>
              <w:t>报价人</w:t>
            </w:r>
            <w:r>
              <w:rPr>
                <w:rFonts w:hint="eastAsia" w:ascii="宋体" w:hAnsi="宋体" w:eastAsia="宋体" w:cs="宋体"/>
                <w:color w:val="auto"/>
                <w:sz w:val="24"/>
                <w:szCs w:val="24"/>
                <w:lang w:val="en-US" w:eastAsia="zh-CN" w:bidi="ar"/>
              </w:rPr>
              <w:t>近三年</w:t>
            </w:r>
            <w:r>
              <w:rPr>
                <w:rFonts w:hint="eastAsia" w:ascii="宋体" w:hAnsi="宋体" w:eastAsia="宋体" w:cs="宋体"/>
                <w:color w:val="auto"/>
                <w:sz w:val="24"/>
                <w:szCs w:val="24"/>
                <w:lang w:bidi="ar"/>
              </w:rPr>
              <w:t>内具有同类型项目的成功案例且单个合同总价不低于5万（提供合同复印件，加盖公章，原件备查；提供客户的联系方式）的，一个案例得</w:t>
            </w:r>
            <w:r>
              <w:rPr>
                <w:rFonts w:hint="eastAsia" w:ascii="宋体" w:hAnsi="宋体" w:eastAsia="宋体" w:cs="宋体"/>
                <w:color w:val="auto"/>
                <w:sz w:val="24"/>
                <w:szCs w:val="24"/>
                <w:lang w:val="en-US" w:eastAsia="zh-CN" w:bidi="ar"/>
              </w:rPr>
              <w:t>2</w:t>
            </w:r>
            <w:r>
              <w:rPr>
                <w:rFonts w:hint="eastAsia" w:ascii="宋体" w:hAnsi="宋体" w:eastAsia="宋体" w:cs="宋体"/>
                <w:color w:val="auto"/>
                <w:sz w:val="24"/>
                <w:szCs w:val="24"/>
                <w:lang w:bidi="ar"/>
              </w:rPr>
              <w:t>分，最多得</w:t>
            </w:r>
            <w:r>
              <w:rPr>
                <w:rFonts w:hint="eastAsia" w:ascii="宋体" w:hAnsi="宋体" w:eastAsia="宋体" w:cs="宋体"/>
                <w:color w:val="auto"/>
                <w:sz w:val="24"/>
                <w:szCs w:val="24"/>
                <w:lang w:val="en-US" w:eastAsia="zh-CN" w:bidi="ar"/>
              </w:rPr>
              <w:t>10</w:t>
            </w:r>
            <w:r>
              <w:rPr>
                <w:rFonts w:hint="eastAsia" w:ascii="宋体" w:hAnsi="宋体" w:eastAsia="宋体" w:cs="宋体"/>
                <w:color w:val="auto"/>
                <w:sz w:val="24"/>
                <w:szCs w:val="24"/>
                <w:lang w:bidi="ar"/>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bidi="ar"/>
              </w:rPr>
              <w:t>方案设计（</w:t>
            </w:r>
            <w:r>
              <w:rPr>
                <w:rFonts w:hint="eastAsia" w:ascii="宋体" w:hAnsi="宋体" w:eastAsia="宋体" w:cs="宋体"/>
                <w:color w:val="auto"/>
                <w:sz w:val="24"/>
                <w:szCs w:val="24"/>
                <w:lang w:val="en-US" w:eastAsia="zh-CN" w:bidi="ar"/>
              </w:rPr>
              <w:t>5</w:t>
            </w:r>
            <w:r>
              <w:rPr>
                <w:rFonts w:hint="eastAsia" w:ascii="宋体" w:hAnsi="宋体" w:eastAsia="宋体" w:cs="宋体"/>
                <w:color w:val="auto"/>
                <w:sz w:val="24"/>
                <w:szCs w:val="24"/>
                <w:lang w:bidi="ar"/>
              </w:rPr>
              <w:t>分）</w:t>
            </w:r>
            <w:r>
              <w:rPr>
                <w:rFonts w:hint="eastAsia" w:ascii="宋体" w:hAnsi="宋体" w:eastAsia="宋体" w:cs="宋体"/>
                <w:color w:val="auto"/>
                <w:sz w:val="24"/>
                <w:szCs w:val="24"/>
                <w:lang w:val="en-US" w:eastAsia="zh-CN" w:bidi="ar"/>
              </w:rPr>
              <w:t xml:space="preserve"> </w:t>
            </w:r>
          </w:p>
        </w:tc>
        <w:tc>
          <w:tcPr>
            <w:tcW w:w="541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报价人根据活动现场情况对舞台、灯光、音响等设备进行方案设计，并做出效果图，酬情得1-</w:t>
            </w:r>
            <w:r>
              <w:rPr>
                <w:rFonts w:hint="eastAsia" w:ascii="宋体" w:hAnsi="宋体" w:eastAsia="宋体" w:cs="宋体"/>
                <w:color w:val="auto"/>
                <w:sz w:val="24"/>
                <w:szCs w:val="24"/>
                <w:lang w:val="en-US" w:eastAsia="zh-CN" w:bidi="ar"/>
              </w:rPr>
              <w:t>5</w:t>
            </w:r>
            <w:r>
              <w:rPr>
                <w:rFonts w:hint="eastAsia" w:ascii="宋体" w:hAnsi="宋体" w:eastAsia="宋体" w:cs="宋体"/>
                <w:color w:val="auto"/>
                <w:sz w:val="24"/>
                <w:szCs w:val="24"/>
                <w:lang w:bidi="ar"/>
              </w:rPr>
              <w:t>分。</w:t>
            </w:r>
          </w:p>
        </w:tc>
      </w:tr>
    </w:tbl>
    <w:p>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60101010101"/>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N2I4NTUwMjUzODJiZjUyMjQyM2YwYTkyNGY5MjcifQ=="/>
  </w:docVars>
  <w:rsids>
    <w:rsidRoot w:val="007E7248"/>
    <w:rsid w:val="00503138"/>
    <w:rsid w:val="007E7248"/>
    <w:rsid w:val="00F8161B"/>
    <w:rsid w:val="0149040C"/>
    <w:rsid w:val="01583748"/>
    <w:rsid w:val="016A349B"/>
    <w:rsid w:val="02E83B69"/>
    <w:rsid w:val="04E41956"/>
    <w:rsid w:val="06BF1B73"/>
    <w:rsid w:val="06D7510F"/>
    <w:rsid w:val="07155C37"/>
    <w:rsid w:val="08322F87"/>
    <w:rsid w:val="08916FB3"/>
    <w:rsid w:val="08BA27E7"/>
    <w:rsid w:val="096409E5"/>
    <w:rsid w:val="0D9F6E9B"/>
    <w:rsid w:val="0DBD0411"/>
    <w:rsid w:val="0E827A11"/>
    <w:rsid w:val="0E8B67DF"/>
    <w:rsid w:val="0F64775C"/>
    <w:rsid w:val="11CB6784"/>
    <w:rsid w:val="11DA36A8"/>
    <w:rsid w:val="126C3F78"/>
    <w:rsid w:val="134F5A45"/>
    <w:rsid w:val="13685340"/>
    <w:rsid w:val="13CC1D73"/>
    <w:rsid w:val="13D50C28"/>
    <w:rsid w:val="141826C5"/>
    <w:rsid w:val="16486D44"/>
    <w:rsid w:val="170B516B"/>
    <w:rsid w:val="18506ACF"/>
    <w:rsid w:val="18C6095A"/>
    <w:rsid w:val="19FB2A6A"/>
    <w:rsid w:val="1A1F3736"/>
    <w:rsid w:val="1A664F15"/>
    <w:rsid w:val="1B2D22E4"/>
    <w:rsid w:val="1B5B10EA"/>
    <w:rsid w:val="1C2011B5"/>
    <w:rsid w:val="1DF779ED"/>
    <w:rsid w:val="1E7B23CC"/>
    <w:rsid w:val="1F185A99"/>
    <w:rsid w:val="1F7A1334"/>
    <w:rsid w:val="1F8E6A57"/>
    <w:rsid w:val="206B5108"/>
    <w:rsid w:val="206D40DC"/>
    <w:rsid w:val="209244B7"/>
    <w:rsid w:val="21BE4D55"/>
    <w:rsid w:val="23A14683"/>
    <w:rsid w:val="246A53BC"/>
    <w:rsid w:val="24DD793C"/>
    <w:rsid w:val="253C6256"/>
    <w:rsid w:val="2781236A"/>
    <w:rsid w:val="28EB63A0"/>
    <w:rsid w:val="29E21551"/>
    <w:rsid w:val="2B190A42"/>
    <w:rsid w:val="2B4D3CB8"/>
    <w:rsid w:val="2BF15B26"/>
    <w:rsid w:val="2C3F6D9D"/>
    <w:rsid w:val="2C7768C8"/>
    <w:rsid w:val="2D20584C"/>
    <w:rsid w:val="2ED81174"/>
    <w:rsid w:val="302723B3"/>
    <w:rsid w:val="30CE282F"/>
    <w:rsid w:val="31CA1248"/>
    <w:rsid w:val="32085AE3"/>
    <w:rsid w:val="32DE7BE5"/>
    <w:rsid w:val="32F81AED"/>
    <w:rsid w:val="3394394D"/>
    <w:rsid w:val="346468AB"/>
    <w:rsid w:val="364315C9"/>
    <w:rsid w:val="3649187C"/>
    <w:rsid w:val="373140FB"/>
    <w:rsid w:val="37F67F05"/>
    <w:rsid w:val="39BF747B"/>
    <w:rsid w:val="3A43603C"/>
    <w:rsid w:val="3A810912"/>
    <w:rsid w:val="3D513785"/>
    <w:rsid w:val="3DEA2071"/>
    <w:rsid w:val="3E165188"/>
    <w:rsid w:val="3E4A1B57"/>
    <w:rsid w:val="3E650803"/>
    <w:rsid w:val="409749EB"/>
    <w:rsid w:val="40AE6BA0"/>
    <w:rsid w:val="41D1217F"/>
    <w:rsid w:val="43FD725B"/>
    <w:rsid w:val="44375106"/>
    <w:rsid w:val="452C1B7F"/>
    <w:rsid w:val="49EC4162"/>
    <w:rsid w:val="4DF20412"/>
    <w:rsid w:val="4EE5726A"/>
    <w:rsid w:val="4F732AC8"/>
    <w:rsid w:val="4F8627FB"/>
    <w:rsid w:val="50267B3A"/>
    <w:rsid w:val="50357A20"/>
    <w:rsid w:val="519838F6"/>
    <w:rsid w:val="51A74CAA"/>
    <w:rsid w:val="51BB4324"/>
    <w:rsid w:val="524D54AF"/>
    <w:rsid w:val="52662470"/>
    <w:rsid w:val="55B11286"/>
    <w:rsid w:val="56052390"/>
    <w:rsid w:val="561C2CA1"/>
    <w:rsid w:val="5683022C"/>
    <w:rsid w:val="56912169"/>
    <w:rsid w:val="56E91888"/>
    <w:rsid w:val="56F47FB5"/>
    <w:rsid w:val="573B211D"/>
    <w:rsid w:val="58A9177C"/>
    <w:rsid w:val="59301A29"/>
    <w:rsid w:val="5BE2022E"/>
    <w:rsid w:val="5CC16E15"/>
    <w:rsid w:val="5EE93F72"/>
    <w:rsid w:val="5EFE282A"/>
    <w:rsid w:val="5EFE7E5C"/>
    <w:rsid w:val="60240BFD"/>
    <w:rsid w:val="621C1D2C"/>
    <w:rsid w:val="63D25BB7"/>
    <w:rsid w:val="64925346"/>
    <w:rsid w:val="6532373D"/>
    <w:rsid w:val="67D85A8B"/>
    <w:rsid w:val="6A0171F6"/>
    <w:rsid w:val="6A1406E7"/>
    <w:rsid w:val="6AAC23C0"/>
    <w:rsid w:val="6AEC1C54"/>
    <w:rsid w:val="6CF959D6"/>
    <w:rsid w:val="6D196605"/>
    <w:rsid w:val="6D4318D3"/>
    <w:rsid w:val="6F881820"/>
    <w:rsid w:val="6F92269E"/>
    <w:rsid w:val="70394100"/>
    <w:rsid w:val="7352461E"/>
    <w:rsid w:val="73C80D84"/>
    <w:rsid w:val="74967468"/>
    <w:rsid w:val="75720FA8"/>
    <w:rsid w:val="77933457"/>
    <w:rsid w:val="77EA2BFF"/>
    <w:rsid w:val="788F2898"/>
    <w:rsid w:val="78E46F3F"/>
    <w:rsid w:val="795F1F28"/>
    <w:rsid w:val="79D264B9"/>
    <w:rsid w:val="7A095669"/>
    <w:rsid w:val="7A744825"/>
    <w:rsid w:val="7AA339B1"/>
    <w:rsid w:val="7ABB2CCD"/>
    <w:rsid w:val="7B5E36F2"/>
    <w:rsid w:val="7CD64EDD"/>
    <w:rsid w:val="7D884FEC"/>
    <w:rsid w:val="7E3B7C27"/>
    <w:rsid w:val="7EE6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line="60" w:lineRule="auto"/>
    </w:pPr>
    <w:rPr>
      <w:rFonts w:ascii="仿宋_GB2312" w:hAnsi="Times New Roman" w:eastAsia="仿宋_GB2312" w:cs="Times New Roman"/>
      <w:sz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8">
    <w:name w:val="正文文本1"/>
    <w:basedOn w:val="1"/>
    <w:autoRedefine/>
    <w:qFormat/>
    <w:uiPriority w:val="0"/>
    <w:rPr>
      <w:rFonts w:ascii="楷体_GB2312" w:hAnsi="Arial" w:eastAsia="楷体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3630</Words>
  <Characters>4148</Characters>
  <Lines>36</Lines>
  <Paragraphs>10</Paragraphs>
  <TotalTime>33</TotalTime>
  <ScaleCrop>false</ScaleCrop>
  <LinksUpToDate>false</LinksUpToDate>
  <CharactersWithSpaces>4260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2022-09-19T07:10:00Z</dcterms:created>
  <dc:creator>hu</dc:creator>
  <cp:lastModifiedBy>起风了</cp:lastModifiedBy>
  <dcterms:modified xsi:type="dcterms:W3CDTF">2024-04-11T08:17:01Z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A6588069336B43288B7774AEA265C11B_13</vt:lpwstr>
  </property>
</Properties>
</file>