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E534B">
      <w:pPr>
        <w:adjustRightInd w:val="0"/>
        <w:spacing w:before="312" w:beforeLines="100" w:after="312" w:afterLines="100" w:line="360" w:lineRule="auto"/>
        <w:contextualSpacing/>
        <w:jc w:val="center"/>
        <w:rPr>
          <w:rFonts w:ascii="黑体" w:hAnsi="黑体" w:eastAsia="黑体" w:cs="黑体"/>
          <w:bCs/>
          <w:sz w:val="44"/>
          <w:szCs w:val="44"/>
        </w:rPr>
      </w:pPr>
      <w:r>
        <w:rPr>
          <w:rFonts w:hint="eastAsia" w:ascii="黑体" w:hAnsi="黑体" w:eastAsia="黑体" w:cs="黑体"/>
          <w:bCs/>
          <w:sz w:val="44"/>
          <w:szCs w:val="44"/>
        </w:rPr>
        <w:t>南京财经大学红山学院</w:t>
      </w:r>
      <w:r>
        <w:rPr>
          <w:rFonts w:hint="eastAsia" w:ascii="黑体" w:hAnsi="黑体" w:eastAsia="黑体" w:cs="黑体"/>
          <w:bCs/>
          <w:sz w:val="44"/>
          <w:szCs w:val="44"/>
          <w:lang w:val="en-US" w:eastAsia="zh-CN"/>
        </w:rPr>
        <w:t>高淳</w:t>
      </w:r>
      <w:r>
        <w:rPr>
          <w:rFonts w:hint="eastAsia" w:ascii="黑体" w:hAnsi="黑体" w:eastAsia="黑体" w:cs="黑体"/>
          <w:bCs/>
          <w:sz w:val="44"/>
          <w:szCs w:val="44"/>
        </w:rPr>
        <w:t>校区高低压配电系统设备</w:t>
      </w:r>
      <w:r>
        <w:rPr>
          <w:rFonts w:hint="eastAsia" w:ascii="黑体" w:hAnsi="黑体" w:eastAsia="黑体" w:cs="黑体"/>
          <w:bCs/>
          <w:sz w:val="44"/>
          <w:szCs w:val="44"/>
          <w:lang w:val="en-US" w:eastAsia="zh-CN"/>
        </w:rPr>
        <w:t>年度</w:t>
      </w:r>
      <w:r>
        <w:rPr>
          <w:rFonts w:hint="eastAsia" w:ascii="黑体" w:hAnsi="黑体" w:eastAsia="黑体" w:cs="黑体"/>
          <w:bCs/>
          <w:sz w:val="44"/>
          <w:szCs w:val="44"/>
        </w:rPr>
        <w:t>维护保养采购询价文件</w:t>
      </w:r>
    </w:p>
    <w:p w14:paraId="651BB9C6">
      <w:pPr>
        <w:adjustRightInd w:val="0"/>
        <w:spacing w:before="312" w:beforeLines="100" w:after="312" w:afterLines="100" w:line="360" w:lineRule="auto"/>
        <w:contextualSpacing/>
        <w:jc w:val="center"/>
        <w:rPr>
          <w:rFonts w:ascii="黑体" w:hAnsi="黑体" w:eastAsia="黑体" w:cs="黑体"/>
          <w:bCs/>
          <w:sz w:val="28"/>
          <w:szCs w:val="28"/>
        </w:rPr>
      </w:pPr>
    </w:p>
    <w:p w14:paraId="5C627636">
      <w:pPr>
        <w:adjustRightInd w:val="0"/>
        <w:spacing w:line="480" w:lineRule="exact"/>
        <w:ind w:firstLine="640" w:firstLineChars="200"/>
        <w:contextualSpacing/>
        <w:rPr>
          <w:rFonts w:hint="eastAsia" w:ascii="仿宋" w:hAnsi="仿宋" w:eastAsia="仿宋" w:cs="仿宋"/>
          <w:sz w:val="32"/>
          <w:szCs w:val="32"/>
        </w:rPr>
      </w:pPr>
      <w:r>
        <w:rPr>
          <w:rFonts w:hint="eastAsia" w:ascii="仿宋" w:hAnsi="仿宋" w:eastAsia="仿宋" w:cs="仿宋"/>
          <w:sz w:val="32"/>
          <w:szCs w:val="32"/>
        </w:rPr>
        <w:t>我院</w:t>
      </w:r>
      <w:r>
        <w:rPr>
          <w:rFonts w:hint="eastAsia" w:ascii="仿宋" w:hAnsi="仿宋" w:eastAsia="仿宋" w:cs="仿宋"/>
          <w:sz w:val="32"/>
          <w:szCs w:val="32"/>
          <w:lang w:val="en-US" w:eastAsia="zh-CN"/>
        </w:rPr>
        <w:t>高淳</w:t>
      </w:r>
      <w:r>
        <w:rPr>
          <w:rFonts w:hint="eastAsia" w:ascii="仿宋" w:hAnsi="仿宋" w:eastAsia="仿宋" w:cs="仿宋"/>
          <w:sz w:val="32"/>
          <w:szCs w:val="32"/>
        </w:rPr>
        <w:t>校区高低</w:t>
      </w:r>
      <w:r>
        <w:rPr>
          <w:rFonts w:hint="eastAsia" w:ascii="仿宋" w:hAnsi="仿宋" w:eastAsia="仿宋" w:cs="仿宋"/>
          <w:sz w:val="32"/>
          <w:szCs w:val="32"/>
          <w:lang w:val="en-US" w:eastAsia="zh-CN"/>
        </w:rPr>
        <w:t>压</w:t>
      </w:r>
      <w:r>
        <w:rPr>
          <w:rFonts w:hint="eastAsia" w:ascii="仿宋" w:hAnsi="仿宋" w:eastAsia="仿宋" w:cs="仿宋"/>
          <w:sz w:val="32"/>
          <w:szCs w:val="32"/>
        </w:rPr>
        <w:t>配电系统设备</w:t>
      </w:r>
      <w:r>
        <w:rPr>
          <w:rFonts w:hint="eastAsia" w:ascii="仿宋" w:hAnsi="仿宋" w:eastAsia="仿宋" w:cs="仿宋"/>
          <w:sz w:val="32"/>
          <w:szCs w:val="32"/>
          <w:lang w:val="en-US" w:eastAsia="zh-CN"/>
        </w:rPr>
        <w:t>年度</w:t>
      </w:r>
      <w:r>
        <w:rPr>
          <w:rFonts w:hint="eastAsia" w:ascii="仿宋" w:hAnsi="仿宋" w:eastAsia="仿宋" w:cs="仿宋"/>
          <w:sz w:val="32"/>
          <w:szCs w:val="32"/>
        </w:rPr>
        <w:t>维护保养采购项目通过询价方式采购，欢迎符合资质要求的单位参与报价。本次询价采购由学院招投标工作小组统一组织，并按照《南京财经大学红山学院招投标管理办法（试行）》有关规定开展工作，请各参与单位积极配合，认真阅读本询价文件，精心做好</w:t>
      </w:r>
      <w:r>
        <w:rPr>
          <w:rFonts w:hint="eastAsia" w:ascii="仿宋" w:hAnsi="仿宋" w:eastAsia="仿宋" w:cs="仿宋"/>
          <w:sz w:val="32"/>
          <w:szCs w:val="32"/>
          <w:lang w:val="en-US" w:eastAsia="zh-CN"/>
        </w:rPr>
        <w:t>响应</w:t>
      </w:r>
      <w:r>
        <w:rPr>
          <w:rFonts w:hint="eastAsia" w:ascii="仿宋" w:hAnsi="仿宋" w:eastAsia="仿宋" w:cs="仿宋"/>
          <w:sz w:val="32"/>
          <w:szCs w:val="32"/>
        </w:rPr>
        <w:t>应工作。现将有关事项</w:t>
      </w:r>
      <w:bookmarkStart w:id="22" w:name="_GoBack"/>
      <w:bookmarkEnd w:id="22"/>
      <w:r>
        <w:rPr>
          <w:rFonts w:hint="eastAsia" w:ascii="仿宋" w:hAnsi="仿宋" w:eastAsia="仿宋" w:cs="仿宋"/>
          <w:sz w:val="32"/>
          <w:szCs w:val="32"/>
        </w:rPr>
        <w:t>告知如下：</w:t>
      </w:r>
    </w:p>
    <w:p w14:paraId="34AAC198">
      <w:pPr>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一、承办部门：南京财经大学红山学院后勤管理处。</w:t>
      </w:r>
    </w:p>
    <w:p w14:paraId="7B8D9B2D">
      <w:pPr>
        <w:adjustRightInd w:val="0"/>
        <w:spacing w:line="480" w:lineRule="exact"/>
        <w:ind w:firstLine="640" w:firstLineChars="200"/>
        <w:contextualSpacing/>
        <w:rPr>
          <w:rFonts w:hint="eastAsia" w:ascii="仿宋" w:hAnsi="仿宋" w:eastAsia="仿宋" w:cs="仿宋"/>
          <w:b/>
          <w:sz w:val="32"/>
          <w:szCs w:val="32"/>
        </w:rPr>
      </w:pPr>
      <w:r>
        <w:rPr>
          <w:rFonts w:hint="eastAsia" w:ascii="仿宋" w:hAnsi="仿宋" w:eastAsia="仿宋" w:cs="仿宋"/>
          <w:b w:val="0"/>
          <w:bCs/>
          <w:sz w:val="32"/>
          <w:szCs w:val="32"/>
        </w:rPr>
        <w:t>二、项目描述：</w:t>
      </w:r>
    </w:p>
    <w:p w14:paraId="2D542539">
      <w:pPr>
        <w:adjustRightInd w:val="0"/>
        <w:spacing w:line="480" w:lineRule="exact"/>
        <w:ind w:firstLine="640" w:firstLineChars="200"/>
        <w:contextualSpacing/>
        <w:rPr>
          <w:rFonts w:hint="eastAsia" w:ascii="仿宋" w:hAnsi="仿宋" w:eastAsia="仿宋" w:cs="仿宋"/>
          <w:b w:val="0"/>
          <w:bCs w:val="0"/>
          <w:sz w:val="32"/>
          <w:szCs w:val="32"/>
        </w:rPr>
      </w:pPr>
      <w:r>
        <w:rPr>
          <w:rFonts w:hint="eastAsia" w:ascii="仿宋" w:hAnsi="仿宋" w:eastAsia="仿宋" w:cs="仿宋"/>
          <w:sz w:val="32"/>
          <w:szCs w:val="32"/>
        </w:rPr>
        <w:t>对我院</w:t>
      </w:r>
      <w:r>
        <w:rPr>
          <w:rFonts w:hint="eastAsia" w:ascii="仿宋" w:hAnsi="仿宋" w:eastAsia="仿宋" w:cs="仿宋"/>
          <w:sz w:val="32"/>
          <w:szCs w:val="32"/>
          <w:lang w:val="en-US" w:eastAsia="zh-CN"/>
        </w:rPr>
        <w:t>高淳</w:t>
      </w:r>
      <w:r>
        <w:rPr>
          <w:rFonts w:hint="eastAsia" w:ascii="仿宋" w:hAnsi="仿宋" w:eastAsia="仿宋" w:cs="仿宋"/>
          <w:sz w:val="32"/>
          <w:szCs w:val="32"/>
        </w:rPr>
        <w:t>校区的</w:t>
      </w:r>
      <w:r>
        <w:rPr>
          <w:rFonts w:hint="eastAsia" w:ascii="仿宋" w:hAnsi="仿宋" w:eastAsia="仿宋" w:cs="仿宋"/>
          <w:sz w:val="32"/>
          <w:szCs w:val="32"/>
          <w:lang w:val="en-US" w:eastAsia="zh-CN"/>
        </w:rPr>
        <w:t>七</w:t>
      </w:r>
      <w:r>
        <w:rPr>
          <w:rFonts w:hint="eastAsia" w:ascii="仿宋" w:hAnsi="仿宋" w:eastAsia="仿宋" w:cs="仿宋"/>
          <w:sz w:val="32"/>
          <w:szCs w:val="32"/>
        </w:rPr>
        <w:t>个高低压变配电房设备及校内主要动力柜提供</w:t>
      </w:r>
      <w:r>
        <w:rPr>
          <w:rFonts w:hint="eastAsia" w:ascii="仿宋" w:hAnsi="仿宋" w:eastAsia="仿宋" w:cs="仿宋"/>
          <w:sz w:val="32"/>
          <w:szCs w:val="32"/>
          <w:lang w:val="en-US" w:eastAsia="zh-CN"/>
        </w:rPr>
        <w:t>寒暑假各一次</w:t>
      </w:r>
      <w:r>
        <w:rPr>
          <w:rFonts w:hint="eastAsia" w:ascii="仿宋" w:hAnsi="仿宋" w:eastAsia="仿宋" w:cs="仿宋"/>
          <w:sz w:val="32"/>
          <w:szCs w:val="32"/>
        </w:rPr>
        <w:t>预防性试验、维护维修保养</w:t>
      </w:r>
      <w:r>
        <w:rPr>
          <w:rFonts w:hint="eastAsia" w:ascii="仿宋" w:hAnsi="仿宋" w:eastAsia="仿宋" w:cs="仿宋"/>
          <w:sz w:val="32"/>
          <w:szCs w:val="32"/>
          <w:lang w:val="en-US" w:eastAsia="zh-CN"/>
        </w:rPr>
        <w:t>及月度专业巡检及抢修和</w:t>
      </w:r>
      <w:r>
        <w:rPr>
          <w:rFonts w:hint="eastAsia" w:ascii="仿宋" w:hAnsi="仿宋" w:eastAsia="仿宋" w:cs="仿宋"/>
          <w:b w:val="0"/>
          <w:bCs w:val="0"/>
          <w:sz w:val="32"/>
          <w:szCs w:val="32"/>
          <w:lang w:val="en-US" w:eastAsia="zh-CN"/>
        </w:rPr>
        <w:t>电力保障</w:t>
      </w:r>
      <w:r>
        <w:rPr>
          <w:rFonts w:hint="eastAsia" w:ascii="仿宋" w:hAnsi="仿宋" w:eastAsia="仿宋" w:cs="仿宋"/>
          <w:b w:val="0"/>
          <w:bCs w:val="0"/>
          <w:sz w:val="32"/>
          <w:szCs w:val="32"/>
        </w:rPr>
        <w:t>服务。详见附件《项目需求书》。</w:t>
      </w:r>
    </w:p>
    <w:p w14:paraId="111D0BBF">
      <w:pPr>
        <w:adjustRightInd w:val="0"/>
        <w:spacing w:line="480" w:lineRule="exact"/>
        <w:ind w:firstLine="640" w:firstLineChars="200"/>
        <w:contextualSpacing/>
        <w:rPr>
          <w:rFonts w:hint="eastAsia" w:ascii="仿宋" w:hAnsi="仿宋" w:eastAsia="仿宋" w:cs="仿宋"/>
          <w:b w:val="0"/>
          <w:bCs w:val="0"/>
          <w:sz w:val="32"/>
          <w:szCs w:val="32"/>
        </w:rPr>
      </w:pPr>
      <w:r>
        <w:rPr>
          <w:rFonts w:hint="eastAsia" w:ascii="仿宋" w:hAnsi="仿宋" w:eastAsia="仿宋" w:cs="仿宋"/>
          <w:b w:val="0"/>
          <w:bCs w:val="0"/>
          <w:sz w:val="32"/>
          <w:szCs w:val="32"/>
        </w:rPr>
        <w:t>三、项目地点：</w:t>
      </w:r>
      <w:r>
        <w:rPr>
          <w:rFonts w:hint="eastAsia" w:ascii="仿宋" w:hAnsi="仿宋" w:eastAsia="仿宋" w:cs="仿宋"/>
          <w:b w:val="0"/>
          <w:bCs w:val="0"/>
          <w:sz w:val="32"/>
          <w:szCs w:val="32"/>
          <w:lang w:val="en-US" w:eastAsia="zh-CN"/>
        </w:rPr>
        <w:t>南京市高淳区鹿鸣大道66号，</w:t>
      </w:r>
      <w:r>
        <w:rPr>
          <w:rFonts w:hint="eastAsia" w:ascii="仿宋" w:hAnsi="仿宋" w:eastAsia="仿宋" w:cs="仿宋"/>
          <w:b w:val="0"/>
          <w:bCs w:val="0"/>
          <w:sz w:val="32"/>
          <w:szCs w:val="32"/>
        </w:rPr>
        <w:t>南京财经大学红山学院</w:t>
      </w:r>
      <w:r>
        <w:rPr>
          <w:rFonts w:hint="eastAsia" w:ascii="仿宋" w:hAnsi="仿宋" w:eastAsia="仿宋" w:cs="仿宋"/>
          <w:b w:val="0"/>
          <w:bCs w:val="0"/>
          <w:sz w:val="32"/>
          <w:szCs w:val="32"/>
          <w:lang w:val="en-US" w:eastAsia="zh-CN"/>
        </w:rPr>
        <w:t>高淳</w:t>
      </w:r>
      <w:r>
        <w:rPr>
          <w:rFonts w:hint="eastAsia" w:ascii="仿宋" w:hAnsi="仿宋" w:eastAsia="仿宋" w:cs="仿宋"/>
          <w:b w:val="0"/>
          <w:bCs w:val="0"/>
          <w:sz w:val="32"/>
          <w:szCs w:val="32"/>
        </w:rPr>
        <w:t>校区。</w:t>
      </w:r>
    </w:p>
    <w:p w14:paraId="5D1ED84F">
      <w:pPr>
        <w:adjustRightInd w:val="0"/>
        <w:spacing w:line="480" w:lineRule="exact"/>
        <w:ind w:firstLine="640" w:firstLineChars="200"/>
        <w:contextualSpacing/>
        <w:rPr>
          <w:rFonts w:hint="eastAsia" w:ascii="仿宋" w:hAnsi="仿宋" w:eastAsia="仿宋" w:cs="仿宋"/>
          <w:b w:val="0"/>
          <w:bCs w:val="0"/>
          <w:sz w:val="32"/>
          <w:szCs w:val="32"/>
        </w:rPr>
      </w:pPr>
      <w:r>
        <w:rPr>
          <w:rFonts w:hint="eastAsia" w:ascii="仿宋" w:hAnsi="仿宋" w:eastAsia="仿宋" w:cs="仿宋"/>
          <w:b w:val="0"/>
          <w:bCs w:val="0"/>
          <w:sz w:val="32"/>
          <w:szCs w:val="32"/>
        </w:rPr>
        <w:t>四、报价单位资质：</w:t>
      </w:r>
    </w:p>
    <w:p w14:paraId="549E5FD4">
      <w:pPr>
        <w:adjustRightInd w:val="0"/>
        <w:spacing w:line="480" w:lineRule="exact"/>
        <w:ind w:firstLine="640" w:firstLineChars="200"/>
        <w:contextualSpacing/>
        <w:rPr>
          <w:rFonts w:hint="eastAsia" w:ascii="仿宋" w:hAnsi="仿宋" w:eastAsia="仿宋" w:cs="仿宋"/>
          <w:sz w:val="32"/>
          <w:szCs w:val="32"/>
        </w:rPr>
      </w:pPr>
      <w:r>
        <w:rPr>
          <w:rFonts w:hint="eastAsia" w:ascii="仿宋" w:hAnsi="仿宋" w:eastAsia="仿宋" w:cs="仿宋"/>
          <w:b w:val="0"/>
          <w:bCs w:val="0"/>
          <w:sz w:val="32"/>
          <w:szCs w:val="32"/>
        </w:rPr>
        <w:t>1．符合《中华人民币</w:t>
      </w:r>
      <w:r>
        <w:rPr>
          <w:rFonts w:hint="eastAsia" w:ascii="仿宋" w:hAnsi="仿宋" w:eastAsia="仿宋" w:cs="仿宋"/>
          <w:sz w:val="32"/>
          <w:szCs w:val="32"/>
        </w:rPr>
        <w:t>共和国政府采购法》第二十二条的规定；</w:t>
      </w:r>
    </w:p>
    <w:p w14:paraId="17536DC6">
      <w:pPr>
        <w:adjustRightInd w:val="0"/>
        <w:spacing w:line="480" w:lineRule="exact"/>
        <w:ind w:firstLine="640" w:firstLineChars="200"/>
        <w:contextualSpacing/>
        <w:rPr>
          <w:rFonts w:hint="eastAsia" w:ascii="仿宋" w:hAnsi="仿宋" w:eastAsia="仿宋" w:cs="仿宋"/>
          <w:sz w:val="32"/>
          <w:szCs w:val="32"/>
        </w:rPr>
      </w:pPr>
      <w:r>
        <w:rPr>
          <w:rFonts w:hint="eastAsia" w:ascii="仿宋" w:hAnsi="仿宋" w:eastAsia="仿宋" w:cs="仿宋"/>
          <w:sz w:val="32"/>
          <w:szCs w:val="32"/>
        </w:rPr>
        <w:t>2．在工商行政管理部门和税务部门登记注册的企业具有独立法人资格，</w:t>
      </w:r>
      <w:r>
        <w:rPr>
          <w:rFonts w:hint="eastAsia" w:ascii="仿宋" w:hAnsi="仿宋" w:eastAsia="仿宋" w:cs="仿宋"/>
          <w:sz w:val="32"/>
          <w:szCs w:val="32"/>
          <w:lang w:val="en-US" w:eastAsia="zh-CN"/>
        </w:rPr>
        <w:t>注册资金在1000万以上，</w:t>
      </w:r>
      <w:r>
        <w:rPr>
          <w:rFonts w:hint="eastAsia" w:ascii="仿宋" w:hAnsi="仿宋" w:eastAsia="仿宋" w:cs="仿宋"/>
          <w:sz w:val="32"/>
          <w:szCs w:val="32"/>
        </w:rPr>
        <w:t>持有效营业执照、税务登记证、组织机构代码证（或三证合一）；</w:t>
      </w:r>
    </w:p>
    <w:p w14:paraId="5C810020">
      <w:pPr>
        <w:adjustRightInd w:val="0"/>
        <w:spacing w:line="480" w:lineRule="exact"/>
        <w:ind w:firstLine="640" w:firstLineChars="200"/>
        <w:contextualSpacing/>
        <w:rPr>
          <w:rFonts w:hint="eastAsia" w:ascii="仿宋" w:hAnsi="仿宋" w:eastAsia="仿宋" w:cs="仿宋"/>
          <w:sz w:val="32"/>
          <w:szCs w:val="32"/>
          <w:lang w:val="en-US" w:eastAsia="zh-CN"/>
        </w:rPr>
      </w:pPr>
      <w:r>
        <w:rPr>
          <w:rFonts w:hint="eastAsia" w:ascii="仿宋" w:hAnsi="仿宋" w:eastAsia="仿宋" w:cs="仿宋"/>
          <w:sz w:val="32"/>
          <w:szCs w:val="32"/>
        </w:rPr>
        <w:t>3．报价人工商营业执照经营范围</w:t>
      </w:r>
      <w:r>
        <w:rPr>
          <w:rFonts w:hint="eastAsia" w:ascii="仿宋" w:hAnsi="仿宋" w:eastAsia="仿宋" w:cs="仿宋"/>
          <w:sz w:val="32"/>
          <w:szCs w:val="32"/>
          <w:lang w:val="en-US" w:eastAsia="zh-CN"/>
        </w:rPr>
        <w:t>涵盖电力试验维修项目，企业</w:t>
      </w:r>
      <w:r>
        <w:rPr>
          <w:rFonts w:hint="eastAsia" w:ascii="仿宋" w:hAnsi="仿宋" w:eastAsia="仿宋" w:cs="仿宋"/>
          <w:sz w:val="32"/>
          <w:szCs w:val="32"/>
        </w:rPr>
        <w:t>应具备有电力承装、承修、承试</w:t>
      </w:r>
      <w:r>
        <w:rPr>
          <w:rFonts w:hint="eastAsia" w:ascii="仿宋" w:hAnsi="仿宋" w:eastAsia="仿宋" w:cs="仿宋"/>
          <w:sz w:val="32"/>
          <w:szCs w:val="32"/>
          <w:lang w:val="en-US" w:eastAsia="zh-CN"/>
        </w:rPr>
        <w:t>四级及以上资质和企业安全生产许可证。提供复印件并加盖公章。</w:t>
      </w:r>
    </w:p>
    <w:p w14:paraId="6236E0D2">
      <w:pPr>
        <w:pStyle w:val="8"/>
        <w:ind w:left="0" w:leftChars="0" w:firstLine="640" w:firstLineChars="20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sz w:val="32"/>
          <w:szCs w:val="32"/>
          <w:lang w:val="en-US" w:eastAsia="zh-CN"/>
        </w:rPr>
        <w:t>4.</w:t>
      </w:r>
      <w:r>
        <w:rPr>
          <w:rFonts w:hint="eastAsia" w:ascii="仿宋" w:hAnsi="仿宋" w:eastAsia="仿宋" w:cs="仿宋"/>
          <w:color w:val="000000" w:themeColor="text1"/>
          <w:kern w:val="0"/>
          <w:sz w:val="32"/>
          <w:szCs w:val="32"/>
          <w14:textFill>
            <w14:solidFill>
              <w14:schemeClr w14:val="tx1"/>
            </w14:solidFill>
          </w14:textFill>
        </w:rPr>
        <w:t>投标人未被“信用中国”网站（http://www.creditchina.gov.cn）列入失信被执行人、重大税收违法案件当事人名单、政府采购严重为违法失信行为记录名单内（提供承诺</w:t>
      </w:r>
      <w:r>
        <w:rPr>
          <w:rFonts w:hint="eastAsia" w:ascii="仿宋" w:hAnsi="仿宋" w:eastAsia="仿宋" w:cs="仿宋"/>
          <w:color w:val="000000" w:themeColor="text1"/>
          <w:kern w:val="0"/>
          <w:sz w:val="32"/>
          <w:szCs w:val="32"/>
          <w:lang w:eastAsia="zh-CN"/>
          <w14:textFill>
            <w14:solidFill>
              <w14:schemeClr w14:val="tx1"/>
            </w14:solidFill>
          </w14:textFill>
        </w:rPr>
        <w:t>书</w:t>
      </w:r>
      <w:r>
        <w:rPr>
          <w:rFonts w:hint="eastAsia" w:ascii="仿宋" w:hAnsi="仿宋" w:eastAsia="仿宋" w:cs="仿宋"/>
          <w:color w:val="000000" w:themeColor="text1"/>
          <w:kern w:val="0"/>
          <w:sz w:val="32"/>
          <w:szCs w:val="32"/>
          <w:lang w:val="en-US" w:eastAsia="zh-CN"/>
          <w14:textFill>
            <w14:solidFill>
              <w14:schemeClr w14:val="tx1"/>
            </w14:solidFill>
          </w14:textFill>
        </w:rPr>
        <w:t>和</w:t>
      </w:r>
      <w:r>
        <w:rPr>
          <w:rFonts w:hint="eastAsia" w:ascii="仿宋" w:hAnsi="仿宋" w:eastAsia="仿宋" w:cs="仿宋"/>
          <w:color w:val="000000" w:themeColor="text1"/>
          <w:kern w:val="0"/>
          <w:sz w:val="32"/>
          <w:szCs w:val="32"/>
          <w14:textFill>
            <w14:solidFill>
              <w14:schemeClr w14:val="tx1"/>
            </w14:solidFill>
          </w14:textFill>
        </w:rPr>
        <w:t>网站截图证明材料并加盖公章）</w:t>
      </w:r>
    </w:p>
    <w:p w14:paraId="0D0F6A8D">
      <w:pPr>
        <w:ind w:firstLine="640" w:firstLineChars="200"/>
        <w:jc w:val="left"/>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5.</w:t>
      </w:r>
      <w:r>
        <w:rPr>
          <w:rFonts w:hint="eastAsia" w:ascii="仿宋" w:hAnsi="仿宋" w:eastAsia="仿宋" w:cs="仿宋"/>
          <w:sz w:val="32"/>
          <w:szCs w:val="32"/>
        </w:rPr>
        <w:t>）提供供应商代表参加本次采购活动半年内任一月份供应商为其缴纳社会保障资金的凭据（复印件加盖公章）；</w:t>
      </w:r>
    </w:p>
    <w:p w14:paraId="75034EF6">
      <w:pPr>
        <w:adjustRightInd w:val="0"/>
        <w:spacing w:line="480" w:lineRule="exact"/>
        <w:ind w:firstLine="640" w:firstLineChars="200"/>
        <w:contextualSpacing/>
        <w:jc w:val="left"/>
        <w:rPr>
          <w:rFonts w:hint="eastAsia" w:ascii="仿宋" w:hAnsi="仿宋" w:eastAsia="仿宋" w:cs="仿宋"/>
          <w:b w:val="0"/>
          <w:bCs/>
          <w:color w:val="000000" w:themeColor="text1"/>
          <w:sz w:val="32"/>
          <w:szCs w:val="32"/>
          <w:highlight w:val="none"/>
          <w14:textFill>
            <w14:solidFill>
              <w14:schemeClr w14:val="tx1"/>
            </w14:solidFill>
          </w14:textFill>
        </w:rPr>
      </w:pPr>
      <w:r>
        <w:rPr>
          <w:rFonts w:hint="eastAsia" w:ascii="仿宋" w:hAnsi="仿宋" w:eastAsia="仿宋" w:cs="仿宋"/>
          <w:b w:val="0"/>
          <w:bCs/>
          <w:color w:val="000000" w:themeColor="text1"/>
          <w:sz w:val="32"/>
          <w:szCs w:val="32"/>
          <w:highlight w:val="none"/>
          <w14:textFill>
            <w14:solidFill>
              <w14:schemeClr w14:val="tx1"/>
            </w14:solidFill>
          </w14:textFill>
        </w:rPr>
        <w:t>五、现场踏勘：报价前如需进行现场勘查，报价人请于202</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4</w:t>
      </w:r>
      <w:r>
        <w:rPr>
          <w:rFonts w:hint="eastAsia" w:ascii="仿宋" w:hAnsi="仿宋" w:eastAsia="仿宋" w:cs="仿宋"/>
          <w:b w:val="0"/>
          <w:bCs/>
          <w:color w:val="000000" w:themeColor="text1"/>
          <w:sz w:val="32"/>
          <w:szCs w:val="32"/>
          <w:highlight w:val="none"/>
          <w14:textFill>
            <w14:solidFill>
              <w14:schemeClr w14:val="tx1"/>
            </w14:solidFill>
          </w14:textFill>
        </w:rPr>
        <w:t>年1</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0</w:t>
      </w:r>
      <w:r>
        <w:rPr>
          <w:rFonts w:hint="eastAsia" w:ascii="仿宋" w:hAnsi="仿宋" w:eastAsia="仿宋" w:cs="仿宋"/>
          <w:b w:val="0"/>
          <w:bCs/>
          <w:color w:val="000000" w:themeColor="text1"/>
          <w:sz w:val="32"/>
          <w:szCs w:val="32"/>
          <w:highlight w:val="none"/>
          <w14:textFill>
            <w14:solidFill>
              <w14:schemeClr w14:val="tx1"/>
            </w14:solidFill>
          </w14:textFill>
        </w:rPr>
        <w:t>月</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21</w:t>
      </w:r>
      <w:r>
        <w:rPr>
          <w:rFonts w:hint="eastAsia" w:ascii="仿宋" w:hAnsi="仿宋" w:eastAsia="仿宋" w:cs="仿宋"/>
          <w:b w:val="0"/>
          <w:bCs/>
          <w:color w:val="000000" w:themeColor="text1"/>
          <w:sz w:val="32"/>
          <w:szCs w:val="32"/>
          <w:highlight w:val="none"/>
          <w14:textFill>
            <w14:solidFill>
              <w14:schemeClr w14:val="tx1"/>
            </w14:solidFill>
          </w14:textFill>
        </w:rPr>
        <w:t>日1</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0</w:t>
      </w:r>
      <w:r>
        <w:rPr>
          <w:rFonts w:hint="eastAsia" w:ascii="仿宋" w:hAnsi="仿宋" w:eastAsia="仿宋" w:cs="仿宋"/>
          <w:b w:val="0"/>
          <w:bCs/>
          <w:color w:val="000000" w:themeColor="text1"/>
          <w:sz w:val="32"/>
          <w:szCs w:val="32"/>
          <w:highlight w:val="none"/>
          <w14:textFill>
            <w14:solidFill>
              <w14:schemeClr w14:val="tx1"/>
            </w14:solidFill>
          </w14:textFill>
        </w:rPr>
        <w:t>:00前联系项目现场踏勘及技术咨询联系人了解具体现场踏勘事宜。</w:t>
      </w:r>
    </w:p>
    <w:p w14:paraId="7E439844">
      <w:pPr>
        <w:adjustRightInd w:val="0"/>
        <w:spacing w:line="480" w:lineRule="exact"/>
        <w:ind w:firstLine="640" w:firstLineChars="200"/>
        <w:contextualSpacing/>
        <w:jc w:val="left"/>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color w:val="000000" w:themeColor="text1"/>
          <w:sz w:val="32"/>
          <w:szCs w:val="32"/>
          <w:highlight w:val="none"/>
          <w14:textFill>
            <w14:solidFill>
              <w14:schemeClr w14:val="tx1"/>
            </w14:solidFill>
          </w14:textFill>
        </w:rPr>
        <w:t>六、成交供应商确定：在完全满足询价文件要求的有效报价中，以</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综合评分最高分</w:t>
      </w:r>
      <w:r>
        <w:rPr>
          <w:rFonts w:hint="eastAsia" w:ascii="仿宋" w:hAnsi="仿宋" w:eastAsia="仿宋" w:cs="仿宋"/>
          <w:b w:val="0"/>
          <w:bCs/>
          <w:color w:val="000000" w:themeColor="text1"/>
          <w:sz w:val="32"/>
          <w:szCs w:val="32"/>
          <w:highlight w:val="none"/>
          <w14:textFill>
            <w14:solidFill>
              <w14:schemeClr w14:val="tx1"/>
            </w14:solidFill>
          </w14:textFill>
        </w:rPr>
        <w:t>原则确定成交供应商。</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具体评审细则见附件3</w:t>
      </w:r>
    </w:p>
    <w:p w14:paraId="0A19D6F4">
      <w:pPr>
        <w:spacing w:line="276" w:lineRule="auto"/>
        <w:ind w:firstLine="640" w:firstLineChars="200"/>
        <w:jc w:val="left"/>
        <w:rPr>
          <w:rFonts w:hint="eastAsia" w:ascii="仿宋" w:hAnsi="仿宋" w:eastAsia="仿宋" w:cs="仿宋"/>
          <w:b w:val="0"/>
          <w:bCs/>
          <w:color w:val="000000" w:themeColor="text1"/>
          <w:sz w:val="32"/>
          <w:szCs w:val="32"/>
          <w:highlight w:val="none"/>
          <w14:textFill>
            <w14:solidFill>
              <w14:schemeClr w14:val="tx1"/>
            </w14:solidFill>
          </w14:textFill>
        </w:rPr>
      </w:pPr>
      <w:r>
        <w:rPr>
          <w:rFonts w:hint="eastAsia" w:ascii="仿宋" w:hAnsi="仿宋" w:eastAsia="仿宋" w:cs="仿宋"/>
          <w:b w:val="0"/>
          <w:bCs/>
          <w:color w:val="000000" w:themeColor="text1"/>
          <w:sz w:val="32"/>
          <w:szCs w:val="32"/>
          <w:highlight w:val="none"/>
          <w14:textFill>
            <w14:solidFill>
              <w14:schemeClr w14:val="tx1"/>
            </w14:solidFill>
          </w14:textFill>
        </w:rPr>
        <w:t>七、交付和验收</w:t>
      </w:r>
    </w:p>
    <w:p w14:paraId="788F55BD">
      <w:pPr>
        <w:spacing w:line="276" w:lineRule="auto"/>
        <w:ind w:firstLine="640" w:firstLineChars="200"/>
        <w:jc w:val="left"/>
        <w:rPr>
          <w:rFonts w:hint="eastAsia" w:ascii="仿宋" w:hAnsi="仿宋" w:eastAsia="仿宋" w:cs="仿宋"/>
          <w:b w:val="0"/>
          <w:bCs/>
          <w:color w:val="000000" w:themeColor="text1"/>
          <w:sz w:val="32"/>
          <w:szCs w:val="32"/>
          <w:highlight w:val="none"/>
          <w14:textFill>
            <w14:solidFill>
              <w14:schemeClr w14:val="tx1"/>
            </w14:solidFill>
          </w14:textFill>
        </w:rPr>
      </w:pPr>
      <w:bookmarkStart w:id="0" w:name="_Hlk40274411"/>
      <w:r>
        <w:rPr>
          <w:rFonts w:hint="eastAsia" w:ascii="仿宋" w:hAnsi="仿宋" w:eastAsia="仿宋" w:cs="仿宋"/>
          <w:b w:val="0"/>
          <w:bCs/>
          <w:color w:val="000000" w:themeColor="text1"/>
          <w:sz w:val="32"/>
          <w:szCs w:val="32"/>
          <w:highlight w:val="none"/>
          <w14:textFill>
            <w14:solidFill>
              <w14:schemeClr w14:val="tx1"/>
            </w14:solidFill>
          </w14:textFill>
        </w:rPr>
        <w:t>（一）乙方应于试验完成后7日内向甲方出具由国家电力部门认可的合格试验报告。试验报告应当完整、真实、准确，能完全的反映待检设备现有状况。</w:t>
      </w:r>
    </w:p>
    <w:p w14:paraId="5C685B9C">
      <w:pPr>
        <w:spacing w:line="276" w:lineRule="auto"/>
        <w:ind w:firstLine="640" w:firstLineChars="200"/>
        <w:jc w:val="left"/>
        <w:rPr>
          <w:rFonts w:hint="eastAsia" w:ascii="仿宋" w:hAnsi="仿宋" w:eastAsia="仿宋" w:cs="仿宋"/>
          <w:b w:val="0"/>
          <w:bCs/>
          <w:color w:val="000000" w:themeColor="text1"/>
          <w:sz w:val="32"/>
          <w:szCs w:val="32"/>
          <w:highlight w:val="none"/>
          <w14:textFill>
            <w14:solidFill>
              <w14:schemeClr w14:val="tx1"/>
            </w14:solidFill>
          </w14:textFill>
        </w:rPr>
      </w:pPr>
      <w:r>
        <w:rPr>
          <w:rFonts w:hint="eastAsia" w:ascii="仿宋" w:hAnsi="仿宋" w:eastAsia="仿宋" w:cs="仿宋"/>
          <w:b w:val="0"/>
          <w:bCs/>
          <w:color w:val="000000" w:themeColor="text1"/>
          <w:sz w:val="32"/>
          <w:szCs w:val="32"/>
          <w:highlight w:val="none"/>
          <w14:textFill>
            <w14:solidFill>
              <w14:schemeClr w14:val="tx1"/>
            </w14:solidFill>
          </w14:textFill>
        </w:rPr>
        <w:t>（二）验收标准：最终结果按询价文件“项目需求书”中相应内容进行深度验收。</w:t>
      </w:r>
    </w:p>
    <w:p w14:paraId="5F7C31AE">
      <w:pPr>
        <w:spacing w:line="276" w:lineRule="auto"/>
        <w:ind w:firstLine="640" w:firstLineChars="200"/>
        <w:jc w:val="left"/>
        <w:rPr>
          <w:rFonts w:hint="eastAsia" w:ascii="仿宋" w:hAnsi="仿宋" w:eastAsia="仿宋" w:cs="仿宋"/>
          <w:b w:val="0"/>
          <w:bCs/>
          <w:color w:val="000000" w:themeColor="text1"/>
          <w:sz w:val="32"/>
          <w:szCs w:val="32"/>
          <w:highlight w:val="none"/>
          <w14:textFill>
            <w14:solidFill>
              <w14:schemeClr w14:val="tx1"/>
            </w14:solidFill>
          </w14:textFill>
        </w:rPr>
      </w:pPr>
      <w:r>
        <w:rPr>
          <w:rFonts w:hint="eastAsia" w:ascii="仿宋" w:hAnsi="仿宋" w:eastAsia="仿宋" w:cs="仿宋"/>
          <w:b w:val="0"/>
          <w:bCs/>
          <w:color w:val="000000" w:themeColor="text1"/>
          <w:sz w:val="32"/>
          <w:szCs w:val="32"/>
          <w:highlight w:val="none"/>
          <w14:textFill>
            <w14:solidFill>
              <w14:schemeClr w14:val="tx1"/>
            </w14:solidFill>
          </w14:textFill>
        </w:rPr>
        <w:t>（三）试验报告作为甲方支付服务费的必备付款凭证。</w:t>
      </w:r>
    </w:p>
    <w:bookmarkEnd w:id="0"/>
    <w:p w14:paraId="4CA9E881">
      <w:pPr>
        <w:spacing w:line="276" w:lineRule="auto"/>
        <w:ind w:firstLine="640" w:firstLineChars="200"/>
        <w:jc w:val="left"/>
        <w:rPr>
          <w:rFonts w:hint="eastAsia" w:ascii="仿宋" w:hAnsi="仿宋" w:eastAsia="仿宋" w:cs="仿宋"/>
          <w:b w:val="0"/>
          <w:bCs/>
          <w:color w:val="000000" w:themeColor="text1"/>
          <w:sz w:val="32"/>
          <w:szCs w:val="32"/>
          <w:highlight w:val="none"/>
          <w14:textFill>
            <w14:solidFill>
              <w14:schemeClr w14:val="tx1"/>
            </w14:solidFill>
          </w14:textFill>
        </w:rPr>
      </w:pPr>
      <w:r>
        <w:rPr>
          <w:rFonts w:hint="eastAsia" w:ascii="仿宋" w:hAnsi="仿宋" w:eastAsia="仿宋" w:cs="仿宋"/>
          <w:b w:val="0"/>
          <w:bCs/>
          <w:color w:val="000000" w:themeColor="text1"/>
          <w:sz w:val="32"/>
          <w:szCs w:val="32"/>
          <w:highlight w:val="none"/>
          <w14:textFill>
            <w14:solidFill>
              <w14:schemeClr w14:val="tx1"/>
            </w14:solidFill>
          </w14:textFill>
        </w:rPr>
        <w:t>八、付款方式：合同签订后，</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寒假</w:t>
      </w:r>
      <w:r>
        <w:rPr>
          <w:rFonts w:hint="eastAsia" w:ascii="仿宋" w:hAnsi="仿宋" w:eastAsia="仿宋" w:cs="仿宋"/>
          <w:b w:val="0"/>
          <w:bCs/>
          <w:color w:val="000000" w:themeColor="text1"/>
          <w:sz w:val="32"/>
          <w:szCs w:val="32"/>
          <w:highlight w:val="none"/>
          <w14:textFill>
            <w14:solidFill>
              <w14:schemeClr w14:val="tx1"/>
            </w14:solidFill>
          </w14:textFill>
        </w:rPr>
        <w:t>假期间试验结束，验收合格后运行满</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1</w:t>
      </w:r>
      <w:r>
        <w:rPr>
          <w:rFonts w:hint="eastAsia" w:ascii="仿宋" w:hAnsi="仿宋" w:eastAsia="仿宋" w:cs="仿宋"/>
          <w:b w:val="0"/>
          <w:bCs/>
          <w:color w:val="000000" w:themeColor="text1"/>
          <w:sz w:val="32"/>
          <w:szCs w:val="32"/>
          <w:highlight w:val="none"/>
          <w14:textFill>
            <w14:solidFill>
              <w14:schemeClr w14:val="tx1"/>
            </w14:solidFill>
          </w14:textFill>
        </w:rPr>
        <w:t>个月无质量问题一次性付清</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50%</w:t>
      </w:r>
      <w:r>
        <w:rPr>
          <w:rFonts w:hint="eastAsia" w:ascii="仿宋" w:hAnsi="仿宋" w:eastAsia="仿宋" w:cs="仿宋"/>
          <w:b w:val="0"/>
          <w:bCs/>
          <w:color w:val="000000" w:themeColor="text1"/>
          <w:sz w:val="32"/>
          <w:szCs w:val="32"/>
          <w:highlight w:val="none"/>
          <w14:textFill>
            <w14:solidFill>
              <w14:schemeClr w14:val="tx1"/>
            </w14:solidFill>
          </w14:textFill>
        </w:rPr>
        <w:t>款；</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暑</w:t>
      </w:r>
      <w:r>
        <w:rPr>
          <w:rFonts w:hint="eastAsia" w:ascii="仿宋" w:hAnsi="仿宋" w:eastAsia="仿宋" w:cs="仿宋"/>
          <w:b w:val="0"/>
          <w:bCs/>
          <w:color w:val="000000" w:themeColor="text1"/>
          <w:sz w:val="32"/>
          <w:szCs w:val="32"/>
          <w:highlight w:val="none"/>
          <w14:textFill>
            <w14:solidFill>
              <w14:schemeClr w14:val="tx1"/>
            </w14:solidFill>
          </w14:textFill>
        </w:rPr>
        <w:t>假期间试验结束，验收合格后运行满</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1</w:t>
      </w:r>
      <w:r>
        <w:rPr>
          <w:rFonts w:hint="eastAsia" w:ascii="仿宋" w:hAnsi="仿宋" w:eastAsia="仿宋" w:cs="仿宋"/>
          <w:b w:val="0"/>
          <w:bCs/>
          <w:color w:val="000000" w:themeColor="text1"/>
          <w:sz w:val="32"/>
          <w:szCs w:val="32"/>
          <w:highlight w:val="none"/>
          <w14:textFill>
            <w14:solidFill>
              <w14:schemeClr w14:val="tx1"/>
            </w14:solidFill>
          </w14:textFill>
        </w:rPr>
        <w:t>个月无质量问题一次性付清</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50%</w:t>
      </w:r>
      <w:r>
        <w:rPr>
          <w:rFonts w:hint="eastAsia" w:ascii="仿宋" w:hAnsi="仿宋" w:eastAsia="仿宋" w:cs="仿宋"/>
          <w:b w:val="0"/>
          <w:bCs/>
          <w:color w:val="000000" w:themeColor="text1"/>
          <w:sz w:val="32"/>
          <w:szCs w:val="32"/>
          <w:highlight w:val="none"/>
          <w14:textFill>
            <w14:solidFill>
              <w14:schemeClr w14:val="tx1"/>
            </w14:solidFill>
          </w14:textFill>
        </w:rPr>
        <w:t>款</w:t>
      </w:r>
      <w:r>
        <w:rPr>
          <w:rFonts w:hint="eastAsia" w:ascii="仿宋" w:hAnsi="仿宋" w:eastAsia="仿宋" w:cs="仿宋"/>
          <w:b w:val="0"/>
          <w:bCs/>
          <w:color w:val="000000" w:themeColor="text1"/>
          <w:sz w:val="32"/>
          <w:szCs w:val="32"/>
          <w:highlight w:val="none"/>
          <w:lang w:eastAsia="zh-CN"/>
          <w14:textFill>
            <w14:solidFill>
              <w14:schemeClr w14:val="tx1"/>
            </w14:solidFill>
          </w14:textFill>
        </w:rPr>
        <w:t>，</w:t>
      </w:r>
      <w:r>
        <w:rPr>
          <w:rFonts w:hint="eastAsia" w:ascii="仿宋" w:hAnsi="仿宋" w:eastAsia="仿宋" w:cs="仿宋"/>
          <w:b w:val="0"/>
          <w:bCs/>
          <w:color w:val="000000" w:themeColor="text1"/>
          <w:sz w:val="32"/>
          <w:szCs w:val="32"/>
          <w:highlight w:val="none"/>
          <w14:textFill>
            <w14:solidFill>
              <w14:schemeClr w14:val="tx1"/>
            </w14:solidFill>
          </w14:textFill>
        </w:rPr>
        <w:t>中标供应商须提供增值税普通发票、日常维保服务单等材料。</w:t>
      </w:r>
    </w:p>
    <w:p w14:paraId="4BF1E687">
      <w:pPr>
        <w:adjustRightInd w:val="0"/>
        <w:spacing w:line="480" w:lineRule="exact"/>
        <w:ind w:firstLine="640" w:firstLineChars="200"/>
        <w:contextualSpacing/>
        <w:jc w:val="left"/>
        <w:rPr>
          <w:rFonts w:hint="eastAsia" w:ascii="仿宋" w:hAnsi="仿宋" w:eastAsia="仿宋" w:cs="仿宋"/>
          <w:b w:val="0"/>
          <w:bCs/>
          <w:color w:val="000000" w:themeColor="text1"/>
          <w:sz w:val="32"/>
          <w:szCs w:val="32"/>
          <w:highlight w:val="none"/>
          <w14:textFill>
            <w14:solidFill>
              <w14:schemeClr w14:val="tx1"/>
            </w14:solidFill>
          </w14:textFill>
        </w:rPr>
      </w:pPr>
      <w:r>
        <w:rPr>
          <w:rFonts w:hint="eastAsia" w:ascii="仿宋" w:hAnsi="仿宋" w:eastAsia="仿宋" w:cs="仿宋"/>
          <w:b w:val="0"/>
          <w:bCs/>
          <w:color w:val="000000" w:themeColor="text1"/>
          <w:sz w:val="32"/>
          <w:szCs w:val="32"/>
          <w:highlight w:val="none"/>
          <w14:textFill>
            <w14:solidFill>
              <w14:schemeClr w14:val="tx1"/>
            </w14:solidFill>
          </w14:textFill>
        </w:rPr>
        <w:t>九、服务周期：从合同签定之日起到202</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5</w:t>
      </w:r>
      <w:r>
        <w:rPr>
          <w:rFonts w:hint="eastAsia" w:ascii="仿宋" w:hAnsi="仿宋" w:eastAsia="仿宋" w:cs="仿宋"/>
          <w:b w:val="0"/>
          <w:bCs/>
          <w:color w:val="000000" w:themeColor="text1"/>
          <w:sz w:val="32"/>
          <w:szCs w:val="32"/>
          <w:highlight w:val="none"/>
          <w14:textFill>
            <w14:solidFill>
              <w14:schemeClr w14:val="tx1"/>
            </w14:solidFill>
          </w14:textFill>
        </w:rPr>
        <w:t>年</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10</w:t>
      </w:r>
      <w:r>
        <w:rPr>
          <w:rFonts w:hint="eastAsia" w:ascii="仿宋" w:hAnsi="仿宋" w:eastAsia="仿宋" w:cs="仿宋"/>
          <w:b w:val="0"/>
          <w:bCs/>
          <w:color w:val="000000" w:themeColor="text1"/>
          <w:sz w:val="32"/>
          <w:szCs w:val="32"/>
          <w:highlight w:val="none"/>
          <w14:textFill>
            <w14:solidFill>
              <w14:schemeClr w14:val="tx1"/>
            </w14:solidFill>
          </w14:textFill>
        </w:rPr>
        <w:t>月30日。</w:t>
      </w:r>
    </w:p>
    <w:p w14:paraId="424B97C0">
      <w:pPr>
        <w:adjustRightInd w:val="0"/>
        <w:spacing w:line="480" w:lineRule="exact"/>
        <w:ind w:firstLine="640" w:firstLineChars="200"/>
        <w:contextualSpacing/>
        <w:jc w:val="left"/>
        <w:rPr>
          <w:rFonts w:hint="eastAsia" w:ascii="仿宋" w:hAnsi="仿宋" w:eastAsia="仿宋" w:cs="仿宋"/>
          <w:b w:val="0"/>
          <w:bCs/>
          <w:color w:val="000000" w:themeColor="text1"/>
          <w:sz w:val="32"/>
          <w:szCs w:val="32"/>
          <w:highlight w:val="none"/>
          <w14:textFill>
            <w14:solidFill>
              <w14:schemeClr w14:val="tx1"/>
            </w14:solidFill>
          </w14:textFill>
        </w:rPr>
      </w:pPr>
      <w:r>
        <w:rPr>
          <w:rFonts w:hint="eastAsia" w:ascii="仿宋" w:hAnsi="仿宋" w:eastAsia="仿宋" w:cs="仿宋"/>
          <w:b w:val="0"/>
          <w:bCs/>
          <w:color w:val="000000" w:themeColor="text1"/>
          <w:sz w:val="32"/>
          <w:szCs w:val="32"/>
          <w:highlight w:val="none"/>
          <w14:textFill>
            <w14:solidFill>
              <w14:schemeClr w14:val="tx1"/>
            </w14:solidFill>
          </w14:textFill>
        </w:rPr>
        <w:t>十、报价文件的组成</w:t>
      </w:r>
    </w:p>
    <w:p w14:paraId="3438D039">
      <w:pPr>
        <w:adjustRightInd w:val="0"/>
        <w:spacing w:line="480" w:lineRule="exact"/>
        <w:ind w:firstLine="640" w:firstLineChars="200"/>
        <w:contextualSpacing/>
        <w:jc w:val="left"/>
        <w:rPr>
          <w:rFonts w:hint="eastAsia"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企业</w:t>
      </w:r>
      <w:r>
        <w:rPr>
          <w:rFonts w:hint="eastAsia" w:ascii="仿宋" w:hAnsi="仿宋" w:eastAsia="仿宋" w:cs="仿宋"/>
          <w:sz w:val="32"/>
          <w:szCs w:val="32"/>
        </w:rPr>
        <w:t>资质</w:t>
      </w:r>
      <w:r>
        <w:rPr>
          <w:rFonts w:hint="eastAsia" w:ascii="仿宋" w:hAnsi="仿宋" w:eastAsia="仿宋" w:cs="仿宋"/>
          <w:sz w:val="32"/>
          <w:szCs w:val="32"/>
          <w:lang w:val="en-US" w:eastAsia="zh-CN"/>
        </w:rPr>
        <w:t>及业绩</w:t>
      </w:r>
      <w:r>
        <w:rPr>
          <w:rFonts w:hint="eastAsia" w:ascii="仿宋" w:hAnsi="仿宋" w:eastAsia="仿宋" w:cs="仿宋"/>
          <w:sz w:val="32"/>
          <w:szCs w:val="32"/>
        </w:rPr>
        <w:t>证明：报价人有效营业执照（或三证合一）扫描件，预派驻本项目维保服务技术人员名单及资格证书扫描件。</w:t>
      </w:r>
      <w:r>
        <w:rPr>
          <w:rFonts w:hint="eastAsia" w:ascii="仿宋" w:hAnsi="仿宋" w:eastAsia="仿宋" w:cs="仿宋"/>
          <w:sz w:val="32"/>
          <w:szCs w:val="32"/>
          <w:lang w:val="en-US" w:eastAsia="zh-CN"/>
        </w:rPr>
        <w:t>和企业相关资质文件。</w:t>
      </w:r>
    </w:p>
    <w:p w14:paraId="1A765E25">
      <w:pPr>
        <w:adjustRightInd w:val="0"/>
        <w:spacing w:line="48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2．报价单：报价为一次性报价，包括维保服务实施过程中所产生的人工、机械费、</w:t>
      </w:r>
      <w:r>
        <w:rPr>
          <w:rFonts w:hint="eastAsia" w:ascii="仿宋" w:hAnsi="仿宋" w:eastAsia="仿宋" w:cs="仿宋"/>
          <w:sz w:val="32"/>
          <w:szCs w:val="32"/>
          <w:lang w:val="en-US" w:eastAsia="zh-CN"/>
        </w:rPr>
        <w:t>3</w:t>
      </w:r>
      <w:r>
        <w:rPr>
          <w:rFonts w:hint="eastAsia" w:ascii="仿宋" w:hAnsi="仿宋" w:eastAsia="仿宋" w:cs="仿宋"/>
          <w:sz w:val="32"/>
          <w:szCs w:val="32"/>
        </w:rPr>
        <w:t>00元及以下损坏设备购置更换、交通费、材料费、税金等全部费用，采购人不再另付其他任何费用。</w:t>
      </w:r>
    </w:p>
    <w:p w14:paraId="75CDC75A">
      <w:pPr>
        <w:adjustRightInd w:val="0"/>
        <w:spacing w:line="48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3．承诺及说明：报价人对询价文件中采购人需求的响应承诺、维保质量承诺、20</w:t>
      </w:r>
      <w:r>
        <w:rPr>
          <w:rFonts w:hint="eastAsia" w:ascii="仿宋" w:hAnsi="仿宋" w:eastAsia="仿宋" w:cs="仿宋"/>
          <w:sz w:val="32"/>
          <w:szCs w:val="32"/>
          <w:lang w:val="en-US" w:eastAsia="zh-CN"/>
        </w:rPr>
        <w:t>21</w:t>
      </w:r>
      <w:r>
        <w:rPr>
          <w:rFonts w:hint="eastAsia" w:ascii="仿宋" w:hAnsi="仿宋" w:eastAsia="仿宋" w:cs="仿宋"/>
          <w:sz w:val="32"/>
          <w:szCs w:val="32"/>
        </w:rPr>
        <w:t>年12月1日之后在经营活动中没有违法违规行为和未受行业主管部门处罚的承诺书，以及认为其它需要说明和承诺的材料。</w:t>
      </w:r>
    </w:p>
    <w:p w14:paraId="0A1BFDD4">
      <w:pPr>
        <w:adjustRightInd w:val="0"/>
        <w:spacing w:line="480" w:lineRule="exact"/>
        <w:ind w:firstLine="640" w:firstLineChars="200"/>
        <w:contextualSpacing/>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4、实施技术方案（含整体实施方案及巡检要求及服务细节等措施）。</w:t>
      </w:r>
    </w:p>
    <w:p w14:paraId="0665BC91">
      <w:pPr>
        <w:adjustRightInd w:val="0"/>
        <w:spacing w:line="48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注：提供的全部资质材料须为原件扫描</w:t>
      </w:r>
      <w:r>
        <w:rPr>
          <w:rFonts w:hint="eastAsia" w:ascii="仿宋" w:hAnsi="仿宋" w:eastAsia="仿宋" w:cs="仿宋"/>
          <w:sz w:val="32"/>
          <w:szCs w:val="32"/>
          <w:lang w:val="en-US" w:eastAsia="zh-CN"/>
        </w:rPr>
        <w:t>复印盖公章</w:t>
      </w:r>
      <w:r>
        <w:rPr>
          <w:rFonts w:hint="eastAsia" w:ascii="仿宋" w:hAnsi="仿宋" w:eastAsia="仿宋" w:cs="仿宋"/>
          <w:sz w:val="32"/>
          <w:szCs w:val="32"/>
        </w:rPr>
        <w:t>，其他材料及复印件须加盖公章。</w:t>
      </w:r>
    </w:p>
    <w:p w14:paraId="086A63D5">
      <w:pPr>
        <w:adjustRightInd w:val="0"/>
        <w:spacing w:line="48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十一、报价文件签署和递交</w:t>
      </w:r>
    </w:p>
    <w:p w14:paraId="20406791">
      <w:pPr>
        <w:adjustRightInd w:val="0"/>
        <w:spacing w:line="48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1．报价文件一式五份（另附单独的报价单一份以便存档），报价文件以密封形式（封口加盖骑缝公章）封装，外包装应注明项目名称、报价人名称、联系人及电话和“开标前请勿拆封”字样。</w:t>
      </w:r>
    </w:p>
    <w:p w14:paraId="2AF0D26C">
      <w:pPr>
        <w:adjustRightInd w:val="0"/>
        <w:spacing w:line="48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2．报价单、所有说明及承诺材料均应使用不能擦去的墨水书写或A4纸打印，由报价人加盖公章并由法人或法人委托的代理人签名；所有复印材料均须加盖公章。</w:t>
      </w:r>
    </w:p>
    <w:p w14:paraId="3BCD5428">
      <w:pPr>
        <w:adjustRightInd w:val="0"/>
        <w:spacing w:line="480" w:lineRule="exact"/>
        <w:ind w:firstLine="640" w:firstLineChars="200"/>
        <w:contextualSpacing/>
        <w:jc w:val="left"/>
        <w:rPr>
          <w:rFonts w:hint="eastAsia" w:ascii="仿宋" w:hAnsi="仿宋" w:eastAsia="仿宋" w:cs="仿宋"/>
          <w:sz w:val="32"/>
          <w:szCs w:val="32"/>
          <w:lang w:eastAsia="zh-CN"/>
        </w:rPr>
      </w:pPr>
      <w:r>
        <w:rPr>
          <w:rFonts w:hint="eastAsia" w:ascii="仿宋" w:hAnsi="仿宋" w:eastAsia="仿宋" w:cs="仿宋"/>
          <w:sz w:val="32"/>
          <w:szCs w:val="32"/>
        </w:rPr>
        <w:t>3．请将密封后的报价文件递交至：南京财经大学红山学院</w:t>
      </w:r>
      <w:r>
        <w:rPr>
          <w:rFonts w:hint="eastAsia" w:ascii="仿宋" w:hAnsi="仿宋" w:eastAsia="仿宋" w:cs="仿宋"/>
          <w:sz w:val="32"/>
          <w:szCs w:val="32"/>
          <w:lang w:val="en-US" w:eastAsia="zh-CN"/>
        </w:rPr>
        <w:t>党院办</w:t>
      </w:r>
      <w:r>
        <w:rPr>
          <w:rFonts w:hint="eastAsia" w:ascii="仿宋" w:hAnsi="仿宋" w:eastAsia="仿宋" w:cs="仿宋"/>
          <w:sz w:val="32"/>
          <w:szCs w:val="32"/>
        </w:rPr>
        <w:t>办公室，地址：南京财经大学红山学院</w:t>
      </w:r>
      <w:r>
        <w:rPr>
          <w:rFonts w:hint="eastAsia" w:ascii="仿宋" w:hAnsi="仿宋" w:eastAsia="仿宋" w:cs="仿宋"/>
          <w:sz w:val="32"/>
          <w:szCs w:val="32"/>
          <w:lang w:val="en-US" w:eastAsia="zh-CN"/>
        </w:rPr>
        <w:t>高淳校区图书馆6楼606室</w:t>
      </w:r>
      <w:r>
        <w:rPr>
          <w:rFonts w:hint="eastAsia" w:ascii="仿宋" w:hAnsi="仿宋" w:eastAsia="仿宋" w:cs="仿宋"/>
          <w:sz w:val="32"/>
          <w:szCs w:val="32"/>
          <w:lang w:eastAsia="zh-CN"/>
        </w:rPr>
        <w:t>。</w:t>
      </w:r>
      <w:r>
        <w:rPr>
          <w:rFonts w:hint="eastAsia" w:ascii="仿宋" w:hAnsi="仿宋" w:eastAsia="仿宋" w:cs="仿宋"/>
          <w:sz w:val="32"/>
          <w:szCs w:val="32"/>
        </w:rPr>
        <w:t>联系人：</w:t>
      </w:r>
      <w:r>
        <w:rPr>
          <w:rFonts w:hint="eastAsia" w:ascii="仿宋" w:hAnsi="仿宋" w:eastAsia="仿宋" w:cs="仿宋"/>
          <w:sz w:val="32"/>
          <w:szCs w:val="32"/>
          <w:lang w:val="en-US" w:eastAsia="zh-CN"/>
        </w:rPr>
        <w:t>徐</w:t>
      </w:r>
      <w:r>
        <w:rPr>
          <w:rFonts w:hint="eastAsia" w:ascii="仿宋" w:hAnsi="仿宋" w:eastAsia="仿宋" w:cs="仿宋"/>
          <w:sz w:val="32"/>
          <w:szCs w:val="32"/>
        </w:rPr>
        <w:t>老师，电话：</w:t>
      </w:r>
      <w:r>
        <w:rPr>
          <w:rFonts w:hint="eastAsia" w:ascii="仿宋" w:hAnsi="仿宋" w:eastAsia="仿宋" w:cs="仿宋"/>
          <w:sz w:val="32"/>
          <w:szCs w:val="32"/>
          <w:lang w:val="en-US" w:eastAsia="zh-CN"/>
        </w:rPr>
        <w:t>13913335859</w:t>
      </w:r>
      <w:r>
        <w:rPr>
          <w:rFonts w:hint="eastAsia" w:ascii="仿宋" w:hAnsi="仿宋" w:eastAsia="仿宋" w:cs="仿宋"/>
          <w:sz w:val="32"/>
          <w:szCs w:val="32"/>
          <w:lang w:eastAsia="zh-CN"/>
        </w:rPr>
        <w:t>。</w:t>
      </w:r>
    </w:p>
    <w:p w14:paraId="37CB0F51">
      <w:pPr>
        <w:adjustRightInd w:val="0"/>
        <w:spacing w:line="48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4.递交报价文件截止时间：202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24</w:t>
      </w:r>
      <w:r>
        <w:rPr>
          <w:rFonts w:hint="eastAsia" w:ascii="仿宋" w:hAnsi="仿宋" w:eastAsia="仿宋" w:cs="仿宋"/>
          <w:sz w:val="32"/>
          <w:szCs w:val="32"/>
        </w:rPr>
        <w:t>日上午11:00点（北京时间）</w:t>
      </w:r>
    </w:p>
    <w:p w14:paraId="12F17A3C">
      <w:pPr>
        <w:adjustRightInd w:val="0"/>
        <w:spacing w:line="48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十二、报价有效期：报价递交截止日后30个日历日内有效。</w:t>
      </w:r>
    </w:p>
    <w:p w14:paraId="2FE5E7C4">
      <w:pPr>
        <w:adjustRightInd w:val="0"/>
        <w:spacing w:line="48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十三、无效报价：</w:t>
      </w:r>
    </w:p>
    <w:p w14:paraId="00C011C1">
      <w:pPr>
        <w:adjustRightInd w:val="0"/>
        <w:spacing w:line="48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下列情况属于未能对询价文件做出实质性响应，作无效报价处理。</w:t>
      </w:r>
    </w:p>
    <w:p w14:paraId="3C688E12">
      <w:pPr>
        <w:adjustRightInd w:val="0"/>
        <w:spacing w:line="48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1．报价文件没有报价单位授权代表签字和加盖公章。</w:t>
      </w:r>
    </w:p>
    <w:p w14:paraId="1EA23003">
      <w:pPr>
        <w:adjustRightInd w:val="0"/>
        <w:spacing w:line="48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2．报价文件载明的询价项目完成期限超过询价文件规定的期限。</w:t>
      </w:r>
    </w:p>
    <w:p w14:paraId="3F736898">
      <w:pPr>
        <w:adjustRightInd w:val="0"/>
        <w:spacing w:line="48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3．明显不符合技术规格、技术标准的要求。</w:t>
      </w:r>
    </w:p>
    <w:p w14:paraId="26FB9467">
      <w:pPr>
        <w:adjustRightInd w:val="0"/>
        <w:spacing w:line="48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4．报价文件附有询价方不能接受的条件。</w:t>
      </w:r>
    </w:p>
    <w:p w14:paraId="3EBB4E4C">
      <w:pPr>
        <w:adjustRightInd w:val="0"/>
        <w:spacing w:line="480" w:lineRule="exact"/>
        <w:ind w:firstLine="640" w:firstLineChars="200"/>
        <w:contextualSpacing/>
        <w:rPr>
          <w:rFonts w:hint="eastAsia" w:ascii="仿宋" w:hAnsi="仿宋" w:eastAsia="仿宋" w:cs="仿宋"/>
          <w:sz w:val="32"/>
          <w:szCs w:val="32"/>
        </w:rPr>
      </w:pPr>
      <w:r>
        <w:rPr>
          <w:rFonts w:hint="eastAsia" w:ascii="仿宋" w:hAnsi="仿宋" w:eastAsia="仿宋" w:cs="仿宋"/>
          <w:sz w:val="32"/>
          <w:szCs w:val="32"/>
        </w:rPr>
        <w:t>5．不符合询价文件中规定的实质性要求。</w:t>
      </w:r>
    </w:p>
    <w:p w14:paraId="6C026B39">
      <w:pPr>
        <w:adjustRightInd w:val="0"/>
        <w:spacing w:line="480" w:lineRule="exact"/>
        <w:ind w:firstLine="640" w:firstLineChars="200"/>
        <w:contextualSpacing/>
        <w:rPr>
          <w:rFonts w:hint="eastAsia" w:ascii="仿宋" w:hAnsi="仿宋" w:eastAsia="仿宋" w:cs="仿宋"/>
          <w:sz w:val="32"/>
          <w:szCs w:val="32"/>
        </w:rPr>
      </w:pPr>
      <w:r>
        <w:rPr>
          <w:rFonts w:hint="eastAsia" w:ascii="仿宋" w:hAnsi="仿宋" w:eastAsia="仿宋" w:cs="仿宋"/>
          <w:sz w:val="32"/>
          <w:szCs w:val="32"/>
        </w:rPr>
        <w:t>6．报价单位提供的资料被查证为虚假或伪造的。</w:t>
      </w:r>
    </w:p>
    <w:p w14:paraId="00E46E78">
      <w:pPr>
        <w:adjustRightInd w:val="0"/>
        <w:spacing w:line="480" w:lineRule="exact"/>
        <w:ind w:firstLine="640" w:firstLineChars="200"/>
        <w:contextualSpacing/>
        <w:rPr>
          <w:rFonts w:hint="eastAsia" w:ascii="仿宋" w:hAnsi="仿宋" w:eastAsia="仿宋" w:cs="仿宋"/>
          <w:sz w:val="32"/>
          <w:szCs w:val="32"/>
        </w:rPr>
      </w:pPr>
      <w:r>
        <w:rPr>
          <w:rFonts w:hint="eastAsia" w:ascii="仿宋" w:hAnsi="仿宋" w:eastAsia="仿宋" w:cs="仿宋"/>
          <w:sz w:val="32"/>
          <w:szCs w:val="32"/>
        </w:rPr>
        <w:t>十四、其他说明</w:t>
      </w:r>
    </w:p>
    <w:p w14:paraId="605F6297">
      <w:pPr>
        <w:adjustRightInd w:val="0"/>
        <w:spacing w:line="480" w:lineRule="exact"/>
        <w:ind w:firstLine="640" w:firstLineChars="200"/>
        <w:contextualSpacing/>
        <w:rPr>
          <w:rFonts w:hint="eastAsia" w:ascii="仿宋" w:hAnsi="仿宋" w:eastAsia="仿宋" w:cs="仿宋"/>
          <w:sz w:val="32"/>
          <w:szCs w:val="32"/>
        </w:rPr>
      </w:pPr>
      <w:r>
        <w:rPr>
          <w:rFonts w:hint="eastAsia" w:ascii="仿宋" w:hAnsi="仿宋" w:eastAsia="仿宋" w:cs="仿宋"/>
          <w:sz w:val="32"/>
          <w:szCs w:val="32"/>
        </w:rPr>
        <w:t>1．报价人必须向询价人提供真实的资料，若报价人所提供资料不真实，一经查证，即取消参与资格。报价人必须按照询价文件和合同的规定履行义务，保质保量完成项目内容，不得将项目整体或分解后向他人转让。</w:t>
      </w:r>
    </w:p>
    <w:p w14:paraId="7EB6EA80">
      <w:pPr>
        <w:adjustRightInd w:val="0"/>
        <w:spacing w:line="480" w:lineRule="exact"/>
        <w:ind w:firstLine="640" w:firstLineChars="200"/>
        <w:contextualSpacing/>
        <w:rPr>
          <w:rFonts w:hint="eastAsia" w:ascii="仿宋" w:hAnsi="仿宋" w:eastAsia="仿宋" w:cs="仿宋"/>
          <w:sz w:val="32"/>
          <w:szCs w:val="32"/>
        </w:rPr>
      </w:pPr>
      <w:r>
        <w:rPr>
          <w:rFonts w:hint="eastAsia" w:ascii="仿宋" w:hAnsi="仿宋" w:eastAsia="仿宋" w:cs="仿宋"/>
          <w:sz w:val="32"/>
          <w:szCs w:val="32"/>
        </w:rPr>
        <w:t>2．询价文件、报价文件均为合同附件，具有同等法律效力，当合同内容与上述文件内容发生冲突时，以合同文本为准。</w:t>
      </w:r>
    </w:p>
    <w:p w14:paraId="7E93350F">
      <w:pPr>
        <w:adjustRightInd w:val="0"/>
        <w:spacing w:line="480" w:lineRule="exact"/>
        <w:ind w:firstLine="640" w:firstLineChars="200"/>
        <w:contextualSpacing/>
        <w:rPr>
          <w:rFonts w:hint="eastAsia" w:ascii="仿宋" w:hAnsi="仿宋" w:eastAsia="仿宋" w:cs="仿宋"/>
          <w:sz w:val="32"/>
          <w:szCs w:val="32"/>
        </w:rPr>
      </w:pPr>
      <w:r>
        <w:rPr>
          <w:rFonts w:hint="eastAsia" w:ascii="仿宋" w:hAnsi="仿宋" w:eastAsia="仿宋" w:cs="仿宋"/>
          <w:sz w:val="32"/>
          <w:szCs w:val="32"/>
        </w:rPr>
        <w:t>3．本询价文件的解释权在南京财经大学红山学院招投标工作小组。</w:t>
      </w:r>
    </w:p>
    <w:p w14:paraId="44100529">
      <w:pPr>
        <w:adjustRightInd w:val="0"/>
        <w:spacing w:line="480" w:lineRule="exact"/>
        <w:ind w:firstLine="640" w:firstLineChars="200"/>
        <w:contextualSpacing/>
        <w:rPr>
          <w:rFonts w:hint="eastAsia" w:ascii="仿宋" w:hAnsi="仿宋" w:eastAsia="仿宋" w:cs="仿宋"/>
          <w:b w:val="0"/>
          <w:bCs/>
          <w:sz w:val="32"/>
          <w:szCs w:val="32"/>
          <w:lang w:val="en-US" w:eastAsia="zh-CN"/>
        </w:rPr>
      </w:pPr>
      <w:r>
        <w:rPr>
          <w:rFonts w:hint="eastAsia" w:ascii="仿宋" w:hAnsi="仿宋" w:eastAsia="仿宋" w:cs="仿宋"/>
          <w:b w:val="0"/>
          <w:bCs/>
          <w:sz w:val="32"/>
          <w:szCs w:val="32"/>
        </w:rPr>
        <w:t>项目现场踏勘及技术咨询联系人：</w:t>
      </w:r>
      <w:r>
        <w:rPr>
          <w:rFonts w:hint="eastAsia" w:ascii="仿宋" w:hAnsi="仿宋" w:eastAsia="仿宋" w:cs="仿宋"/>
          <w:b w:val="0"/>
          <w:bCs/>
          <w:sz w:val="32"/>
          <w:szCs w:val="32"/>
          <w:lang w:val="en-US" w:eastAsia="zh-CN"/>
        </w:rPr>
        <w:t>刘</w:t>
      </w:r>
      <w:r>
        <w:rPr>
          <w:rFonts w:hint="eastAsia" w:ascii="仿宋" w:hAnsi="仿宋" w:eastAsia="仿宋" w:cs="仿宋"/>
          <w:b w:val="0"/>
          <w:bCs/>
          <w:sz w:val="32"/>
          <w:szCs w:val="32"/>
        </w:rPr>
        <w:t>老师，电话：</w:t>
      </w:r>
      <w:r>
        <w:rPr>
          <w:rFonts w:hint="eastAsia" w:ascii="仿宋" w:hAnsi="仿宋" w:eastAsia="仿宋" w:cs="仿宋"/>
          <w:b w:val="0"/>
          <w:bCs/>
          <w:sz w:val="32"/>
          <w:szCs w:val="32"/>
          <w:lang w:val="en-US" w:eastAsia="zh-CN"/>
        </w:rPr>
        <w:t>15952082995</w:t>
      </w:r>
    </w:p>
    <w:p w14:paraId="0157EBBB">
      <w:pPr>
        <w:adjustRightInd w:val="0"/>
        <w:spacing w:line="480" w:lineRule="exact"/>
        <w:ind w:firstLine="640" w:firstLineChars="200"/>
        <w:contextualSpacing/>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商务咨询联系人：徐老师，电话：13913335859</w:t>
      </w:r>
    </w:p>
    <w:p w14:paraId="30CA4C2D">
      <w:pPr>
        <w:adjustRightInd w:val="0"/>
        <w:spacing w:line="480" w:lineRule="exact"/>
        <w:ind w:firstLine="640" w:firstLineChars="200"/>
        <w:contextualSpacing/>
        <w:rPr>
          <w:rFonts w:hint="eastAsia" w:ascii="仿宋" w:hAnsi="仿宋" w:eastAsia="仿宋" w:cs="仿宋"/>
          <w:sz w:val="32"/>
          <w:szCs w:val="32"/>
        </w:rPr>
      </w:pPr>
      <w:r>
        <w:rPr>
          <w:rFonts w:hint="eastAsia" w:ascii="仿宋" w:hAnsi="仿宋" w:eastAsia="仿宋" w:cs="仿宋"/>
          <w:b w:val="0"/>
          <w:bCs/>
          <w:sz w:val="32"/>
          <w:szCs w:val="32"/>
        </w:rPr>
        <w:t>附：</w:t>
      </w:r>
      <w:r>
        <w:rPr>
          <w:rFonts w:hint="eastAsia" w:ascii="仿宋" w:hAnsi="仿宋" w:eastAsia="仿宋" w:cs="仿宋"/>
          <w:sz w:val="32"/>
          <w:szCs w:val="32"/>
          <w:lang w:val="en-US" w:eastAsia="zh-CN"/>
        </w:rPr>
        <w:t>1.</w:t>
      </w:r>
      <w:r>
        <w:rPr>
          <w:rFonts w:hint="eastAsia" w:ascii="仿宋" w:hAnsi="仿宋" w:eastAsia="仿宋" w:cs="仿宋"/>
          <w:sz w:val="32"/>
          <w:szCs w:val="32"/>
        </w:rPr>
        <w:t>报价单</w:t>
      </w:r>
    </w:p>
    <w:p w14:paraId="40AC5F9B">
      <w:pPr>
        <w:numPr>
          <w:ilvl w:val="0"/>
          <w:numId w:val="0"/>
        </w:numPr>
        <w:adjustRightInd w:val="0"/>
        <w:spacing w:line="480" w:lineRule="exact"/>
        <w:ind w:firstLine="1280" w:firstLineChars="400"/>
        <w:contextualSpacing/>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项目需求书   </w:t>
      </w:r>
    </w:p>
    <w:p w14:paraId="3B90B2EB">
      <w:pPr>
        <w:numPr>
          <w:ilvl w:val="0"/>
          <w:numId w:val="0"/>
        </w:numPr>
        <w:adjustRightInd w:val="0"/>
        <w:spacing w:line="480" w:lineRule="exact"/>
        <w:ind w:firstLine="1280" w:firstLineChars="400"/>
        <w:contextualSpacing/>
        <w:rPr>
          <w:rFonts w:hint="eastAsia" w:ascii="仿宋" w:hAnsi="仿宋" w:eastAsia="仿宋" w:cs="仿宋"/>
          <w:sz w:val="32"/>
          <w:szCs w:val="32"/>
        </w:rPr>
      </w:pPr>
      <w:r>
        <w:rPr>
          <w:rFonts w:hint="eastAsia" w:ascii="仿宋" w:hAnsi="仿宋" w:eastAsia="仿宋" w:cs="仿宋"/>
          <w:sz w:val="32"/>
          <w:szCs w:val="32"/>
          <w:lang w:val="en-US" w:eastAsia="zh-CN"/>
        </w:rPr>
        <w:t>3.评审细则</w:t>
      </w:r>
      <w:r>
        <w:rPr>
          <w:rFonts w:hint="eastAsia" w:ascii="仿宋" w:hAnsi="仿宋" w:eastAsia="仿宋" w:cs="仿宋"/>
          <w:sz w:val="32"/>
          <w:szCs w:val="32"/>
        </w:rPr>
        <w:t xml:space="preserve">                                        </w:t>
      </w:r>
    </w:p>
    <w:p w14:paraId="5708AF88">
      <w:pPr>
        <w:adjustRightInd w:val="0"/>
        <w:spacing w:line="480" w:lineRule="exact"/>
        <w:ind w:firstLine="3200" w:firstLineChars="1000"/>
        <w:contextualSpacing/>
        <w:jc w:val="right"/>
        <w:rPr>
          <w:rFonts w:hint="eastAsia" w:ascii="仿宋" w:hAnsi="仿宋" w:eastAsia="仿宋" w:cs="仿宋"/>
          <w:sz w:val="32"/>
          <w:szCs w:val="32"/>
        </w:rPr>
      </w:pPr>
      <w:r>
        <w:rPr>
          <w:rFonts w:hint="eastAsia" w:ascii="仿宋" w:hAnsi="仿宋" w:eastAsia="仿宋" w:cs="仿宋"/>
          <w:sz w:val="32"/>
          <w:szCs w:val="32"/>
        </w:rPr>
        <w:t>南京财经大学红山学院招投标工作小组</w:t>
      </w:r>
    </w:p>
    <w:p w14:paraId="6230F916">
      <w:pPr>
        <w:adjustRightInd w:val="0"/>
        <w:spacing w:line="480" w:lineRule="exact"/>
        <w:ind w:firstLine="3200" w:firstLineChars="1000"/>
        <w:contextualSpacing/>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年1</w:t>
      </w:r>
      <w:r>
        <w:rPr>
          <w:rFonts w:hint="eastAsia" w:ascii="仿宋" w:hAnsi="仿宋" w:eastAsia="仿宋" w:cs="仿宋"/>
          <w:sz w:val="32"/>
          <w:szCs w:val="32"/>
          <w:lang w:val="en-US" w:eastAsia="zh-CN"/>
        </w:rPr>
        <w:t>0</w:t>
      </w:r>
      <w:r>
        <w:rPr>
          <w:rFonts w:hint="eastAsia" w:ascii="仿宋" w:hAnsi="仿宋" w:eastAsia="仿宋" w:cs="仿宋"/>
          <w:sz w:val="32"/>
          <w:szCs w:val="32"/>
        </w:rPr>
        <w:t>月</w:t>
      </w:r>
      <w:r>
        <w:rPr>
          <w:rFonts w:hint="eastAsia" w:ascii="仿宋" w:hAnsi="仿宋" w:eastAsia="仿宋" w:cs="仿宋"/>
          <w:sz w:val="32"/>
          <w:szCs w:val="32"/>
          <w:lang w:val="en-US" w:eastAsia="zh-CN"/>
        </w:rPr>
        <w:t>17</w:t>
      </w:r>
      <w:r>
        <w:rPr>
          <w:rFonts w:hint="eastAsia" w:ascii="仿宋" w:hAnsi="仿宋" w:eastAsia="仿宋" w:cs="仿宋"/>
          <w:sz w:val="32"/>
          <w:szCs w:val="32"/>
        </w:rPr>
        <w:t>日</w:t>
      </w:r>
    </w:p>
    <w:p w14:paraId="6BCA3C55">
      <w:pPr>
        <w:adjustRightInd w:val="0"/>
        <w:spacing w:line="480" w:lineRule="exact"/>
        <w:ind w:left="420" w:leftChars="200" w:firstLine="420" w:firstLineChars="200"/>
        <w:contextualSpacing/>
        <w:jc w:val="right"/>
        <w:rPr>
          <w:rFonts w:ascii="宋体" w:hAnsi="宋体" w:cs="宋体"/>
          <w:szCs w:val="21"/>
        </w:rPr>
      </w:pPr>
    </w:p>
    <w:p w14:paraId="565F7DC5">
      <w:pPr>
        <w:adjustRightInd w:val="0"/>
        <w:spacing w:line="480" w:lineRule="exact"/>
        <w:ind w:left="420" w:leftChars="200" w:firstLine="420" w:firstLineChars="200"/>
        <w:contextualSpacing/>
        <w:jc w:val="right"/>
        <w:rPr>
          <w:rFonts w:ascii="宋体" w:hAnsi="宋体" w:cs="宋体"/>
          <w:szCs w:val="21"/>
        </w:rPr>
      </w:pPr>
      <w:r>
        <w:rPr>
          <w:rFonts w:hint="eastAsia" w:ascii="宋体" w:hAnsi="宋体" w:cs="宋体"/>
          <w:szCs w:val="21"/>
        </w:rPr>
        <w:t xml:space="preserve">                                           </w:t>
      </w:r>
    </w:p>
    <w:p w14:paraId="7A44B805">
      <w:pPr>
        <w:adjustRightInd w:val="0"/>
        <w:spacing w:line="360" w:lineRule="auto"/>
        <w:ind w:left="420" w:leftChars="200" w:firstLine="420" w:firstLineChars="200"/>
        <w:contextualSpacing/>
        <w:jc w:val="right"/>
        <w:rPr>
          <w:rFonts w:ascii="宋体" w:hAnsi="宋体" w:cs="宋体"/>
          <w:szCs w:val="21"/>
        </w:rPr>
      </w:pPr>
    </w:p>
    <w:p w14:paraId="1E5585B7">
      <w:pPr>
        <w:adjustRightInd w:val="0"/>
        <w:spacing w:line="360" w:lineRule="auto"/>
        <w:ind w:left="420" w:leftChars="200" w:firstLine="420" w:firstLineChars="200"/>
        <w:contextualSpacing/>
        <w:jc w:val="right"/>
        <w:rPr>
          <w:rFonts w:ascii="宋体" w:hAnsi="宋体" w:cs="宋体"/>
          <w:szCs w:val="21"/>
        </w:rPr>
        <w:sectPr>
          <w:footerReference r:id="rId3" w:type="default"/>
          <w:footerReference r:id="rId4" w:type="even"/>
          <w:pgSz w:w="11906" w:h="16838"/>
          <w:pgMar w:top="1134" w:right="1418" w:bottom="1418" w:left="1134" w:header="851" w:footer="992" w:gutter="0"/>
          <w:pgBorders>
            <w:top w:val="none" w:sz="0" w:space="0"/>
            <w:left w:val="none" w:sz="0" w:space="0"/>
            <w:bottom w:val="none" w:sz="0" w:space="0"/>
            <w:right w:val="none" w:sz="0" w:space="0"/>
          </w:pgBorders>
          <w:pgNumType w:fmt="numberInDash"/>
          <w:cols w:space="425" w:num="1"/>
          <w:docGrid w:type="linesAndChars" w:linePitch="312" w:charSpace="0"/>
        </w:sectPr>
      </w:pPr>
    </w:p>
    <w:p w14:paraId="4F7E17CB">
      <w:pPr>
        <w:adjustRightInd w:val="0"/>
        <w:spacing w:line="360" w:lineRule="auto"/>
        <w:contextualSpacing/>
        <w:rPr>
          <w:rFonts w:hint="eastAsia" w:ascii="仿宋" w:hAnsi="仿宋" w:eastAsia="仿宋" w:cs="仿宋"/>
          <w:b w:val="0"/>
          <w:bCs/>
          <w:sz w:val="32"/>
          <w:szCs w:val="32"/>
        </w:rPr>
      </w:pPr>
      <w:r>
        <w:rPr>
          <w:rFonts w:hint="eastAsia" w:ascii="仿宋" w:hAnsi="仿宋" w:eastAsia="仿宋" w:cs="仿宋"/>
          <w:b w:val="0"/>
          <w:bCs/>
          <w:sz w:val="32"/>
          <w:szCs w:val="32"/>
        </w:rPr>
        <w:t>附件1</w:t>
      </w:r>
    </w:p>
    <w:p w14:paraId="14CCBC0F">
      <w:pPr>
        <w:adjustRightInd w:val="0"/>
        <w:spacing w:line="480" w:lineRule="exact"/>
        <w:contextualSpacing/>
        <w:jc w:val="center"/>
        <w:rPr>
          <w:rFonts w:hint="eastAsia" w:ascii="黑体" w:hAnsi="黑体" w:eastAsia="黑体" w:cs="黑体"/>
          <w:b w:val="0"/>
          <w:bCs/>
          <w:sz w:val="44"/>
          <w:szCs w:val="44"/>
        </w:rPr>
      </w:pPr>
      <w:r>
        <w:rPr>
          <w:rFonts w:hint="eastAsia" w:ascii="黑体" w:hAnsi="黑体" w:eastAsia="黑体" w:cs="黑体"/>
          <w:b w:val="0"/>
          <w:bCs/>
          <w:sz w:val="44"/>
          <w:szCs w:val="44"/>
        </w:rPr>
        <w:t>报价单</w:t>
      </w:r>
    </w:p>
    <w:p w14:paraId="0143DD2F">
      <w:pPr>
        <w:adjustRightInd w:val="0"/>
        <w:spacing w:line="480" w:lineRule="exact"/>
        <w:ind w:firstLine="640" w:firstLineChars="200"/>
        <w:contextualSpacing/>
        <w:jc w:val="left"/>
        <w:rPr>
          <w:rFonts w:hint="eastAsia" w:ascii="仿宋" w:hAnsi="仿宋" w:eastAsia="仿宋" w:cs="仿宋"/>
          <w:sz w:val="32"/>
          <w:szCs w:val="32"/>
          <w:u w:val="single"/>
        </w:rPr>
      </w:pPr>
      <w:r>
        <w:rPr>
          <w:rFonts w:hint="eastAsia" w:ascii="仿宋" w:hAnsi="仿宋" w:eastAsia="仿宋" w:cs="仿宋"/>
          <w:sz w:val="32"/>
          <w:szCs w:val="32"/>
        </w:rPr>
        <w:t>投标人名称：（盖章）</w:t>
      </w:r>
      <w:r>
        <w:rPr>
          <w:rFonts w:hint="eastAsia" w:ascii="仿宋" w:hAnsi="仿宋" w:eastAsia="仿宋" w:cs="仿宋"/>
          <w:sz w:val="32"/>
          <w:szCs w:val="32"/>
          <w:u w:val="single"/>
        </w:rPr>
        <w:t xml:space="preserve">                          </w:t>
      </w:r>
    </w:p>
    <w:p w14:paraId="2BE1BB35">
      <w:pPr>
        <w:adjustRightInd w:val="0"/>
        <w:spacing w:line="48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项目编号：</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14:paraId="0E7BD760">
      <w:pPr>
        <w:spacing w:line="440" w:lineRule="exact"/>
        <w:rPr>
          <w:rFonts w:ascii="宋体" w:hAnsi="宋体" w:cs="宋体"/>
          <w:szCs w:val="21"/>
          <w:u w:val="single"/>
        </w:rPr>
      </w:pPr>
    </w:p>
    <w:tbl>
      <w:tblPr>
        <w:tblStyle w:val="9"/>
        <w:tblW w:w="90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3"/>
        <w:gridCol w:w="2032"/>
        <w:gridCol w:w="1440"/>
        <w:gridCol w:w="900"/>
        <w:gridCol w:w="1080"/>
        <w:gridCol w:w="1734"/>
        <w:gridCol w:w="1094"/>
      </w:tblGrid>
      <w:tr w14:paraId="3D660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763" w:type="dxa"/>
            <w:tcBorders>
              <w:top w:val="single" w:color="auto" w:sz="4" w:space="0"/>
              <w:bottom w:val="single" w:color="auto" w:sz="4" w:space="0"/>
              <w:right w:val="single" w:color="auto" w:sz="4" w:space="0"/>
            </w:tcBorders>
          </w:tcPr>
          <w:p w14:paraId="22425988">
            <w:pPr>
              <w:spacing w:line="440" w:lineRule="exact"/>
              <w:jc w:val="center"/>
              <w:rPr>
                <w:rFonts w:ascii="宋体" w:hAnsi="宋体" w:cs="宋体"/>
                <w:sz w:val="28"/>
                <w:szCs w:val="28"/>
              </w:rPr>
            </w:pPr>
            <w:r>
              <w:rPr>
                <w:rFonts w:hint="eastAsia" w:ascii="宋体" w:hAnsi="宋体" w:cs="宋体"/>
                <w:sz w:val="28"/>
                <w:szCs w:val="28"/>
              </w:rPr>
              <w:t>序号</w:t>
            </w:r>
          </w:p>
        </w:tc>
        <w:tc>
          <w:tcPr>
            <w:tcW w:w="2032" w:type="dxa"/>
            <w:tcBorders>
              <w:top w:val="single" w:color="auto" w:sz="4" w:space="0"/>
              <w:left w:val="single" w:color="auto" w:sz="4" w:space="0"/>
              <w:bottom w:val="single" w:color="auto" w:sz="4" w:space="0"/>
              <w:right w:val="single" w:color="auto" w:sz="4" w:space="0"/>
            </w:tcBorders>
          </w:tcPr>
          <w:p w14:paraId="1B1D5F74">
            <w:pPr>
              <w:spacing w:line="440" w:lineRule="exact"/>
              <w:jc w:val="center"/>
              <w:rPr>
                <w:rFonts w:ascii="宋体" w:hAnsi="宋体" w:cs="宋体"/>
                <w:sz w:val="28"/>
                <w:szCs w:val="28"/>
              </w:rPr>
            </w:pPr>
            <w:r>
              <w:rPr>
                <w:rFonts w:hint="eastAsia" w:ascii="宋体" w:hAnsi="宋体" w:cs="宋体"/>
                <w:sz w:val="28"/>
                <w:szCs w:val="28"/>
              </w:rPr>
              <w:t>服务名称</w:t>
            </w:r>
          </w:p>
        </w:tc>
        <w:tc>
          <w:tcPr>
            <w:tcW w:w="1440" w:type="dxa"/>
            <w:tcBorders>
              <w:top w:val="single" w:color="auto" w:sz="4" w:space="0"/>
              <w:left w:val="single" w:color="auto" w:sz="4" w:space="0"/>
              <w:bottom w:val="single" w:color="auto" w:sz="4" w:space="0"/>
              <w:right w:val="single" w:color="auto" w:sz="4" w:space="0"/>
            </w:tcBorders>
          </w:tcPr>
          <w:p w14:paraId="74222D36">
            <w:pPr>
              <w:spacing w:line="440" w:lineRule="exact"/>
              <w:jc w:val="center"/>
              <w:rPr>
                <w:rFonts w:ascii="宋体" w:hAnsi="宋体" w:cs="宋体"/>
                <w:sz w:val="28"/>
                <w:szCs w:val="28"/>
              </w:rPr>
            </w:pPr>
            <w:r>
              <w:rPr>
                <w:rFonts w:hint="eastAsia" w:ascii="宋体" w:hAnsi="宋体" w:cs="宋体"/>
                <w:sz w:val="28"/>
                <w:szCs w:val="28"/>
              </w:rPr>
              <w:t>型号规格</w:t>
            </w:r>
          </w:p>
        </w:tc>
        <w:tc>
          <w:tcPr>
            <w:tcW w:w="900" w:type="dxa"/>
            <w:tcBorders>
              <w:top w:val="single" w:color="auto" w:sz="4" w:space="0"/>
              <w:left w:val="single" w:color="auto" w:sz="4" w:space="0"/>
              <w:bottom w:val="single" w:color="auto" w:sz="4" w:space="0"/>
              <w:right w:val="single" w:color="auto" w:sz="4" w:space="0"/>
            </w:tcBorders>
          </w:tcPr>
          <w:p w14:paraId="2639C35E">
            <w:pPr>
              <w:pStyle w:val="7"/>
              <w:pBdr>
                <w:bottom w:val="none" w:color="auto" w:sz="0" w:space="0"/>
              </w:pBdr>
              <w:tabs>
                <w:tab w:val="left" w:pos="420"/>
              </w:tabs>
              <w:snapToGrid/>
              <w:spacing w:line="440" w:lineRule="exact"/>
              <w:rPr>
                <w:rFonts w:ascii="宋体" w:hAnsi="宋体" w:cs="宋体"/>
                <w:sz w:val="28"/>
                <w:szCs w:val="28"/>
              </w:rPr>
            </w:pPr>
            <w:r>
              <w:rPr>
                <w:rFonts w:hint="eastAsia" w:ascii="宋体" w:hAnsi="宋体" w:cs="宋体"/>
                <w:sz w:val="28"/>
                <w:szCs w:val="28"/>
              </w:rPr>
              <w:t>数量</w:t>
            </w:r>
          </w:p>
        </w:tc>
        <w:tc>
          <w:tcPr>
            <w:tcW w:w="1080" w:type="dxa"/>
            <w:tcBorders>
              <w:top w:val="single" w:color="auto" w:sz="4" w:space="0"/>
              <w:left w:val="single" w:color="auto" w:sz="4" w:space="0"/>
              <w:bottom w:val="single" w:color="auto" w:sz="4" w:space="0"/>
              <w:right w:val="single" w:color="auto" w:sz="4" w:space="0"/>
            </w:tcBorders>
          </w:tcPr>
          <w:p w14:paraId="30C2ADD7">
            <w:pPr>
              <w:spacing w:line="440" w:lineRule="exact"/>
              <w:jc w:val="center"/>
              <w:rPr>
                <w:rFonts w:ascii="宋体" w:hAnsi="宋体" w:cs="宋体"/>
                <w:sz w:val="28"/>
                <w:szCs w:val="28"/>
              </w:rPr>
            </w:pPr>
            <w:r>
              <w:rPr>
                <w:rFonts w:hint="eastAsia" w:ascii="宋体" w:hAnsi="宋体" w:cs="宋体"/>
                <w:sz w:val="28"/>
                <w:szCs w:val="28"/>
              </w:rPr>
              <w:t>投标货币</w:t>
            </w:r>
          </w:p>
        </w:tc>
        <w:tc>
          <w:tcPr>
            <w:tcW w:w="1734" w:type="dxa"/>
            <w:tcBorders>
              <w:top w:val="single" w:color="auto" w:sz="4" w:space="0"/>
              <w:left w:val="single" w:color="auto" w:sz="4" w:space="0"/>
              <w:bottom w:val="single" w:color="auto" w:sz="4" w:space="0"/>
              <w:right w:val="single" w:color="auto" w:sz="4" w:space="0"/>
            </w:tcBorders>
          </w:tcPr>
          <w:p w14:paraId="2F7735C1">
            <w:pPr>
              <w:spacing w:line="440" w:lineRule="exact"/>
              <w:jc w:val="center"/>
              <w:rPr>
                <w:rFonts w:ascii="宋体" w:hAnsi="宋体" w:cs="宋体"/>
                <w:sz w:val="28"/>
                <w:szCs w:val="28"/>
              </w:rPr>
            </w:pPr>
            <w:r>
              <w:rPr>
                <w:rFonts w:hint="eastAsia" w:ascii="宋体" w:hAnsi="宋体" w:cs="宋体"/>
                <w:sz w:val="28"/>
                <w:szCs w:val="28"/>
              </w:rPr>
              <w:t>投标总价</w:t>
            </w:r>
            <w:r>
              <w:rPr>
                <w:rFonts w:hint="eastAsia" w:ascii="宋体" w:hAnsi="宋体" w:cs="宋体"/>
                <w:sz w:val="28"/>
                <w:szCs w:val="28"/>
                <w:lang w:eastAsia="zh-CN"/>
              </w:rPr>
              <w:t>（</w:t>
            </w:r>
            <w:r>
              <w:rPr>
                <w:rFonts w:hint="eastAsia" w:ascii="宋体" w:hAnsi="宋体" w:cs="宋体"/>
                <w:sz w:val="28"/>
                <w:szCs w:val="28"/>
                <w:lang w:val="en-US" w:eastAsia="zh-CN"/>
              </w:rPr>
              <w:t>元/年</w:t>
            </w:r>
            <w:r>
              <w:rPr>
                <w:rFonts w:hint="eastAsia" w:ascii="宋体" w:hAnsi="宋体" w:cs="宋体"/>
                <w:sz w:val="28"/>
                <w:szCs w:val="28"/>
                <w:lang w:eastAsia="zh-CN"/>
              </w:rPr>
              <w:t>）</w:t>
            </w:r>
          </w:p>
        </w:tc>
        <w:tc>
          <w:tcPr>
            <w:tcW w:w="1094" w:type="dxa"/>
            <w:tcBorders>
              <w:top w:val="single" w:color="auto" w:sz="4" w:space="0"/>
              <w:left w:val="single" w:color="auto" w:sz="4" w:space="0"/>
              <w:bottom w:val="single" w:color="auto" w:sz="4" w:space="0"/>
            </w:tcBorders>
          </w:tcPr>
          <w:p w14:paraId="69E367EF">
            <w:pPr>
              <w:spacing w:line="440" w:lineRule="exact"/>
              <w:jc w:val="center"/>
              <w:rPr>
                <w:rFonts w:ascii="宋体" w:hAnsi="宋体" w:cs="宋体"/>
                <w:sz w:val="28"/>
                <w:szCs w:val="28"/>
              </w:rPr>
            </w:pPr>
            <w:r>
              <w:rPr>
                <w:rFonts w:hint="eastAsia" w:ascii="宋体" w:hAnsi="宋体" w:cs="宋体"/>
                <w:sz w:val="28"/>
                <w:szCs w:val="28"/>
              </w:rPr>
              <w:t>备注</w:t>
            </w:r>
          </w:p>
        </w:tc>
      </w:tr>
      <w:tr w14:paraId="0DE8B1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3" w:type="dxa"/>
            <w:tcBorders>
              <w:top w:val="single" w:color="auto" w:sz="4" w:space="0"/>
              <w:bottom w:val="single" w:color="auto" w:sz="4" w:space="0"/>
              <w:right w:val="single" w:color="auto" w:sz="4" w:space="0"/>
            </w:tcBorders>
            <w:vAlign w:val="center"/>
          </w:tcPr>
          <w:p w14:paraId="487CF8FA">
            <w:pPr>
              <w:spacing w:line="440" w:lineRule="exact"/>
              <w:jc w:val="center"/>
              <w:rPr>
                <w:rFonts w:ascii="宋体" w:hAnsi="宋体" w:cs="宋体"/>
                <w:sz w:val="28"/>
                <w:szCs w:val="28"/>
              </w:rPr>
            </w:pPr>
            <w:r>
              <w:rPr>
                <w:rFonts w:hint="eastAsia" w:ascii="宋体" w:hAnsi="宋体" w:cs="宋体"/>
                <w:sz w:val="28"/>
                <w:szCs w:val="28"/>
              </w:rPr>
              <w:t>1</w:t>
            </w:r>
          </w:p>
        </w:tc>
        <w:tc>
          <w:tcPr>
            <w:tcW w:w="2032" w:type="dxa"/>
            <w:tcBorders>
              <w:top w:val="single" w:color="auto" w:sz="4" w:space="0"/>
              <w:left w:val="single" w:color="auto" w:sz="4" w:space="0"/>
              <w:bottom w:val="single" w:color="auto" w:sz="4" w:space="0"/>
              <w:right w:val="single" w:color="auto" w:sz="4" w:space="0"/>
            </w:tcBorders>
            <w:vAlign w:val="center"/>
          </w:tcPr>
          <w:p w14:paraId="64A5DB10">
            <w:pPr>
              <w:spacing w:line="440" w:lineRule="exact"/>
              <w:jc w:val="both"/>
              <w:rPr>
                <w:rFonts w:hint="eastAsia" w:ascii="宋体" w:hAnsi="宋体" w:eastAsia="宋体" w:cs="宋体"/>
                <w:sz w:val="28"/>
                <w:szCs w:val="28"/>
                <w:lang w:val="en-US" w:eastAsia="zh-CN"/>
              </w:rPr>
            </w:pPr>
            <w:r>
              <w:rPr>
                <w:rFonts w:hint="eastAsia" w:ascii="宋体" w:hAnsi="宋体" w:cs="宋体"/>
                <w:sz w:val="28"/>
                <w:szCs w:val="28"/>
                <w:lang w:val="en-US" w:eastAsia="zh-CN"/>
              </w:rPr>
              <w:t>高淳</w:t>
            </w:r>
            <w:r>
              <w:rPr>
                <w:rFonts w:hint="eastAsia" w:ascii="宋体" w:hAnsi="宋体" w:cs="宋体"/>
                <w:sz w:val="28"/>
                <w:szCs w:val="28"/>
              </w:rPr>
              <w:t>校区高低</w:t>
            </w:r>
            <w:r>
              <w:rPr>
                <w:rFonts w:hint="eastAsia" w:ascii="宋体" w:hAnsi="宋体" w:cs="宋体"/>
                <w:sz w:val="28"/>
                <w:szCs w:val="28"/>
                <w:lang w:val="en-US" w:eastAsia="zh-CN"/>
              </w:rPr>
              <w:t>压</w:t>
            </w:r>
            <w:r>
              <w:rPr>
                <w:rFonts w:hint="eastAsia" w:ascii="宋体" w:hAnsi="宋体" w:cs="宋体"/>
                <w:sz w:val="28"/>
                <w:szCs w:val="28"/>
              </w:rPr>
              <w:t>配电系统设备</w:t>
            </w:r>
            <w:r>
              <w:rPr>
                <w:rFonts w:hint="eastAsia" w:ascii="宋体" w:hAnsi="宋体" w:cs="宋体"/>
                <w:sz w:val="28"/>
                <w:szCs w:val="28"/>
                <w:lang w:val="en-US" w:eastAsia="zh-CN"/>
              </w:rPr>
              <w:t>年度</w:t>
            </w:r>
            <w:r>
              <w:rPr>
                <w:rFonts w:hint="eastAsia" w:ascii="宋体" w:hAnsi="宋体" w:cs="宋体"/>
                <w:sz w:val="28"/>
                <w:szCs w:val="28"/>
              </w:rPr>
              <w:t>维护保养</w:t>
            </w:r>
            <w:r>
              <w:rPr>
                <w:rFonts w:hint="eastAsia" w:ascii="宋体" w:hAnsi="宋体" w:cs="宋体"/>
                <w:sz w:val="28"/>
                <w:szCs w:val="28"/>
                <w:lang w:val="en-US" w:eastAsia="zh-CN"/>
              </w:rPr>
              <w:t>服务</w:t>
            </w:r>
          </w:p>
        </w:tc>
        <w:tc>
          <w:tcPr>
            <w:tcW w:w="1440" w:type="dxa"/>
            <w:tcBorders>
              <w:top w:val="single" w:color="auto" w:sz="4" w:space="0"/>
              <w:left w:val="single" w:color="auto" w:sz="4" w:space="0"/>
              <w:bottom w:val="single" w:color="auto" w:sz="4" w:space="0"/>
              <w:right w:val="single" w:color="auto" w:sz="4" w:space="0"/>
            </w:tcBorders>
            <w:vAlign w:val="center"/>
          </w:tcPr>
          <w:p w14:paraId="7CEFE66C">
            <w:pPr>
              <w:spacing w:line="440" w:lineRule="exact"/>
              <w:jc w:val="center"/>
              <w:rPr>
                <w:rFonts w:ascii="宋体" w:hAnsi="宋体" w:cs="宋体"/>
                <w:sz w:val="28"/>
                <w:szCs w:val="28"/>
              </w:rPr>
            </w:pPr>
            <w:r>
              <w:rPr>
                <w:rFonts w:hint="eastAsia" w:ascii="宋体" w:hAnsi="宋体" w:cs="宋体"/>
                <w:sz w:val="28"/>
                <w:szCs w:val="28"/>
              </w:rPr>
              <w:t>详见项目需求书</w:t>
            </w:r>
          </w:p>
        </w:tc>
        <w:tc>
          <w:tcPr>
            <w:tcW w:w="900" w:type="dxa"/>
            <w:tcBorders>
              <w:top w:val="single" w:color="auto" w:sz="4" w:space="0"/>
              <w:left w:val="single" w:color="auto" w:sz="4" w:space="0"/>
              <w:bottom w:val="single" w:color="auto" w:sz="4" w:space="0"/>
              <w:right w:val="single" w:color="auto" w:sz="4" w:space="0"/>
            </w:tcBorders>
            <w:vAlign w:val="center"/>
          </w:tcPr>
          <w:p w14:paraId="6CBF4FDA">
            <w:pPr>
              <w:spacing w:line="440" w:lineRule="exact"/>
              <w:jc w:val="center"/>
              <w:rPr>
                <w:rFonts w:ascii="宋体" w:hAnsi="宋体" w:cs="宋体"/>
                <w:sz w:val="28"/>
                <w:szCs w:val="28"/>
              </w:rPr>
            </w:pPr>
            <w:r>
              <w:rPr>
                <w:rFonts w:hint="eastAsia" w:ascii="宋体" w:hAnsi="宋体" w:cs="宋体"/>
                <w:sz w:val="28"/>
                <w:szCs w:val="28"/>
              </w:rPr>
              <w:t>详见项目需求书</w:t>
            </w:r>
          </w:p>
        </w:tc>
        <w:tc>
          <w:tcPr>
            <w:tcW w:w="1080" w:type="dxa"/>
            <w:tcBorders>
              <w:top w:val="single" w:color="auto" w:sz="4" w:space="0"/>
              <w:left w:val="single" w:color="auto" w:sz="4" w:space="0"/>
              <w:bottom w:val="single" w:color="auto" w:sz="4" w:space="0"/>
              <w:right w:val="single" w:color="auto" w:sz="4" w:space="0"/>
            </w:tcBorders>
            <w:vAlign w:val="center"/>
          </w:tcPr>
          <w:p w14:paraId="087681DD">
            <w:pPr>
              <w:spacing w:line="440" w:lineRule="exact"/>
              <w:jc w:val="center"/>
              <w:rPr>
                <w:rFonts w:ascii="宋体" w:hAnsi="宋体" w:cs="宋体"/>
                <w:sz w:val="28"/>
                <w:szCs w:val="28"/>
              </w:rPr>
            </w:pPr>
            <w:r>
              <w:rPr>
                <w:rFonts w:hint="eastAsia" w:ascii="宋体" w:hAnsi="宋体" w:cs="宋体"/>
                <w:sz w:val="28"/>
                <w:szCs w:val="28"/>
              </w:rPr>
              <w:t>人民币</w:t>
            </w:r>
          </w:p>
        </w:tc>
        <w:tc>
          <w:tcPr>
            <w:tcW w:w="1734" w:type="dxa"/>
            <w:tcBorders>
              <w:top w:val="single" w:color="auto" w:sz="4" w:space="0"/>
              <w:left w:val="single" w:color="auto" w:sz="4" w:space="0"/>
              <w:bottom w:val="single" w:color="auto" w:sz="4" w:space="0"/>
              <w:right w:val="single" w:color="auto" w:sz="4" w:space="0"/>
            </w:tcBorders>
            <w:vAlign w:val="center"/>
          </w:tcPr>
          <w:p w14:paraId="1D6CEE97">
            <w:pPr>
              <w:spacing w:line="440" w:lineRule="exact"/>
              <w:jc w:val="center"/>
              <w:rPr>
                <w:rFonts w:hint="default" w:ascii="宋体" w:hAnsi="宋体" w:eastAsia="宋体" w:cs="宋体"/>
                <w:sz w:val="28"/>
                <w:szCs w:val="28"/>
                <w:lang w:val="en-US" w:eastAsia="zh-CN"/>
              </w:rPr>
            </w:pPr>
          </w:p>
        </w:tc>
        <w:tc>
          <w:tcPr>
            <w:tcW w:w="1094" w:type="dxa"/>
            <w:tcBorders>
              <w:top w:val="single" w:color="auto" w:sz="4" w:space="0"/>
              <w:left w:val="single" w:color="auto" w:sz="4" w:space="0"/>
              <w:bottom w:val="single" w:color="auto" w:sz="4" w:space="0"/>
            </w:tcBorders>
            <w:vAlign w:val="center"/>
          </w:tcPr>
          <w:p w14:paraId="46E74C92">
            <w:pPr>
              <w:spacing w:line="440" w:lineRule="exact"/>
              <w:jc w:val="center"/>
              <w:rPr>
                <w:rFonts w:hint="default" w:ascii="宋体" w:hAnsi="宋体" w:eastAsia="宋体" w:cs="宋体"/>
                <w:sz w:val="28"/>
                <w:szCs w:val="28"/>
                <w:lang w:val="en-US" w:eastAsia="zh-CN"/>
              </w:rPr>
            </w:pPr>
            <w:r>
              <w:rPr>
                <w:rFonts w:hint="eastAsia" w:ascii="宋体" w:hAnsi="宋体" w:cs="宋体"/>
                <w:sz w:val="28"/>
                <w:szCs w:val="28"/>
                <w:lang w:val="en-US" w:eastAsia="zh-CN"/>
              </w:rPr>
              <w:t>合同年度共3年，验收合格每年一续签。</w:t>
            </w:r>
          </w:p>
        </w:tc>
      </w:tr>
      <w:tr w14:paraId="674236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43" w:type="dxa"/>
            <w:gridSpan w:val="7"/>
            <w:tcBorders>
              <w:top w:val="single" w:color="auto" w:sz="4" w:space="0"/>
              <w:bottom w:val="single" w:color="auto" w:sz="4" w:space="0"/>
            </w:tcBorders>
            <w:vAlign w:val="center"/>
          </w:tcPr>
          <w:p w14:paraId="39029E49">
            <w:pPr>
              <w:spacing w:line="440" w:lineRule="exact"/>
              <w:jc w:val="center"/>
              <w:rPr>
                <w:rFonts w:ascii="宋体" w:hAnsi="宋体" w:cs="宋体"/>
                <w:sz w:val="28"/>
                <w:szCs w:val="28"/>
              </w:rPr>
            </w:pPr>
            <w:r>
              <w:rPr>
                <w:rFonts w:hint="eastAsia" w:ascii="宋体" w:hAnsi="宋体" w:cs="宋体"/>
                <w:sz w:val="28"/>
                <w:szCs w:val="28"/>
              </w:rPr>
              <w:t>合计：（大写）                                   ¥</w:t>
            </w:r>
          </w:p>
        </w:tc>
      </w:tr>
    </w:tbl>
    <w:p w14:paraId="6C0D7AB0">
      <w:pPr>
        <w:adjustRightInd w:val="0"/>
        <w:spacing w:line="480" w:lineRule="exact"/>
        <w:ind w:firstLine="640" w:firstLineChars="200"/>
        <w:contextualSpacing/>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本项目预算29万元，超过预算报价无效。</w:t>
      </w:r>
    </w:p>
    <w:p w14:paraId="1B6E388D">
      <w:pPr>
        <w:adjustRightInd w:val="0"/>
        <w:spacing w:line="480" w:lineRule="exact"/>
        <w:contextualSpacing/>
        <w:jc w:val="center"/>
        <w:rPr>
          <w:rFonts w:hint="eastAsia" w:ascii="仿宋" w:hAnsi="仿宋" w:eastAsia="仿宋" w:cs="仿宋"/>
          <w:sz w:val="32"/>
          <w:szCs w:val="32"/>
        </w:rPr>
      </w:pPr>
      <w:r>
        <w:rPr>
          <w:rFonts w:hint="eastAsia" w:ascii="仿宋" w:hAnsi="仿宋" w:eastAsia="仿宋" w:cs="仿宋"/>
          <w:sz w:val="32"/>
          <w:szCs w:val="32"/>
        </w:rPr>
        <w:t>法定代表人（授权代表）签字：</w:t>
      </w:r>
    </w:p>
    <w:p w14:paraId="718D6721">
      <w:pPr>
        <w:adjustRightInd w:val="0"/>
        <w:spacing w:line="480" w:lineRule="exact"/>
        <w:contextualSpacing/>
        <w:jc w:val="center"/>
        <w:rPr>
          <w:rFonts w:hint="eastAsia" w:ascii="仿宋" w:hAnsi="仿宋" w:eastAsia="仿宋" w:cs="仿宋"/>
          <w:sz w:val="32"/>
          <w:szCs w:val="32"/>
        </w:rPr>
      </w:pPr>
      <w:r>
        <w:rPr>
          <w:rFonts w:hint="eastAsia" w:ascii="仿宋" w:hAnsi="仿宋" w:eastAsia="仿宋" w:cs="仿宋"/>
          <w:sz w:val="32"/>
          <w:szCs w:val="32"/>
        </w:rPr>
        <w:t>日期：     年     月    日</w:t>
      </w:r>
    </w:p>
    <w:p w14:paraId="5CA2450E">
      <w:pPr>
        <w:adjustRightInd w:val="0"/>
        <w:spacing w:line="480" w:lineRule="exact"/>
        <w:ind w:firstLine="640" w:firstLineChars="200"/>
        <w:contextualSpacing/>
        <w:jc w:val="center"/>
        <w:rPr>
          <w:rFonts w:hint="eastAsia" w:ascii="仿宋" w:hAnsi="仿宋" w:eastAsia="仿宋" w:cs="仿宋"/>
          <w:sz w:val="32"/>
          <w:szCs w:val="32"/>
        </w:rPr>
      </w:pPr>
    </w:p>
    <w:p w14:paraId="78CB513B">
      <w:pPr>
        <w:adjustRightInd w:val="0"/>
        <w:spacing w:line="480" w:lineRule="exact"/>
        <w:contextualSpacing/>
        <w:jc w:val="center"/>
        <w:rPr>
          <w:rFonts w:hint="eastAsia" w:ascii="仿宋" w:hAnsi="仿宋" w:eastAsia="仿宋" w:cs="仿宋"/>
          <w:sz w:val="32"/>
          <w:szCs w:val="32"/>
        </w:rPr>
      </w:pPr>
      <w:r>
        <w:rPr>
          <w:rFonts w:hint="eastAsia" w:ascii="仿宋" w:hAnsi="仿宋" w:eastAsia="仿宋" w:cs="仿宋"/>
          <w:sz w:val="32"/>
          <w:szCs w:val="32"/>
        </w:rPr>
        <w:t>联系人：</w:t>
      </w:r>
    </w:p>
    <w:p w14:paraId="6BC8B3C9">
      <w:pPr>
        <w:adjustRightInd w:val="0"/>
        <w:spacing w:line="480" w:lineRule="exact"/>
        <w:contextualSpacing/>
        <w:jc w:val="center"/>
        <w:rPr>
          <w:rFonts w:hint="eastAsia" w:ascii="仿宋" w:hAnsi="仿宋" w:eastAsia="仿宋" w:cs="仿宋"/>
          <w:sz w:val="32"/>
          <w:szCs w:val="32"/>
        </w:rPr>
      </w:pPr>
      <w:r>
        <w:rPr>
          <w:rFonts w:hint="eastAsia" w:ascii="仿宋" w:hAnsi="仿宋" w:eastAsia="仿宋" w:cs="仿宋"/>
          <w:sz w:val="32"/>
          <w:szCs w:val="32"/>
        </w:rPr>
        <w:t>联系电话：</w:t>
      </w:r>
    </w:p>
    <w:p w14:paraId="635E4311">
      <w:pPr>
        <w:adjustRightInd w:val="0"/>
        <w:spacing w:line="480" w:lineRule="exact"/>
        <w:ind w:firstLine="640" w:firstLineChars="200"/>
        <w:contextualSpacing/>
        <w:jc w:val="center"/>
        <w:rPr>
          <w:rFonts w:hint="eastAsia" w:ascii="仿宋" w:hAnsi="仿宋" w:eastAsia="仿宋" w:cs="仿宋"/>
          <w:sz w:val="32"/>
          <w:szCs w:val="32"/>
        </w:rPr>
        <w:sectPr>
          <w:headerReference r:id="rId7" w:type="first"/>
          <w:footerReference r:id="rId9" w:type="first"/>
          <w:headerReference r:id="rId5" w:type="default"/>
          <w:headerReference r:id="rId6" w:type="even"/>
          <w:footerReference r:id="rId8" w:type="even"/>
          <w:pgSz w:w="11906" w:h="16838"/>
          <w:pgMar w:top="1134" w:right="1418" w:bottom="1418" w:left="1134" w:header="851" w:footer="992" w:gutter="0"/>
          <w:pgBorders>
            <w:top w:val="none" w:sz="0" w:space="0"/>
            <w:left w:val="none" w:sz="0" w:space="0"/>
            <w:bottom w:val="none" w:sz="0" w:space="0"/>
            <w:right w:val="none" w:sz="0" w:space="0"/>
          </w:pgBorders>
          <w:pgNumType w:fmt="numberInDash"/>
          <w:cols w:space="425" w:num="1"/>
          <w:docGrid w:type="linesAndChars" w:linePitch="312" w:charSpace="0"/>
        </w:sectPr>
      </w:pPr>
    </w:p>
    <w:p w14:paraId="0CBB8F17">
      <w:pPr>
        <w:adjustRightInd w:val="0"/>
        <w:spacing w:line="360" w:lineRule="auto"/>
        <w:contextualSpacing/>
        <w:rPr>
          <w:rFonts w:hint="eastAsia" w:ascii="仿宋" w:hAnsi="仿宋" w:eastAsia="仿宋" w:cs="仿宋"/>
          <w:b w:val="0"/>
          <w:bCs/>
          <w:sz w:val="32"/>
          <w:szCs w:val="32"/>
        </w:rPr>
      </w:pPr>
      <w:r>
        <w:rPr>
          <w:rFonts w:hint="eastAsia" w:ascii="仿宋" w:hAnsi="仿宋" w:eastAsia="仿宋" w:cs="仿宋"/>
          <w:b w:val="0"/>
          <w:bCs/>
          <w:sz w:val="32"/>
          <w:szCs w:val="32"/>
        </w:rPr>
        <w:t>附件2</w:t>
      </w:r>
    </w:p>
    <w:p w14:paraId="55A00836">
      <w:pPr>
        <w:adjustRightInd w:val="0"/>
        <w:spacing w:line="480" w:lineRule="exact"/>
        <w:contextualSpacing/>
        <w:jc w:val="center"/>
        <w:rPr>
          <w:rFonts w:hint="eastAsia" w:ascii="黑体" w:hAnsi="黑体" w:eastAsia="黑体" w:cs="黑体"/>
          <w:b w:val="0"/>
          <w:bCs/>
          <w:sz w:val="44"/>
          <w:szCs w:val="44"/>
        </w:rPr>
      </w:pPr>
      <w:r>
        <w:rPr>
          <w:rFonts w:hint="eastAsia" w:ascii="黑体" w:hAnsi="黑体" w:eastAsia="黑体" w:cs="黑体"/>
          <w:b w:val="0"/>
          <w:bCs/>
          <w:sz w:val="44"/>
          <w:szCs w:val="44"/>
          <w:lang w:val="en-US" w:eastAsia="zh-CN"/>
        </w:rPr>
        <w:t>高淳</w:t>
      </w:r>
      <w:r>
        <w:rPr>
          <w:rFonts w:hint="eastAsia" w:ascii="黑体" w:hAnsi="黑体" w:eastAsia="黑体" w:cs="黑体"/>
          <w:b w:val="0"/>
          <w:bCs/>
          <w:sz w:val="44"/>
          <w:szCs w:val="44"/>
        </w:rPr>
        <w:t>校区高低</w:t>
      </w:r>
      <w:r>
        <w:rPr>
          <w:rFonts w:hint="eastAsia" w:ascii="黑体" w:hAnsi="黑体" w:eastAsia="黑体" w:cs="黑体"/>
          <w:b w:val="0"/>
          <w:bCs/>
          <w:sz w:val="44"/>
          <w:szCs w:val="44"/>
          <w:lang w:val="en-US" w:eastAsia="zh-CN"/>
        </w:rPr>
        <w:t>压</w:t>
      </w:r>
      <w:r>
        <w:rPr>
          <w:rFonts w:hint="eastAsia" w:ascii="黑体" w:hAnsi="黑体" w:eastAsia="黑体" w:cs="黑体"/>
          <w:b w:val="0"/>
          <w:bCs/>
          <w:sz w:val="44"/>
          <w:szCs w:val="44"/>
        </w:rPr>
        <w:t>配电系统设备</w:t>
      </w:r>
      <w:r>
        <w:rPr>
          <w:rFonts w:hint="eastAsia" w:ascii="黑体" w:hAnsi="黑体" w:eastAsia="黑体" w:cs="黑体"/>
          <w:b w:val="0"/>
          <w:bCs/>
          <w:sz w:val="44"/>
          <w:szCs w:val="44"/>
          <w:lang w:val="en-US" w:eastAsia="zh-CN"/>
        </w:rPr>
        <w:t>年度</w:t>
      </w:r>
      <w:r>
        <w:rPr>
          <w:rFonts w:hint="eastAsia" w:ascii="黑体" w:hAnsi="黑体" w:eastAsia="黑体" w:cs="黑体"/>
          <w:b w:val="0"/>
          <w:bCs/>
          <w:sz w:val="44"/>
          <w:szCs w:val="44"/>
        </w:rPr>
        <w:t>维护保养采购项目需求书</w:t>
      </w:r>
    </w:p>
    <w:p w14:paraId="6EB9E149">
      <w:pPr>
        <w:adjustRightInd w:val="0"/>
        <w:spacing w:before="312" w:beforeLines="100"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一、</w:t>
      </w:r>
      <w:bookmarkStart w:id="1" w:name="_Toc417043439"/>
      <w:r>
        <w:rPr>
          <w:rFonts w:hint="eastAsia" w:ascii="仿宋" w:hAnsi="仿宋" w:eastAsia="仿宋" w:cs="仿宋"/>
          <w:b w:val="0"/>
          <w:bCs/>
          <w:sz w:val="32"/>
          <w:szCs w:val="32"/>
        </w:rPr>
        <w:t>项目概况</w:t>
      </w:r>
      <w:bookmarkEnd w:id="1"/>
      <w:r>
        <w:rPr>
          <w:rFonts w:hint="eastAsia" w:ascii="仿宋" w:hAnsi="仿宋" w:eastAsia="仿宋" w:cs="仿宋"/>
          <w:b w:val="0"/>
          <w:bCs/>
          <w:sz w:val="32"/>
          <w:szCs w:val="32"/>
        </w:rPr>
        <w:t>内容</w:t>
      </w:r>
    </w:p>
    <w:p w14:paraId="625EAC03">
      <w:pPr>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对南京财经大学红山学院</w:t>
      </w:r>
      <w:r>
        <w:rPr>
          <w:rFonts w:hint="eastAsia" w:ascii="仿宋" w:hAnsi="仿宋" w:eastAsia="仿宋" w:cs="仿宋"/>
          <w:b w:val="0"/>
          <w:bCs/>
          <w:sz w:val="32"/>
          <w:szCs w:val="32"/>
          <w:lang w:eastAsia="zh-CN"/>
        </w:rPr>
        <w:t>高淳校区</w:t>
      </w:r>
      <w:r>
        <w:rPr>
          <w:rFonts w:hint="eastAsia" w:ascii="仿宋" w:hAnsi="仿宋" w:eastAsia="仿宋" w:cs="仿宋"/>
          <w:b w:val="0"/>
          <w:bCs/>
          <w:sz w:val="32"/>
          <w:szCs w:val="32"/>
          <w:lang w:val="en-US" w:eastAsia="zh-CN"/>
        </w:rPr>
        <w:t>在用</w:t>
      </w:r>
      <w:r>
        <w:rPr>
          <w:rFonts w:hint="eastAsia" w:ascii="仿宋" w:hAnsi="仿宋" w:eastAsia="仿宋" w:cs="仿宋"/>
          <w:b w:val="0"/>
          <w:bCs/>
          <w:sz w:val="32"/>
          <w:szCs w:val="32"/>
        </w:rPr>
        <w:t>的</w:t>
      </w:r>
      <w:r>
        <w:rPr>
          <w:rFonts w:hint="eastAsia" w:ascii="仿宋" w:hAnsi="仿宋" w:eastAsia="仿宋" w:cs="仿宋"/>
          <w:b w:val="0"/>
          <w:bCs/>
          <w:sz w:val="32"/>
          <w:szCs w:val="32"/>
          <w:lang w:val="en-US" w:eastAsia="zh-CN"/>
        </w:rPr>
        <w:t>7</w:t>
      </w:r>
      <w:r>
        <w:rPr>
          <w:rFonts w:hint="eastAsia" w:ascii="仿宋" w:hAnsi="仿宋" w:eastAsia="仿宋" w:cs="仿宋"/>
          <w:b w:val="0"/>
          <w:bCs/>
          <w:sz w:val="32"/>
          <w:szCs w:val="32"/>
        </w:rPr>
        <w:t>个高低压变配电房设备</w:t>
      </w:r>
      <w:r>
        <w:rPr>
          <w:rFonts w:hint="eastAsia" w:ascii="仿宋" w:hAnsi="仿宋" w:eastAsia="仿宋" w:cs="仿宋"/>
          <w:b w:val="0"/>
          <w:bCs/>
          <w:sz w:val="32"/>
          <w:szCs w:val="32"/>
          <w:lang w:val="en-US" w:eastAsia="zh-CN"/>
        </w:rPr>
        <w:t>及</w:t>
      </w:r>
      <w:r>
        <w:rPr>
          <w:rFonts w:hint="eastAsia" w:ascii="仿宋" w:hAnsi="仿宋" w:eastAsia="仿宋" w:cs="仿宋"/>
          <w:b w:val="0"/>
          <w:bCs/>
          <w:sz w:val="32"/>
          <w:szCs w:val="32"/>
        </w:rPr>
        <w:t>校内主要</w:t>
      </w:r>
      <w:r>
        <w:rPr>
          <w:rFonts w:hint="eastAsia" w:ascii="仿宋" w:hAnsi="仿宋" w:eastAsia="仿宋" w:cs="仿宋"/>
          <w:b w:val="0"/>
          <w:bCs/>
          <w:sz w:val="32"/>
          <w:szCs w:val="32"/>
          <w:lang w:val="en-US" w:eastAsia="zh-CN"/>
        </w:rPr>
        <w:t>动力箱</w:t>
      </w:r>
      <w:r>
        <w:rPr>
          <w:rFonts w:hint="eastAsia" w:ascii="仿宋" w:hAnsi="仿宋" w:eastAsia="仿宋" w:cs="仿宋"/>
          <w:b w:val="0"/>
          <w:bCs/>
          <w:sz w:val="32"/>
          <w:szCs w:val="32"/>
        </w:rPr>
        <w:t>提供</w:t>
      </w:r>
      <w:r>
        <w:rPr>
          <w:rFonts w:hint="eastAsia" w:ascii="仿宋" w:hAnsi="仿宋" w:eastAsia="仿宋" w:cs="仿宋"/>
          <w:b w:val="0"/>
          <w:bCs/>
          <w:sz w:val="32"/>
          <w:szCs w:val="32"/>
          <w:lang w:val="en-US" w:eastAsia="zh-CN"/>
        </w:rPr>
        <w:t>年度</w:t>
      </w:r>
      <w:r>
        <w:rPr>
          <w:rFonts w:hint="eastAsia" w:ascii="仿宋" w:hAnsi="仿宋" w:eastAsia="仿宋" w:cs="仿宋"/>
          <w:b w:val="0"/>
          <w:bCs/>
          <w:sz w:val="32"/>
          <w:szCs w:val="32"/>
        </w:rPr>
        <w:t>预防性试验</w:t>
      </w:r>
      <w:r>
        <w:rPr>
          <w:rFonts w:hint="eastAsia" w:ascii="仿宋" w:hAnsi="仿宋" w:eastAsia="仿宋" w:cs="仿宋"/>
          <w:b w:val="0"/>
          <w:bCs/>
          <w:sz w:val="32"/>
          <w:szCs w:val="32"/>
          <w:lang w:val="en-US" w:eastAsia="zh-CN"/>
        </w:rPr>
        <w:t>两次（寒暑假各一次）</w:t>
      </w:r>
      <w:r>
        <w:rPr>
          <w:rFonts w:hint="eastAsia" w:ascii="仿宋" w:hAnsi="仿宋" w:eastAsia="仿宋" w:cs="仿宋"/>
          <w:b w:val="0"/>
          <w:bCs/>
          <w:sz w:val="32"/>
          <w:szCs w:val="32"/>
        </w:rPr>
        <w:t>、</w:t>
      </w:r>
      <w:r>
        <w:rPr>
          <w:rFonts w:hint="eastAsia" w:ascii="仿宋" w:hAnsi="仿宋" w:eastAsia="仿宋" w:cs="仿宋"/>
          <w:b w:val="0"/>
          <w:bCs/>
          <w:sz w:val="32"/>
          <w:szCs w:val="32"/>
          <w:lang w:val="en-US" w:eastAsia="zh-CN"/>
        </w:rPr>
        <w:t>月度专业巡检、</w:t>
      </w:r>
      <w:r>
        <w:rPr>
          <w:rFonts w:hint="eastAsia" w:ascii="仿宋" w:hAnsi="仿宋" w:eastAsia="仿宋" w:cs="仿宋"/>
          <w:b w:val="0"/>
          <w:bCs/>
          <w:sz w:val="32"/>
          <w:szCs w:val="32"/>
        </w:rPr>
        <w:t>维护维修保养</w:t>
      </w:r>
      <w:r>
        <w:rPr>
          <w:rFonts w:hint="eastAsia" w:ascii="仿宋" w:hAnsi="仿宋" w:eastAsia="仿宋" w:cs="仿宋"/>
          <w:b w:val="0"/>
          <w:bCs/>
          <w:sz w:val="32"/>
          <w:szCs w:val="32"/>
          <w:lang w:val="en-US" w:eastAsia="zh-CN"/>
        </w:rPr>
        <w:t>及应急抢修及重大活动电力保障</w:t>
      </w:r>
      <w:r>
        <w:rPr>
          <w:rFonts w:hint="eastAsia" w:ascii="仿宋" w:hAnsi="仿宋" w:eastAsia="仿宋" w:cs="仿宋"/>
          <w:b w:val="0"/>
          <w:bCs/>
          <w:sz w:val="32"/>
          <w:szCs w:val="32"/>
        </w:rPr>
        <w:t>服务。</w:t>
      </w:r>
    </w:p>
    <w:p w14:paraId="4A4A13A8">
      <w:pPr>
        <w:adjustRightInd w:val="0"/>
        <w:spacing w:line="480" w:lineRule="exact"/>
        <w:ind w:firstLine="640" w:firstLineChars="200"/>
        <w:contextualSpacing/>
        <w:rPr>
          <w:rFonts w:hint="eastAsia" w:ascii="仿宋" w:hAnsi="仿宋" w:eastAsia="仿宋" w:cs="仿宋"/>
          <w:b w:val="0"/>
          <w:bCs/>
          <w:sz w:val="32"/>
          <w:szCs w:val="32"/>
          <w:lang w:val="en-US" w:eastAsia="zh-CN"/>
        </w:rPr>
      </w:pPr>
      <w:bookmarkStart w:id="2" w:name="_Toc417043440"/>
      <w:r>
        <w:rPr>
          <w:rFonts w:hint="eastAsia" w:ascii="仿宋" w:hAnsi="仿宋" w:eastAsia="仿宋" w:cs="仿宋"/>
          <w:b w:val="0"/>
          <w:bCs/>
          <w:sz w:val="32"/>
          <w:szCs w:val="32"/>
        </w:rPr>
        <w:t>报价人工商营业执照经营范围</w:t>
      </w:r>
      <w:r>
        <w:rPr>
          <w:rFonts w:hint="eastAsia" w:ascii="仿宋" w:hAnsi="仿宋" w:eastAsia="仿宋" w:cs="仿宋"/>
          <w:b w:val="0"/>
          <w:bCs/>
          <w:sz w:val="32"/>
          <w:szCs w:val="32"/>
          <w:lang w:val="en-US" w:eastAsia="zh-CN"/>
        </w:rPr>
        <w:t>涵盖电力试验维修项目，企业</w:t>
      </w:r>
      <w:r>
        <w:rPr>
          <w:rFonts w:hint="eastAsia" w:ascii="仿宋" w:hAnsi="仿宋" w:eastAsia="仿宋" w:cs="仿宋"/>
          <w:b w:val="0"/>
          <w:bCs/>
          <w:sz w:val="32"/>
          <w:szCs w:val="32"/>
        </w:rPr>
        <w:t>应具备有电力承装、承修、承试</w:t>
      </w:r>
      <w:r>
        <w:rPr>
          <w:rFonts w:hint="eastAsia" w:ascii="仿宋" w:hAnsi="仿宋" w:eastAsia="仿宋" w:cs="仿宋"/>
          <w:b w:val="0"/>
          <w:bCs/>
          <w:sz w:val="32"/>
          <w:szCs w:val="32"/>
          <w:lang w:val="en-US" w:eastAsia="zh-CN"/>
        </w:rPr>
        <w:t>四级及以上资质和企业安全生产许可证。</w:t>
      </w:r>
    </w:p>
    <w:p w14:paraId="6A6CCA01">
      <w:pPr>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二、总体要求</w:t>
      </w:r>
      <w:bookmarkEnd w:id="2"/>
    </w:p>
    <w:p w14:paraId="6B06D9BF">
      <w:pPr>
        <w:tabs>
          <w:tab w:val="left" w:pos="0"/>
        </w:tabs>
        <w:adjustRightInd w:val="0"/>
        <w:spacing w:line="480" w:lineRule="exact"/>
        <w:ind w:firstLine="640" w:firstLineChars="200"/>
        <w:contextualSpacing/>
        <w:rPr>
          <w:rFonts w:hint="eastAsia" w:ascii="仿宋" w:hAnsi="仿宋" w:eastAsia="仿宋" w:cs="仿宋"/>
          <w:b w:val="0"/>
          <w:bCs/>
          <w:sz w:val="32"/>
          <w:szCs w:val="32"/>
          <w:lang w:val="en-US" w:eastAsia="zh-CN"/>
        </w:rPr>
      </w:pPr>
      <w:r>
        <w:rPr>
          <w:rFonts w:hint="eastAsia" w:ascii="仿宋" w:hAnsi="仿宋" w:eastAsia="仿宋" w:cs="仿宋"/>
          <w:b w:val="0"/>
          <w:bCs/>
          <w:sz w:val="32"/>
          <w:szCs w:val="32"/>
        </w:rPr>
        <w:t>维护保养期：试验</w:t>
      </w:r>
      <w:r>
        <w:rPr>
          <w:rFonts w:hint="eastAsia" w:ascii="仿宋" w:hAnsi="仿宋" w:eastAsia="仿宋" w:cs="仿宋"/>
          <w:b w:val="0"/>
          <w:bCs/>
          <w:sz w:val="32"/>
          <w:szCs w:val="32"/>
          <w:lang w:val="en-US" w:eastAsia="zh-CN"/>
        </w:rPr>
        <w:t>维保两</w:t>
      </w:r>
      <w:r>
        <w:rPr>
          <w:rFonts w:hint="eastAsia" w:ascii="仿宋" w:hAnsi="仿宋" w:eastAsia="仿宋" w:cs="仿宋"/>
          <w:b w:val="0"/>
          <w:bCs/>
          <w:sz w:val="32"/>
          <w:szCs w:val="32"/>
        </w:rPr>
        <w:t>次(</w:t>
      </w:r>
      <w:r>
        <w:rPr>
          <w:rFonts w:hint="eastAsia" w:ascii="仿宋" w:hAnsi="仿宋" w:eastAsia="仿宋" w:cs="仿宋"/>
          <w:b w:val="0"/>
          <w:bCs/>
          <w:sz w:val="32"/>
          <w:szCs w:val="32"/>
          <w:lang w:val="en-US" w:eastAsia="zh-CN"/>
        </w:rPr>
        <w:t>寒暑</w:t>
      </w:r>
      <w:r>
        <w:rPr>
          <w:rFonts w:hint="eastAsia" w:ascii="仿宋" w:hAnsi="仿宋" w:eastAsia="仿宋" w:cs="仿宋"/>
          <w:b w:val="0"/>
          <w:bCs/>
          <w:sz w:val="32"/>
          <w:szCs w:val="32"/>
        </w:rPr>
        <w:t>假期间完成)，维保</w:t>
      </w:r>
      <w:r>
        <w:rPr>
          <w:rFonts w:hint="eastAsia" w:ascii="仿宋" w:hAnsi="仿宋" w:eastAsia="仿宋" w:cs="仿宋"/>
          <w:b w:val="0"/>
          <w:bCs/>
          <w:sz w:val="32"/>
          <w:szCs w:val="32"/>
          <w:lang w:val="en-US" w:eastAsia="zh-CN"/>
        </w:rPr>
        <w:t>一</w:t>
      </w:r>
      <w:r>
        <w:rPr>
          <w:rFonts w:hint="eastAsia" w:ascii="仿宋" w:hAnsi="仿宋" w:eastAsia="仿宋" w:cs="仿宋"/>
          <w:b w:val="0"/>
          <w:bCs/>
          <w:sz w:val="32"/>
          <w:szCs w:val="32"/>
        </w:rPr>
        <w:t>年。</w:t>
      </w:r>
      <w:r>
        <w:rPr>
          <w:rFonts w:hint="eastAsia" w:ascii="仿宋" w:hAnsi="仿宋" w:eastAsia="仿宋" w:cs="仿宋"/>
          <w:b w:val="0"/>
          <w:bCs/>
          <w:sz w:val="32"/>
          <w:szCs w:val="32"/>
          <w:lang w:val="en-US" w:eastAsia="zh-CN"/>
        </w:rPr>
        <w:t>每月提供一次专业的红外巡检消缺服务、以及年度的应急抢修及重大活动电力保障服务。</w:t>
      </w:r>
    </w:p>
    <w:p w14:paraId="597AB84C">
      <w:pPr>
        <w:tabs>
          <w:tab w:val="left" w:pos="0"/>
        </w:tabs>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维护保养质量：按原电力工业部颁的《电力设备预防性试验规程》和《电力设备运行维护检修规程》规定的有关项目和标准要求、江苏省电力工业局有关设备运行维护的相关规定为质量评定验收标准。</w:t>
      </w:r>
    </w:p>
    <w:p w14:paraId="6FE69EE9">
      <w:pPr>
        <w:tabs>
          <w:tab w:val="left" w:pos="0"/>
        </w:tabs>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投标人必须对本项目的所有内容进行投标。各类设备维护服务费总价包干。修护保养过程中发现设备损坏或不能正常使用时，投标人需保证在小于等于</w:t>
      </w: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00元自行解决且保证维保质量；在大于</w:t>
      </w: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00元需采购人购买设备，投标人给予配合安装。</w:t>
      </w:r>
    </w:p>
    <w:p w14:paraId="3A1285C0">
      <w:pPr>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三、试验标准</w:t>
      </w:r>
    </w:p>
    <w:p w14:paraId="7103E5FC">
      <w:pPr>
        <w:tabs>
          <w:tab w:val="left" w:pos="720"/>
        </w:tabs>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《电气设备预防性试验规程》（DL/T596-</w:t>
      </w:r>
      <w:r>
        <w:rPr>
          <w:rFonts w:hint="eastAsia" w:ascii="仿宋" w:hAnsi="仿宋" w:eastAsia="仿宋" w:cs="仿宋"/>
          <w:b w:val="0"/>
          <w:bCs/>
          <w:sz w:val="32"/>
          <w:szCs w:val="32"/>
          <w:lang w:val="en-US" w:eastAsia="zh-CN"/>
        </w:rPr>
        <w:t>2021</w:t>
      </w:r>
      <w:r>
        <w:rPr>
          <w:rFonts w:hint="eastAsia" w:ascii="仿宋" w:hAnsi="仿宋" w:eastAsia="仿宋" w:cs="仿宋"/>
          <w:b w:val="0"/>
          <w:bCs/>
          <w:sz w:val="32"/>
          <w:szCs w:val="32"/>
        </w:rPr>
        <w:t>）。</w:t>
      </w:r>
    </w:p>
    <w:p w14:paraId="7C83E0F8">
      <w:pPr>
        <w:tabs>
          <w:tab w:val="left" w:pos="0"/>
        </w:tabs>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《继电保护及巡全自动装置检验条例》（Q/CSG1 0008-2004）。</w:t>
      </w:r>
    </w:p>
    <w:p w14:paraId="4B880CF5">
      <w:pPr>
        <w:tabs>
          <w:tab w:val="left" w:pos="0"/>
        </w:tabs>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有关设备安装使用说明的厂家规范标准。</w:t>
      </w:r>
    </w:p>
    <w:p w14:paraId="10C96C7F">
      <w:pPr>
        <w:tabs>
          <w:tab w:val="left" w:pos="0"/>
        </w:tabs>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江苏电力部门有关设备运行维护的相关规定。</w:t>
      </w:r>
      <w:bookmarkStart w:id="3" w:name="_Toc417043441"/>
    </w:p>
    <w:p w14:paraId="6C848EA1">
      <w:pPr>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四、招标范围及服务要求</w:t>
      </w:r>
      <w:bookmarkEnd w:id="3"/>
    </w:p>
    <w:p w14:paraId="1C77EF51">
      <w:pPr>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招标范围：对南京财经大学红山学院</w:t>
      </w:r>
      <w:r>
        <w:rPr>
          <w:rFonts w:hint="eastAsia" w:ascii="仿宋" w:hAnsi="仿宋" w:eastAsia="仿宋" w:cs="仿宋"/>
          <w:b w:val="0"/>
          <w:bCs/>
          <w:sz w:val="32"/>
          <w:szCs w:val="32"/>
          <w:lang w:eastAsia="zh-CN"/>
        </w:rPr>
        <w:t>高淳校区</w:t>
      </w:r>
      <w:r>
        <w:rPr>
          <w:rFonts w:hint="eastAsia" w:ascii="仿宋" w:hAnsi="仿宋" w:eastAsia="仿宋" w:cs="仿宋"/>
          <w:b w:val="0"/>
          <w:bCs/>
          <w:sz w:val="32"/>
          <w:szCs w:val="32"/>
          <w:lang w:val="en-US" w:eastAsia="zh-CN"/>
        </w:rPr>
        <w:t>在用</w:t>
      </w:r>
      <w:r>
        <w:rPr>
          <w:rFonts w:hint="eastAsia" w:ascii="仿宋" w:hAnsi="仿宋" w:eastAsia="仿宋" w:cs="仿宋"/>
          <w:b w:val="0"/>
          <w:bCs/>
          <w:sz w:val="32"/>
          <w:szCs w:val="32"/>
        </w:rPr>
        <w:t>的</w:t>
      </w:r>
      <w:r>
        <w:rPr>
          <w:rFonts w:hint="eastAsia" w:ascii="仿宋" w:hAnsi="仿宋" w:eastAsia="仿宋" w:cs="仿宋"/>
          <w:b w:val="0"/>
          <w:bCs/>
          <w:sz w:val="32"/>
          <w:szCs w:val="32"/>
          <w:lang w:val="en-US" w:eastAsia="zh-CN"/>
        </w:rPr>
        <w:t>七</w:t>
      </w:r>
      <w:r>
        <w:rPr>
          <w:rFonts w:hint="eastAsia" w:ascii="仿宋" w:hAnsi="仿宋" w:eastAsia="仿宋" w:cs="仿宋"/>
          <w:b w:val="0"/>
          <w:bCs/>
          <w:sz w:val="32"/>
          <w:szCs w:val="32"/>
        </w:rPr>
        <w:t>个高低压变配电房设备及校内主要动力</w:t>
      </w:r>
      <w:r>
        <w:rPr>
          <w:rFonts w:hint="eastAsia" w:ascii="仿宋" w:hAnsi="仿宋" w:eastAsia="仿宋" w:cs="仿宋"/>
          <w:b w:val="0"/>
          <w:bCs/>
          <w:sz w:val="32"/>
          <w:szCs w:val="32"/>
          <w:lang w:val="en-US" w:eastAsia="zh-CN"/>
        </w:rPr>
        <w:t>箱</w:t>
      </w:r>
      <w:r>
        <w:rPr>
          <w:rFonts w:hint="eastAsia" w:ascii="仿宋" w:hAnsi="仿宋" w:eastAsia="仿宋" w:cs="仿宋"/>
          <w:b w:val="0"/>
          <w:bCs/>
          <w:sz w:val="32"/>
          <w:szCs w:val="32"/>
        </w:rPr>
        <w:t>提供</w:t>
      </w:r>
      <w:r>
        <w:rPr>
          <w:rFonts w:hint="eastAsia" w:ascii="仿宋" w:hAnsi="仿宋" w:eastAsia="仿宋" w:cs="仿宋"/>
          <w:b w:val="0"/>
          <w:bCs/>
          <w:sz w:val="32"/>
          <w:szCs w:val="32"/>
          <w:lang w:val="en-US" w:eastAsia="zh-CN"/>
        </w:rPr>
        <w:t>年度</w:t>
      </w:r>
      <w:r>
        <w:rPr>
          <w:rFonts w:hint="eastAsia" w:ascii="仿宋" w:hAnsi="仿宋" w:eastAsia="仿宋" w:cs="仿宋"/>
          <w:b w:val="0"/>
          <w:bCs/>
          <w:sz w:val="32"/>
          <w:szCs w:val="32"/>
        </w:rPr>
        <w:t>预防性试验、维护维修保养服务</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月度巡检及应急抢修及电力保障服务</w:t>
      </w:r>
      <w:r>
        <w:rPr>
          <w:rFonts w:hint="eastAsia" w:ascii="仿宋" w:hAnsi="仿宋" w:eastAsia="仿宋" w:cs="仿宋"/>
          <w:b w:val="0"/>
          <w:bCs/>
          <w:sz w:val="32"/>
          <w:szCs w:val="32"/>
        </w:rPr>
        <w:t>。</w:t>
      </w:r>
    </w:p>
    <w:p w14:paraId="334BE773">
      <w:pPr>
        <w:numPr>
          <w:ilvl w:val="0"/>
          <w:numId w:val="0"/>
        </w:numPr>
        <w:adjustRightInd w:val="0"/>
        <w:spacing w:line="480" w:lineRule="exact"/>
        <w:ind w:firstLine="640" w:firstLineChars="200"/>
        <w:contextualSpacing/>
        <w:rPr>
          <w:rFonts w:hint="eastAsia" w:ascii="宋体" w:hAnsi="宋体" w:cs="宋体"/>
          <w:b/>
          <w:szCs w:val="21"/>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需委托维护维修保养服务的中心高低压配电房主要设备</w:t>
      </w:r>
      <w:r>
        <w:rPr>
          <w:rFonts w:hint="eastAsia" w:ascii="仿宋" w:hAnsi="仿宋" w:eastAsia="仿宋" w:cs="仿宋"/>
          <w:b w:val="0"/>
          <w:bCs/>
          <w:sz w:val="32"/>
          <w:szCs w:val="32"/>
          <w:lang w:val="en-US" w:eastAsia="zh-CN"/>
        </w:rPr>
        <w:t>明细</w:t>
      </w:r>
      <w:r>
        <w:rPr>
          <w:rFonts w:hint="eastAsia" w:ascii="仿宋" w:hAnsi="仿宋" w:eastAsia="仿宋" w:cs="仿宋"/>
          <w:b w:val="0"/>
          <w:bCs/>
          <w:sz w:val="32"/>
          <w:szCs w:val="32"/>
        </w:rPr>
        <w:t>：</w:t>
      </w:r>
    </w:p>
    <w:tbl>
      <w:tblPr>
        <w:tblStyle w:val="9"/>
        <w:tblW w:w="9920" w:type="dxa"/>
        <w:tblInd w:w="-2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92"/>
        <w:gridCol w:w="2082"/>
        <w:gridCol w:w="2832"/>
        <w:gridCol w:w="2214"/>
      </w:tblGrid>
      <w:tr w14:paraId="2923C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9920" w:type="dxa"/>
            <w:gridSpan w:val="4"/>
            <w:tcBorders>
              <w:top w:val="nil"/>
              <w:left w:val="nil"/>
              <w:bottom w:val="nil"/>
              <w:right w:val="nil"/>
            </w:tcBorders>
            <w:shd w:val="clear" w:color="auto" w:fill="auto"/>
            <w:noWrap/>
            <w:vAlign w:val="center"/>
          </w:tcPr>
          <w:p w14:paraId="3F0D4AB8">
            <w:pPr>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南京财经大学红山学院（高淳校区）</w:t>
            </w:r>
          </w:p>
        </w:tc>
      </w:tr>
      <w:tr w14:paraId="33D71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2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D9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名称</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D9B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变压器容量及数量</w:t>
            </w:r>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6A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高压柜数量</w:t>
            </w: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BE4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低压柜数量</w:t>
            </w:r>
          </w:p>
        </w:tc>
      </w:tr>
      <w:tr w14:paraId="03DE6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2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27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图书馆配电房</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6A5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2000KVA(2台）</w:t>
            </w:r>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60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4*2(组）</w:t>
            </w: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38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r>
      <w:tr w14:paraId="06AAF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2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FB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看台开闭所</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C16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500Kva（1台）</w:t>
            </w:r>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2AB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11*2（组）</w:t>
            </w: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FA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4组电池柜+1组充馈电柜</w:t>
            </w:r>
          </w:p>
        </w:tc>
      </w:tr>
      <w:tr w14:paraId="3D1F0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2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7F5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食堂配电房</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46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1600KVA(2台）</w:t>
            </w:r>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7E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3*2（组）</w:t>
            </w: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7A9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r>
      <w:tr w14:paraId="6F423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2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89C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1#宿舍楼配电房</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E8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1250KVA(2台）</w:t>
            </w:r>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384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3*2（组）</w:t>
            </w: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056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r>
      <w:tr w14:paraId="72FF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2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24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6#宿舍楼配电房</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4D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1600KVA(2台）</w:t>
            </w:r>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7E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3*2(组）</w:t>
            </w: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807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w:t>
            </w:r>
          </w:p>
        </w:tc>
      </w:tr>
      <w:tr w14:paraId="27CFA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2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BA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系科楼配电房</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DF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800KVA(2台）</w:t>
            </w:r>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78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A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r>
      <w:tr w14:paraId="384B7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2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755FD">
            <w:pP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t>艺术楼配电房</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3A98B">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630KVA（2台）</w:t>
            </w:r>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457BB">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2*2组</w:t>
            </w: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B44E0">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10</w:t>
            </w:r>
          </w:p>
        </w:tc>
      </w:tr>
      <w:tr w14:paraId="4D7F7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2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E503">
            <w:pPr>
              <w:rPr>
                <w:rFonts w:hint="default"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t>0.4KV动力箱</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88AE">
            <w:pP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1A65">
            <w:pPr>
              <w:jc w:val="center"/>
              <w:rPr>
                <w:rFonts w:hint="eastAsia" w:asciiTheme="minorEastAsia" w:hAnsiTheme="minorEastAsia" w:eastAsiaTheme="minorEastAsia" w:cstheme="minorEastAsia"/>
                <w:i w:val="0"/>
                <w:iCs w:val="0"/>
                <w:color w:val="000000"/>
                <w:sz w:val="24"/>
                <w:szCs w:val="24"/>
                <w:u w:val="none"/>
              </w:rPr>
            </w:pP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B905">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120</w:t>
            </w:r>
          </w:p>
        </w:tc>
      </w:tr>
      <w:tr w14:paraId="5044C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2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D3044">
            <w:pP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t>安全绝缘用具</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F969C">
            <w:pPr>
              <w:rPr>
                <w:rFonts w:hint="eastAsia" w:asciiTheme="minorEastAsia" w:hAnsiTheme="minorEastAsia" w:eastAsiaTheme="minorEastAsia" w:cstheme="minorEastAsia"/>
                <w:i w:val="0"/>
                <w:iCs w:val="0"/>
                <w:color w:val="000000"/>
                <w:sz w:val="24"/>
                <w:szCs w:val="24"/>
                <w:u w:val="none"/>
                <w:lang w:val="en-US" w:eastAsia="zh-CN"/>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ADA1">
            <w:pPr>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1批</w:t>
            </w: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2F2B0">
            <w:pPr>
              <w:jc w:val="center"/>
              <w:rPr>
                <w:rFonts w:hint="eastAsia" w:asciiTheme="minorEastAsia" w:hAnsiTheme="minorEastAsia" w:eastAsiaTheme="minorEastAsia" w:cstheme="minorEastAsia"/>
                <w:i w:val="0"/>
                <w:iCs w:val="0"/>
                <w:color w:val="000000"/>
                <w:sz w:val="24"/>
                <w:szCs w:val="24"/>
                <w:u w:val="none"/>
                <w:lang w:val="en-US" w:eastAsia="zh-CN"/>
              </w:rPr>
            </w:pPr>
          </w:p>
        </w:tc>
      </w:tr>
    </w:tbl>
    <w:p w14:paraId="5B040757">
      <w:pPr>
        <w:adjustRightInd w:val="0"/>
        <w:spacing w:line="480" w:lineRule="exact"/>
        <w:contextualSpacing/>
        <w:rPr>
          <w:rFonts w:ascii="宋体" w:hAnsi="宋体" w:cs="宋体"/>
          <w:b/>
          <w:szCs w:val="21"/>
        </w:rPr>
      </w:pPr>
    </w:p>
    <w:p w14:paraId="4922D421">
      <w:pPr>
        <w:rPr>
          <w:rFonts w:hint="eastAsia" w:ascii="仿宋" w:hAnsi="仿宋" w:eastAsia="仿宋" w:cs="仿宋"/>
          <w:b w:val="0"/>
          <w:bCs/>
          <w:sz w:val="32"/>
          <w:szCs w:val="32"/>
        </w:rPr>
      </w:pPr>
      <w:r>
        <w:rPr>
          <w:rFonts w:hint="eastAsia" w:ascii="仿宋" w:hAnsi="仿宋" w:eastAsia="仿宋" w:cs="仿宋"/>
          <w:b w:val="0"/>
          <w:bCs/>
          <w:sz w:val="32"/>
          <w:szCs w:val="32"/>
        </w:rPr>
        <w:br w:type="page"/>
      </w:r>
    </w:p>
    <w:p w14:paraId="2DE42CB1">
      <w:pPr>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五、试验维护项目</w:t>
      </w:r>
    </w:p>
    <w:p w14:paraId="39674E41">
      <w:pPr>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1．电力变压器系统预防性试验及维护；</w:t>
      </w:r>
    </w:p>
    <w:p w14:paraId="4F5F0F1C">
      <w:pPr>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2．送配电装置系统预防性试验及维护；</w:t>
      </w:r>
    </w:p>
    <w:p w14:paraId="762BFDBC">
      <w:pPr>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3．避雷器预防性试验及维护；</w:t>
      </w:r>
    </w:p>
    <w:p w14:paraId="5BB90A6B">
      <w:pPr>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4．10KV电缆耐压性试验，泄漏试验与维护；</w:t>
      </w:r>
    </w:p>
    <w:p w14:paraId="3C16540D">
      <w:pPr>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5．接地系统预防性试验及维护；</w:t>
      </w:r>
    </w:p>
    <w:p w14:paraId="2BBD0854">
      <w:pPr>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6．电容器预防性试验及维护。</w:t>
      </w:r>
    </w:p>
    <w:tbl>
      <w:tblPr>
        <w:tblStyle w:val="9"/>
        <w:tblpPr w:leftFromText="180" w:rightFromText="180" w:vertAnchor="text" w:horzAnchor="page" w:tblpX="1295" w:tblpY="357"/>
        <w:tblOverlap w:val="never"/>
        <w:tblW w:w="47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430"/>
        <w:gridCol w:w="3627"/>
        <w:gridCol w:w="3627"/>
      </w:tblGrid>
      <w:tr w14:paraId="5371E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7" w:type="pct"/>
            <w:tcBorders>
              <w:top w:val="single" w:color="auto" w:sz="4" w:space="0"/>
              <w:left w:val="single" w:color="auto" w:sz="4" w:space="0"/>
              <w:bottom w:val="single" w:color="auto" w:sz="4" w:space="0"/>
              <w:right w:val="single" w:color="auto" w:sz="4" w:space="0"/>
            </w:tcBorders>
            <w:vAlign w:val="center"/>
          </w:tcPr>
          <w:p w14:paraId="2FFDC025">
            <w:pPr>
              <w:adjustRightInd w:val="0"/>
              <w:contextualSpacing/>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序号</w:t>
            </w:r>
          </w:p>
        </w:tc>
        <w:tc>
          <w:tcPr>
            <w:tcW w:w="751" w:type="pct"/>
            <w:tcBorders>
              <w:top w:val="single" w:color="auto" w:sz="4" w:space="0"/>
              <w:left w:val="single" w:color="auto" w:sz="4" w:space="0"/>
              <w:bottom w:val="single" w:color="auto" w:sz="4" w:space="0"/>
              <w:right w:val="single" w:color="auto" w:sz="4" w:space="0"/>
            </w:tcBorders>
            <w:vAlign w:val="center"/>
          </w:tcPr>
          <w:p w14:paraId="662C8BC5">
            <w:pPr>
              <w:adjustRightInd w:val="0"/>
              <w:contextualSpacing/>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设备名称</w:t>
            </w:r>
          </w:p>
        </w:tc>
        <w:tc>
          <w:tcPr>
            <w:tcW w:w="1905" w:type="pct"/>
            <w:tcBorders>
              <w:top w:val="single" w:color="auto" w:sz="4" w:space="0"/>
              <w:left w:val="single" w:color="auto" w:sz="4" w:space="0"/>
              <w:bottom w:val="single" w:color="auto" w:sz="4" w:space="0"/>
              <w:right w:val="single" w:color="auto" w:sz="4" w:space="0"/>
            </w:tcBorders>
            <w:vAlign w:val="center"/>
          </w:tcPr>
          <w:p w14:paraId="10A2E41E">
            <w:pPr>
              <w:adjustRightInd w:val="0"/>
              <w:contextualSpacing/>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试验项目</w:t>
            </w:r>
          </w:p>
        </w:tc>
        <w:tc>
          <w:tcPr>
            <w:tcW w:w="1905" w:type="pct"/>
            <w:tcBorders>
              <w:top w:val="single" w:color="auto" w:sz="4" w:space="0"/>
              <w:left w:val="single" w:color="auto" w:sz="4" w:space="0"/>
              <w:bottom w:val="single" w:color="auto" w:sz="4" w:space="0"/>
              <w:right w:val="single" w:color="auto" w:sz="4" w:space="0"/>
            </w:tcBorders>
            <w:vAlign w:val="center"/>
          </w:tcPr>
          <w:p w14:paraId="262BD5A4">
            <w:pPr>
              <w:adjustRightInd w:val="0"/>
              <w:contextualSpacing/>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试验标准</w:t>
            </w:r>
          </w:p>
        </w:tc>
      </w:tr>
      <w:tr w14:paraId="20AFC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7" w:type="pct"/>
            <w:vMerge w:val="restart"/>
            <w:tcBorders>
              <w:top w:val="single" w:color="auto" w:sz="4" w:space="0"/>
              <w:left w:val="single" w:color="auto" w:sz="4" w:space="0"/>
              <w:bottom w:val="single" w:color="auto" w:sz="4" w:space="0"/>
              <w:right w:val="single" w:color="auto" w:sz="4" w:space="0"/>
            </w:tcBorders>
            <w:vAlign w:val="center"/>
          </w:tcPr>
          <w:p w14:paraId="6ABD48C3">
            <w:pPr>
              <w:adjustRightInd w:val="0"/>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751" w:type="pct"/>
            <w:vMerge w:val="restart"/>
            <w:tcBorders>
              <w:top w:val="single" w:color="auto" w:sz="4" w:space="0"/>
              <w:left w:val="single" w:color="auto" w:sz="4" w:space="0"/>
              <w:bottom w:val="single" w:color="auto" w:sz="4" w:space="0"/>
              <w:right w:val="single" w:color="auto" w:sz="4" w:space="0"/>
            </w:tcBorders>
            <w:vAlign w:val="center"/>
          </w:tcPr>
          <w:p w14:paraId="4F961C51">
            <w:pPr>
              <w:adjustRightInd w:val="0"/>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高压柜试验</w:t>
            </w:r>
          </w:p>
        </w:tc>
        <w:tc>
          <w:tcPr>
            <w:tcW w:w="1905" w:type="pct"/>
            <w:tcBorders>
              <w:top w:val="single" w:color="auto" w:sz="4" w:space="0"/>
              <w:left w:val="single" w:color="auto" w:sz="4" w:space="0"/>
              <w:bottom w:val="single" w:color="auto" w:sz="4" w:space="0"/>
              <w:right w:val="single" w:color="auto" w:sz="4" w:space="0"/>
            </w:tcBorders>
            <w:vAlign w:val="center"/>
          </w:tcPr>
          <w:p w14:paraId="3837E4CD">
            <w:pPr>
              <w:adjustRightInd w:val="0"/>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绝缘电阻测试</w:t>
            </w:r>
          </w:p>
        </w:tc>
        <w:tc>
          <w:tcPr>
            <w:tcW w:w="1905" w:type="pct"/>
            <w:tcBorders>
              <w:top w:val="single" w:color="auto" w:sz="4" w:space="0"/>
              <w:left w:val="single" w:color="auto" w:sz="4" w:space="0"/>
              <w:bottom w:val="single" w:color="auto" w:sz="4" w:space="0"/>
              <w:right w:val="single" w:color="auto" w:sz="4" w:space="0"/>
            </w:tcBorders>
            <w:vAlign w:val="center"/>
          </w:tcPr>
          <w:p w14:paraId="30FBDF18">
            <w:pPr>
              <w:adjustRightInd w:val="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绝缘电阻不小于50 M</w:t>
            </w:r>
            <w:r>
              <w:rPr>
                <w:rFonts w:hint="eastAsia" w:asciiTheme="minorEastAsia" w:hAnsiTheme="minorEastAsia" w:eastAsiaTheme="minorEastAsia" w:cstheme="minorEastAsia"/>
                <w:sz w:val="24"/>
                <w:szCs w:val="24"/>
              </w:rPr>
              <w:sym w:font="Symbol" w:char="0057"/>
            </w:r>
          </w:p>
        </w:tc>
      </w:tr>
      <w:tr w14:paraId="5BD18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7" w:type="pct"/>
            <w:vMerge w:val="continue"/>
            <w:tcBorders>
              <w:top w:val="single" w:color="auto" w:sz="4" w:space="0"/>
              <w:left w:val="single" w:color="auto" w:sz="4" w:space="0"/>
              <w:bottom w:val="single" w:color="auto" w:sz="4" w:space="0"/>
              <w:right w:val="single" w:color="auto" w:sz="4" w:space="0"/>
            </w:tcBorders>
            <w:vAlign w:val="center"/>
          </w:tcPr>
          <w:p w14:paraId="1CF2C1A4">
            <w:pPr>
              <w:adjustRightInd w:val="0"/>
              <w:contextualSpacing/>
              <w:jc w:val="center"/>
              <w:rPr>
                <w:rFonts w:hint="eastAsia" w:asciiTheme="minorEastAsia" w:hAnsiTheme="minorEastAsia" w:eastAsiaTheme="minorEastAsia" w:cstheme="minorEastAsia"/>
                <w:sz w:val="24"/>
                <w:szCs w:val="24"/>
              </w:rPr>
            </w:pPr>
          </w:p>
        </w:tc>
        <w:tc>
          <w:tcPr>
            <w:tcW w:w="751" w:type="pct"/>
            <w:vMerge w:val="continue"/>
            <w:tcBorders>
              <w:top w:val="single" w:color="auto" w:sz="4" w:space="0"/>
              <w:left w:val="single" w:color="auto" w:sz="4" w:space="0"/>
              <w:bottom w:val="single" w:color="auto" w:sz="4" w:space="0"/>
              <w:right w:val="single" w:color="auto" w:sz="4" w:space="0"/>
            </w:tcBorders>
            <w:vAlign w:val="center"/>
          </w:tcPr>
          <w:p w14:paraId="4FF27B21">
            <w:pPr>
              <w:adjustRightInd w:val="0"/>
              <w:contextualSpacing/>
              <w:jc w:val="center"/>
              <w:rPr>
                <w:rFonts w:hint="eastAsia" w:asciiTheme="minorEastAsia" w:hAnsiTheme="minorEastAsia" w:eastAsiaTheme="minorEastAsia" w:cstheme="minorEastAsia"/>
                <w:sz w:val="24"/>
                <w:szCs w:val="24"/>
              </w:rPr>
            </w:pPr>
          </w:p>
        </w:tc>
        <w:tc>
          <w:tcPr>
            <w:tcW w:w="1905" w:type="pct"/>
            <w:tcBorders>
              <w:top w:val="single" w:color="auto" w:sz="4" w:space="0"/>
              <w:left w:val="single" w:color="auto" w:sz="4" w:space="0"/>
              <w:bottom w:val="single" w:color="auto" w:sz="4" w:space="0"/>
              <w:right w:val="single" w:color="auto" w:sz="4" w:space="0"/>
            </w:tcBorders>
            <w:vAlign w:val="center"/>
          </w:tcPr>
          <w:p w14:paraId="7E281E2A">
            <w:pPr>
              <w:adjustRightInd w:val="0"/>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交流耐压试验</w:t>
            </w:r>
          </w:p>
        </w:tc>
        <w:tc>
          <w:tcPr>
            <w:tcW w:w="1905" w:type="pct"/>
            <w:tcBorders>
              <w:top w:val="single" w:color="auto" w:sz="4" w:space="0"/>
              <w:left w:val="single" w:color="auto" w:sz="4" w:space="0"/>
              <w:bottom w:val="single" w:color="auto" w:sz="4" w:space="0"/>
              <w:right w:val="single" w:color="auto" w:sz="4" w:space="0"/>
            </w:tcBorders>
            <w:vAlign w:val="center"/>
          </w:tcPr>
          <w:p w14:paraId="01E1015A">
            <w:pPr>
              <w:adjustRightInd w:val="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加压到27KV无放电、击穿现象</w:t>
            </w:r>
          </w:p>
        </w:tc>
      </w:tr>
      <w:tr w14:paraId="27025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7" w:type="pct"/>
            <w:vMerge w:val="continue"/>
            <w:tcBorders>
              <w:top w:val="single" w:color="auto" w:sz="4" w:space="0"/>
              <w:left w:val="single" w:color="auto" w:sz="4" w:space="0"/>
              <w:bottom w:val="single" w:color="auto" w:sz="4" w:space="0"/>
              <w:right w:val="single" w:color="auto" w:sz="4" w:space="0"/>
            </w:tcBorders>
            <w:vAlign w:val="center"/>
          </w:tcPr>
          <w:p w14:paraId="71A674AC">
            <w:pPr>
              <w:adjustRightInd w:val="0"/>
              <w:contextualSpacing/>
              <w:jc w:val="center"/>
              <w:rPr>
                <w:rFonts w:hint="eastAsia" w:asciiTheme="minorEastAsia" w:hAnsiTheme="minorEastAsia" w:eastAsiaTheme="minorEastAsia" w:cstheme="minorEastAsia"/>
                <w:sz w:val="24"/>
                <w:szCs w:val="24"/>
              </w:rPr>
            </w:pPr>
          </w:p>
        </w:tc>
        <w:tc>
          <w:tcPr>
            <w:tcW w:w="751" w:type="pct"/>
            <w:vMerge w:val="continue"/>
            <w:tcBorders>
              <w:top w:val="single" w:color="auto" w:sz="4" w:space="0"/>
              <w:left w:val="single" w:color="auto" w:sz="4" w:space="0"/>
              <w:bottom w:val="single" w:color="auto" w:sz="4" w:space="0"/>
              <w:right w:val="single" w:color="auto" w:sz="4" w:space="0"/>
            </w:tcBorders>
            <w:vAlign w:val="center"/>
          </w:tcPr>
          <w:p w14:paraId="57D312F9">
            <w:pPr>
              <w:adjustRightInd w:val="0"/>
              <w:contextualSpacing/>
              <w:jc w:val="center"/>
              <w:rPr>
                <w:rFonts w:hint="eastAsia" w:asciiTheme="minorEastAsia" w:hAnsiTheme="minorEastAsia" w:eastAsiaTheme="minorEastAsia" w:cstheme="minorEastAsia"/>
                <w:sz w:val="24"/>
                <w:szCs w:val="24"/>
              </w:rPr>
            </w:pPr>
          </w:p>
        </w:tc>
        <w:tc>
          <w:tcPr>
            <w:tcW w:w="1905" w:type="pct"/>
            <w:tcBorders>
              <w:top w:val="single" w:color="auto" w:sz="4" w:space="0"/>
              <w:left w:val="single" w:color="auto" w:sz="4" w:space="0"/>
              <w:bottom w:val="single" w:color="auto" w:sz="4" w:space="0"/>
              <w:right w:val="single" w:color="auto" w:sz="4" w:space="0"/>
            </w:tcBorders>
            <w:vAlign w:val="center"/>
          </w:tcPr>
          <w:p w14:paraId="748EE981">
            <w:pPr>
              <w:adjustRightInd w:val="0"/>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继电保护调试</w:t>
            </w:r>
          </w:p>
        </w:tc>
        <w:tc>
          <w:tcPr>
            <w:tcW w:w="1905" w:type="pct"/>
            <w:tcBorders>
              <w:top w:val="single" w:color="auto" w:sz="4" w:space="0"/>
              <w:left w:val="single" w:color="auto" w:sz="4" w:space="0"/>
              <w:bottom w:val="single" w:color="auto" w:sz="4" w:space="0"/>
              <w:right w:val="single" w:color="auto" w:sz="4" w:space="0"/>
            </w:tcBorders>
            <w:vAlign w:val="center"/>
          </w:tcPr>
          <w:p w14:paraId="7A0BAEDC">
            <w:pPr>
              <w:adjustRightInd w:val="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在CT一次侧输入过流、速断、零序整定值，保护均能正确动作。</w:t>
            </w:r>
          </w:p>
        </w:tc>
      </w:tr>
      <w:tr w14:paraId="5144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7" w:type="pct"/>
            <w:vMerge w:val="continue"/>
            <w:tcBorders>
              <w:top w:val="single" w:color="auto" w:sz="4" w:space="0"/>
              <w:left w:val="single" w:color="auto" w:sz="4" w:space="0"/>
              <w:bottom w:val="single" w:color="auto" w:sz="4" w:space="0"/>
              <w:right w:val="single" w:color="auto" w:sz="4" w:space="0"/>
            </w:tcBorders>
            <w:vAlign w:val="center"/>
          </w:tcPr>
          <w:p w14:paraId="1F28BB8A">
            <w:pPr>
              <w:adjustRightInd w:val="0"/>
              <w:contextualSpacing/>
              <w:jc w:val="center"/>
              <w:rPr>
                <w:rFonts w:hint="eastAsia" w:asciiTheme="minorEastAsia" w:hAnsiTheme="minorEastAsia" w:eastAsiaTheme="minorEastAsia" w:cstheme="minorEastAsia"/>
                <w:sz w:val="24"/>
                <w:szCs w:val="24"/>
              </w:rPr>
            </w:pPr>
          </w:p>
        </w:tc>
        <w:tc>
          <w:tcPr>
            <w:tcW w:w="751" w:type="pct"/>
            <w:vMerge w:val="continue"/>
            <w:tcBorders>
              <w:top w:val="single" w:color="auto" w:sz="4" w:space="0"/>
              <w:left w:val="single" w:color="auto" w:sz="4" w:space="0"/>
              <w:bottom w:val="single" w:color="auto" w:sz="4" w:space="0"/>
              <w:right w:val="single" w:color="auto" w:sz="4" w:space="0"/>
            </w:tcBorders>
            <w:vAlign w:val="center"/>
          </w:tcPr>
          <w:p w14:paraId="524B616F">
            <w:pPr>
              <w:adjustRightInd w:val="0"/>
              <w:contextualSpacing/>
              <w:jc w:val="center"/>
              <w:rPr>
                <w:rFonts w:hint="eastAsia" w:asciiTheme="minorEastAsia" w:hAnsiTheme="minorEastAsia" w:eastAsiaTheme="minorEastAsia" w:cstheme="minorEastAsia"/>
                <w:sz w:val="24"/>
                <w:szCs w:val="24"/>
              </w:rPr>
            </w:pPr>
          </w:p>
        </w:tc>
        <w:tc>
          <w:tcPr>
            <w:tcW w:w="1905" w:type="pct"/>
            <w:tcBorders>
              <w:top w:val="single" w:color="auto" w:sz="4" w:space="0"/>
              <w:left w:val="single" w:color="auto" w:sz="4" w:space="0"/>
              <w:bottom w:val="single" w:color="auto" w:sz="4" w:space="0"/>
              <w:right w:val="single" w:color="auto" w:sz="4" w:space="0"/>
            </w:tcBorders>
            <w:vAlign w:val="center"/>
          </w:tcPr>
          <w:p w14:paraId="6034FA43">
            <w:pPr>
              <w:adjustRightInd w:val="0"/>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真空断路器断口绝缘测试</w:t>
            </w:r>
          </w:p>
        </w:tc>
        <w:tc>
          <w:tcPr>
            <w:tcW w:w="1905" w:type="pct"/>
            <w:tcBorders>
              <w:top w:val="single" w:color="auto" w:sz="4" w:space="0"/>
              <w:left w:val="single" w:color="auto" w:sz="4" w:space="0"/>
              <w:bottom w:val="single" w:color="auto" w:sz="4" w:space="0"/>
              <w:right w:val="single" w:color="auto" w:sz="4" w:space="0"/>
            </w:tcBorders>
            <w:vAlign w:val="center"/>
          </w:tcPr>
          <w:p w14:paraId="09D262C8">
            <w:pPr>
              <w:adjustRightInd w:val="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 M</w:t>
            </w:r>
            <w:r>
              <w:rPr>
                <w:rFonts w:hint="eastAsia" w:asciiTheme="minorEastAsia" w:hAnsiTheme="minorEastAsia" w:eastAsiaTheme="minorEastAsia" w:cstheme="minorEastAsia"/>
                <w:sz w:val="24"/>
                <w:szCs w:val="24"/>
              </w:rPr>
              <w:sym w:font="Symbol" w:char="0057"/>
            </w:r>
          </w:p>
        </w:tc>
      </w:tr>
      <w:tr w14:paraId="2FB8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7" w:type="pct"/>
            <w:vMerge w:val="continue"/>
            <w:tcBorders>
              <w:top w:val="single" w:color="auto" w:sz="4" w:space="0"/>
              <w:left w:val="single" w:color="auto" w:sz="4" w:space="0"/>
              <w:bottom w:val="single" w:color="auto" w:sz="4" w:space="0"/>
              <w:right w:val="single" w:color="auto" w:sz="4" w:space="0"/>
            </w:tcBorders>
            <w:vAlign w:val="center"/>
          </w:tcPr>
          <w:p w14:paraId="05FEA655">
            <w:pPr>
              <w:adjustRightInd w:val="0"/>
              <w:contextualSpacing/>
              <w:jc w:val="center"/>
              <w:rPr>
                <w:rFonts w:hint="eastAsia" w:asciiTheme="minorEastAsia" w:hAnsiTheme="minorEastAsia" w:eastAsiaTheme="minorEastAsia" w:cstheme="minorEastAsia"/>
                <w:sz w:val="24"/>
                <w:szCs w:val="24"/>
              </w:rPr>
            </w:pPr>
          </w:p>
        </w:tc>
        <w:tc>
          <w:tcPr>
            <w:tcW w:w="751" w:type="pct"/>
            <w:vMerge w:val="continue"/>
            <w:tcBorders>
              <w:top w:val="single" w:color="auto" w:sz="4" w:space="0"/>
              <w:left w:val="single" w:color="auto" w:sz="4" w:space="0"/>
              <w:bottom w:val="single" w:color="auto" w:sz="4" w:space="0"/>
              <w:right w:val="single" w:color="auto" w:sz="4" w:space="0"/>
            </w:tcBorders>
            <w:vAlign w:val="center"/>
          </w:tcPr>
          <w:p w14:paraId="77D01AA2">
            <w:pPr>
              <w:adjustRightInd w:val="0"/>
              <w:contextualSpacing/>
              <w:jc w:val="center"/>
              <w:rPr>
                <w:rFonts w:hint="eastAsia" w:asciiTheme="minorEastAsia" w:hAnsiTheme="minorEastAsia" w:eastAsiaTheme="minorEastAsia" w:cstheme="minorEastAsia"/>
                <w:sz w:val="24"/>
                <w:szCs w:val="24"/>
              </w:rPr>
            </w:pPr>
          </w:p>
        </w:tc>
        <w:tc>
          <w:tcPr>
            <w:tcW w:w="1905" w:type="pct"/>
            <w:tcBorders>
              <w:top w:val="single" w:color="auto" w:sz="4" w:space="0"/>
              <w:left w:val="single" w:color="auto" w:sz="4" w:space="0"/>
              <w:bottom w:val="single" w:color="auto" w:sz="4" w:space="0"/>
              <w:right w:val="single" w:color="auto" w:sz="4" w:space="0"/>
            </w:tcBorders>
            <w:vAlign w:val="center"/>
          </w:tcPr>
          <w:p w14:paraId="07C04A05">
            <w:pPr>
              <w:adjustRightInd w:val="0"/>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真空断路器断口耐压试验</w:t>
            </w:r>
          </w:p>
        </w:tc>
        <w:tc>
          <w:tcPr>
            <w:tcW w:w="1905" w:type="pct"/>
            <w:tcBorders>
              <w:top w:val="single" w:color="auto" w:sz="4" w:space="0"/>
              <w:left w:val="single" w:color="auto" w:sz="4" w:space="0"/>
              <w:bottom w:val="single" w:color="auto" w:sz="4" w:space="0"/>
              <w:right w:val="single" w:color="auto" w:sz="4" w:space="0"/>
            </w:tcBorders>
            <w:vAlign w:val="center"/>
          </w:tcPr>
          <w:p w14:paraId="31196E26">
            <w:pPr>
              <w:adjustRightInd w:val="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加压至上27KV无放电、击穿现象</w:t>
            </w:r>
          </w:p>
        </w:tc>
      </w:tr>
      <w:tr w14:paraId="5D4B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7" w:type="pct"/>
            <w:vMerge w:val="continue"/>
            <w:tcBorders>
              <w:top w:val="single" w:color="auto" w:sz="4" w:space="0"/>
              <w:left w:val="single" w:color="auto" w:sz="4" w:space="0"/>
              <w:bottom w:val="single" w:color="auto" w:sz="4" w:space="0"/>
              <w:right w:val="single" w:color="auto" w:sz="4" w:space="0"/>
            </w:tcBorders>
            <w:vAlign w:val="center"/>
          </w:tcPr>
          <w:p w14:paraId="2F2DAF9A">
            <w:pPr>
              <w:adjustRightInd w:val="0"/>
              <w:contextualSpacing/>
              <w:jc w:val="center"/>
              <w:rPr>
                <w:rFonts w:hint="eastAsia" w:asciiTheme="minorEastAsia" w:hAnsiTheme="minorEastAsia" w:eastAsiaTheme="minorEastAsia" w:cstheme="minorEastAsia"/>
                <w:sz w:val="24"/>
                <w:szCs w:val="24"/>
              </w:rPr>
            </w:pPr>
          </w:p>
        </w:tc>
        <w:tc>
          <w:tcPr>
            <w:tcW w:w="751" w:type="pct"/>
            <w:vMerge w:val="continue"/>
            <w:tcBorders>
              <w:top w:val="single" w:color="auto" w:sz="4" w:space="0"/>
              <w:left w:val="single" w:color="auto" w:sz="4" w:space="0"/>
              <w:bottom w:val="single" w:color="auto" w:sz="4" w:space="0"/>
              <w:right w:val="single" w:color="auto" w:sz="4" w:space="0"/>
            </w:tcBorders>
            <w:vAlign w:val="center"/>
          </w:tcPr>
          <w:p w14:paraId="7D0EC08F">
            <w:pPr>
              <w:adjustRightInd w:val="0"/>
              <w:contextualSpacing/>
              <w:jc w:val="center"/>
              <w:rPr>
                <w:rFonts w:hint="eastAsia" w:asciiTheme="minorEastAsia" w:hAnsiTheme="minorEastAsia" w:eastAsiaTheme="minorEastAsia" w:cstheme="minorEastAsia"/>
                <w:sz w:val="24"/>
                <w:szCs w:val="24"/>
              </w:rPr>
            </w:pPr>
          </w:p>
        </w:tc>
        <w:tc>
          <w:tcPr>
            <w:tcW w:w="1905" w:type="pct"/>
            <w:tcBorders>
              <w:top w:val="single" w:color="auto" w:sz="4" w:space="0"/>
              <w:left w:val="single" w:color="auto" w:sz="4" w:space="0"/>
              <w:bottom w:val="single" w:color="auto" w:sz="4" w:space="0"/>
              <w:right w:val="single" w:color="auto" w:sz="4" w:space="0"/>
            </w:tcBorders>
            <w:vAlign w:val="center"/>
          </w:tcPr>
          <w:p w14:paraId="7B265FD4">
            <w:pPr>
              <w:adjustRightInd w:val="0"/>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辅助回路和控制回路交流耐压试验</w:t>
            </w:r>
          </w:p>
        </w:tc>
        <w:tc>
          <w:tcPr>
            <w:tcW w:w="1905" w:type="pct"/>
            <w:tcBorders>
              <w:top w:val="single" w:color="auto" w:sz="4" w:space="0"/>
              <w:left w:val="single" w:color="auto" w:sz="4" w:space="0"/>
              <w:bottom w:val="single" w:color="auto" w:sz="4" w:space="0"/>
              <w:right w:val="single" w:color="auto" w:sz="4" w:space="0"/>
            </w:tcBorders>
            <w:vAlign w:val="center"/>
          </w:tcPr>
          <w:p w14:paraId="68A13D02">
            <w:pPr>
              <w:adjustRightInd w:val="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M</w:t>
            </w:r>
            <w:r>
              <w:rPr>
                <w:rFonts w:hint="eastAsia" w:asciiTheme="minorEastAsia" w:hAnsiTheme="minorEastAsia" w:eastAsiaTheme="minorEastAsia" w:cstheme="minorEastAsia"/>
                <w:sz w:val="24"/>
                <w:szCs w:val="24"/>
              </w:rPr>
              <w:sym w:font="Symbol" w:char="0057"/>
            </w:r>
          </w:p>
        </w:tc>
      </w:tr>
      <w:tr w14:paraId="7600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7" w:type="pct"/>
            <w:vMerge w:val="restart"/>
            <w:tcBorders>
              <w:top w:val="single" w:color="auto" w:sz="4" w:space="0"/>
              <w:left w:val="single" w:color="auto" w:sz="4" w:space="0"/>
              <w:bottom w:val="single" w:color="auto" w:sz="4" w:space="0"/>
              <w:right w:val="single" w:color="auto" w:sz="4" w:space="0"/>
            </w:tcBorders>
            <w:vAlign w:val="center"/>
          </w:tcPr>
          <w:p w14:paraId="0382487E">
            <w:pPr>
              <w:adjustRightInd w:val="0"/>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751" w:type="pct"/>
            <w:vMerge w:val="restart"/>
            <w:tcBorders>
              <w:top w:val="single" w:color="auto" w:sz="4" w:space="0"/>
              <w:left w:val="single" w:color="auto" w:sz="4" w:space="0"/>
              <w:bottom w:val="single" w:color="auto" w:sz="4" w:space="0"/>
              <w:right w:val="single" w:color="auto" w:sz="4" w:space="0"/>
            </w:tcBorders>
            <w:vAlign w:val="center"/>
          </w:tcPr>
          <w:p w14:paraId="6C4DDD66">
            <w:pPr>
              <w:adjustRightInd w:val="0"/>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变压器</w:t>
            </w:r>
          </w:p>
        </w:tc>
        <w:tc>
          <w:tcPr>
            <w:tcW w:w="1905" w:type="pct"/>
            <w:tcBorders>
              <w:top w:val="single" w:color="auto" w:sz="4" w:space="0"/>
              <w:left w:val="single" w:color="auto" w:sz="4" w:space="0"/>
              <w:bottom w:val="single" w:color="auto" w:sz="4" w:space="0"/>
              <w:right w:val="single" w:color="auto" w:sz="4" w:space="0"/>
            </w:tcBorders>
            <w:vAlign w:val="center"/>
          </w:tcPr>
          <w:p w14:paraId="4552E9A9">
            <w:pPr>
              <w:adjustRightInd w:val="0"/>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绕组直流电阻测试</w:t>
            </w:r>
          </w:p>
        </w:tc>
        <w:tc>
          <w:tcPr>
            <w:tcW w:w="1905" w:type="pct"/>
            <w:tcBorders>
              <w:top w:val="single" w:color="auto" w:sz="4" w:space="0"/>
              <w:left w:val="single" w:color="auto" w:sz="4" w:space="0"/>
              <w:bottom w:val="single" w:color="auto" w:sz="4" w:space="0"/>
              <w:right w:val="single" w:color="auto" w:sz="4" w:space="0"/>
            </w:tcBorders>
            <w:vAlign w:val="center"/>
          </w:tcPr>
          <w:p w14:paraId="51191F22">
            <w:pPr>
              <w:adjustRightInd w:val="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1、相间差别一般不大于平均的4%，线间差别一般不大于平均值的2%；</w:t>
            </w:r>
          </w:p>
          <w:p w14:paraId="6EC61B20">
            <w:pPr>
              <w:adjustRightInd w:val="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2、与以前相同部位测得值比较，其变化不应大于2%。</w:t>
            </w:r>
          </w:p>
        </w:tc>
      </w:tr>
      <w:tr w14:paraId="3A61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7" w:type="pct"/>
            <w:vMerge w:val="continue"/>
            <w:tcBorders>
              <w:top w:val="single" w:color="auto" w:sz="4" w:space="0"/>
              <w:left w:val="single" w:color="auto" w:sz="4" w:space="0"/>
              <w:bottom w:val="single" w:color="auto" w:sz="4" w:space="0"/>
              <w:right w:val="single" w:color="auto" w:sz="4" w:space="0"/>
            </w:tcBorders>
            <w:vAlign w:val="center"/>
          </w:tcPr>
          <w:p w14:paraId="68D5728B">
            <w:pPr>
              <w:adjustRightInd w:val="0"/>
              <w:contextualSpacing/>
              <w:jc w:val="center"/>
              <w:rPr>
                <w:rFonts w:hint="eastAsia" w:asciiTheme="minorEastAsia" w:hAnsiTheme="minorEastAsia" w:eastAsiaTheme="minorEastAsia" w:cstheme="minorEastAsia"/>
                <w:sz w:val="24"/>
                <w:szCs w:val="24"/>
              </w:rPr>
            </w:pPr>
          </w:p>
        </w:tc>
        <w:tc>
          <w:tcPr>
            <w:tcW w:w="751" w:type="pct"/>
            <w:vMerge w:val="continue"/>
            <w:tcBorders>
              <w:top w:val="single" w:color="auto" w:sz="4" w:space="0"/>
              <w:left w:val="single" w:color="auto" w:sz="4" w:space="0"/>
              <w:bottom w:val="single" w:color="auto" w:sz="4" w:space="0"/>
              <w:right w:val="single" w:color="auto" w:sz="4" w:space="0"/>
            </w:tcBorders>
            <w:vAlign w:val="center"/>
          </w:tcPr>
          <w:p w14:paraId="668B3D91">
            <w:pPr>
              <w:adjustRightInd w:val="0"/>
              <w:contextualSpacing/>
              <w:jc w:val="center"/>
              <w:rPr>
                <w:rFonts w:hint="eastAsia" w:asciiTheme="minorEastAsia" w:hAnsiTheme="minorEastAsia" w:eastAsiaTheme="minorEastAsia" w:cstheme="minorEastAsia"/>
                <w:sz w:val="24"/>
                <w:szCs w:val="24"/>
              </w:rPr>
            </w:pPr>
          </w:p>
        </w:tc>
        <w:tc>
          <w:tcPr>
            <w:tcW w:w="1905" w:type="pct"/>
            <w:tcBorders>
              <w:top w:val="single" w:color="auto" w:sz="4" w:space="0"/>
              <w:left w:val="single" w:color="auto" w:sz="4" w:space="0"/>
              <w:bottom w:val="single" w:color="auto" w:sz="4" w:space="0"/>
              <w:right w:val="single" w:color="auto" w:sz="4" w:space="0"/>
            </w:tcBorders>
            <w:vAlign w:val="center"/>
          </w:tcPr>
          <w:p w14:paraId="53D781CB">
            <w:pPr>
              <w:adjustRightInd w:val="0"/>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绝缘电阻、吸收比和极化指数</w:t>
            </w:r>
          </w:p>
        </w:tc>
        <w:tc>
          <w:tcPr>
            <w:tcW w:w="1905" w:type="pct"/>
            <w:tcBorders>
              <w:top w:val="single" w:color="auto" w:sz="4" w:space="0"/>
              <w:left w:val="single" w:color="auto" w:sz="4" w:space="0"/>
              <w:bottom w:val="single" w:color="auto" w:sz="4" w:space="0"/>
              <w:right w:val="single" w:color="auto" w:sz="4" w:space="0"/>
            </w:tcBorders>
            <w:vAlign w:val="center"/>
          </w:tcPr>
          <w:p w14:paraId="515C8D3A">
            <w:pPr>
              <w:adjustRightInd w:val="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吸收比不低于1.3或极化指数不低于1.5</w:t>
            </w:r>
          </w:p>
        </w:tc>
      </w:tr>
      <w:tr w14:paraId="674E8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7" w:type="pct"/>
            <w:vMerge w:val="continue"/>
            <w:tcBorders>
              <w:top w:val="single" w:color="auto" w:sz="4" w:space="0"/>
              <w:left w:val="single" w:color="auto" w:sz="4" w:space="0"/>
              <w:bottom w:val="single" w:color="auto" w:sz="4" w:space="0"/>
              <w:right w:val="single" w:color="auto" w:sz="4" w:space="0"/>
            </w:tcBorders>
            <w:vAlign w:val="center"/>
          </w:tcPr>
          <w:p w14:paraId="16D9A98A">
            <w:pPr>
              <w:adjustRightInd w:val="0"/>
              <w:contextualSpacing/>
              <w:jc w:val="center"/>
              <w:rPr>
                <w:rFonts w:hint="eastAsia" w:asciiTheme="minorEastAsia" w:hAnsiTheme="minorEastAsia" w:eastAsiaTheme="minorEastAsia" w:cstheme="minorEastAsia"/>
                <w:sz w:val="24"/>
                <w:szCs w:val="24"/>
              </w:rPr>
            </w:pPr>
          </w:p>
        </w:tc>
        <w:tc>
          <w:tcPr>
            <w:tcW w:w="751" w:type="pct"/>
            <w:vMerge w:val="continue"/>
            <w:tcBorders>
              <w:top w:val="single" w:color="auto" w:sz="4" w:space="0"/>
              <w:left w:val="single" w:color="auto" w:sz="4" w:space="0"/>
              <w:bottom w:val="single" w:color="auto" w:sz="4" w:space="0"/>
              <w:right w:val="single" w:color="auto" w:sz="4" w:space="0"/>
            </w:tcBorders>
            <w:vAlign w:val="center"/>
          </w:tcPr>
          <w:p w14:paraId="6BA8A331">
            <w:pPr>
              <w:adjustRightInd w:val="0"/>
              <w:contextualSpacing/>
              <w:jc w:val="center"/>
              <w:rPr>
                <w:rFonts w:hint="eastAsia" w:asciiTheme="minorEastAsia" w:hAnsiTheme="minorEastAsia" w:eastAsiaTheme="minorEastAsia" w:cstheme="minorEastAsia"/>
                <w:sz w:val="24"/>
                <w:szCs w:val="24"/>
              </w:rPr>
            </w:pPr>
          </w:p>
        </w:tc>
        <w:tc>
          <w:tcPr>
            <w:tcW w:w="1905" w:type="pct"/>
            <w:tcBorders>
              <w:top w:val="single" w:color="auto" w:sz="4" w:space="0"/>
              <w:left w:val="single" w:color="auto" w:sz="4" w:space="0"/>
              <w:bottom w:val="single" w:color="auto" w:sz="4" w:space="0"/>
              <w:right w:val="single" w:color="auto" w:sz="4" w:space="0"/>
            </w:tcBorders>
            <w:vAlign w:val="center"/>
          </w:tcPr>
          <w:p w14:paraId="59E715BC">
            <w:pPr>
              <w:adjustRightInd w:val="0"/>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交流耐压试验</w:t>
            </w:r>
          </w:p>
        </w:tc>
        <w:tc>
          <w:tcPr>
            <w:tcW w:w="1905" w:type="pct"/>
            <w:tcBorders>
              <w:top w:val="single" w:color="auto" w:sz="4" w:space="0"/>
              <w:left w:val="single" w:color="auto" w:sz="4" w:space="0"/>
              <w:bottom w:val="single" w:color="auto" w:sz="4" w:space="0"/>
              <w:right w:val="single" w:color="auto" w:sz="4" w:space="0"/>
            </w:tcBorders>
            <w:vAlign w:val="center"/>
          </w:tcPr>
          <w:p w14:paraId="21F235BA">
            <w:pPr>
              <w:adjustRightInd w:val="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加压至27KV无放电、击穿现象（根据校方要求）</w:t>
            </w:r>
          </w:p>
        </w:tc>
      </w:tr>
      <w:tr w14:paraId="75D08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7" w:type="pct"/>
            <w:vMerge w:val="continue"/>
            <w:tcBorders>
              <w:top w:val="single" w:color="auto" w:sz="4" w:space="0"/>
              <w:left w:val="single" w:color="auto" w:sz="4" w:space="0"/>
              <w:bottom w:val="single" w:color="auto" w:sz="4" w:space="0"/>
              <w:right w:val="single" w:color="auto" w:sz="4" w:space="0"/>
            </w:tcBorders>
            <w:vAlign w:val="center"/>
          </w:tcPr>
          <w:p w14:paraId="202B6357">
            <w:pPr>
              <w:adjustRightInd w:val="0"/>
              <w:contextualSpacing/>
              <w:jc w:val="center"/>
              <w:rPr>
                <w:rFonts w:hint="eastAsia" w:asciiTheme="minorEastAsia" w:hAnsiTheme="minorEastAsia" w:eastAsiaTheme="minorEastAsia" w:cstheme="minorEastAsia"/>
                <w:sz w:val="24"/>
                <w:szCs w:val="24"/>
              </w:rPr>
            </w:pPr>
          </w:p>
        </w:tc>
        <w:tc>
          <w:tcPr>
            <w:tcW w:w="751" w:type="pct"/>
            <w:vMerge w:val="continue"/>
            <w:tcBorders>
              <w:top w:val="single" w:color="auto" w:sz="4" w:space="0"/>
              <w:left w:val="single" w:color="auto" w:sz="4" w:space="0"/>
              <w:bottom w:val="single" w:color="auto" w:sz="4" w:space="0"/>
              <w:right w:val="single" w:color="auto" w:sz="4" w:space="0"/>
            </w:tcBorders>
            <w:vAlign w:val="center"/>
          </w:tcPr>
          <w:p w14:paraId="5E25519C">
            <w:pPr>
              <w:adjustRightInd w:val="0"/>
              <w:contextualSpacing/>
              <w:jc w:val="center"/>
              <w:rPr>
                <w:rFonts w:hint="eastAsia" w:asciiTheme="minorEastAsia" w:hAnsiTheme="minorEastAsia" w:eastAsiaTheme="minorEastAsia" w:cstheme="minorEastAsia"/>
                <w:sz w:val="24"/>
                <w:szCs w:val="24"/>
              </w:rPr>
            </w:pPr>
          </w:p>
        </w:tc>
        <w:tc>
          <w:tcPr>
            <w:tcW w:w="1905" w:type="pct"/>
            <w:tcBorders>
              <w:top w:val="single" w:color="auto" w:sz="4" w:space="0"/>
              <w:left w:val="single" w:color="auto" w:sz="4" w:space="0"/>
              <w:bottom w:val="single" w:color="auto" w:sz="4" w:space="0"/>
              <w:right w:val="single" w:color="auto" w:sz="4" w:space="0"/>
            </w:tcBorders>
            <w:vAlign w:val="center"/>
          </w:tcPr>
          <w:p w14:paraId="38F9E9CC">
            <w:pPr>
              <w:adjustRightInd w:val="0"/>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测温装置及其二次回路检测</w:t>
            </w:r>
          </w:p>
        </w:tc>
        <w:tc>
          <w:tcPr>
            <w:tcW w:w="1905" w:type="pct"/>
            <w:tcBorders>
              <w:top w:val="single" w:color="auto" w:sz="4" w:space="0"/>
              <w:left w:val="single" w:color="auto" w:sz="4" w:space="0"/>
              <w:bottom w:val="single" w:color="auto" w:sz="4" w:space="0"/>
              <w:right w:val="single" w:color="auto" w:sz="4" w:space="0"/>
            </w:tcBorders>
            <w:vAlign w:val="center"/>
          </w:tcPr>
          <w:p w14:paraId="294DAB97">
            <w:pPr>
              <w:adjustRightInd w:val="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密封良好，测温探头安装良好，温度显示正确。</w:t>
            </w:r>
          </w:p>
        </w:tc>
      </w:tr>
      <w:tr w14:paraId="6B313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7" w:type="pct"/>
            <w:vMerge w:val="restart"/>
            <w:tcBorders>
              <w:top w:val="single" w:color="auto" w:sz="4" w:space="0"/>
              <w:left w:val="single" w:color="auto" w:sz="4" w:space="0"/>
              <w:right w:val="single" w:color="auto" w:sz="4" w:space="0"/>
            </w:tcBorders>
            <w:vAlign w:val="center"/>
          </w:tcPr>
          <w:p w14:paraId="61CAD8C7">
            <w:pPr>
              <w:adjustRightInd w:val="0"/>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751" w:type="pct"/>
            <w:vMerge w:val="restart"/>
            <w:tcBorders>
              <w:top w:val="single" w:color="auto" w:sz="4" w:space="0"/>
              <w:left w:val="single" w:color="auto" w:sz="4" w:space="0"/>
              <w:right w:val="single" w:color="auto" w:sz="4" w:space="0"/>
            </w:tcBorders>
            <w:vAlign w:val="center"/>
          </w:tcPr>
          <w:p w14:paraId="1183AFF8">
            <w:pPr>
              <w:adjustRightInd w:val="0"/>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低压柜试验</w:t>
            </w:r>
          </w:p>
        </w:tc>
        <w:tc>
          <w:tcPr>
            <w:tcW w:w="1905" w:type="pct"/>
            <w:tcBorders>
              <w:top w:val="single" w:color="auto" w:sz="4" w:space="0"/>
              <w:left w:val="single" w:color="auto" w:sz="4" w:space="0"/>
              <w:bottom w:val="single" w:color="auto" w:sz="4" w:space="0"/>
              <w:right w:val="single" w:color="auto" w:sz="4" w:space="0"/>
            </w:tcBorders>
            <w:vAlign w:val="center"/>
          </w:tcPr>
          <w:p w14:paraId="369818E4">
            <w:pPr>
              <w:adjustRightInd w:val="0"/>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测量绝缘电阻</w:t>
            </w:r>
          </w:p>
        </w:tc>
        <w:tc>
          <w:tcPr>
            <w:tcW w:w="1905" w:type="pct"/>
            <w:tcBorders>
              <w:top w:val="single" w:color="auto" w:sz="4" w:space="0"/>
              <w:left w:val="single" w:color="auto" w:sz="4" w:space="0"/>
              <w:bottom w:val="single" w:color="auto" w:sz="4" w:space="0"/>
              <w:right w:val="single" w:color="auto" w:sz="4" w:space="0"/>
            </w:tcBorders>
            <w:vAlign w:val="center"/>
          </w:tcPr>
          <w:p w14:paraId="3DC5895F">
            <w:pPr>
              <w:adjustRightInd w:val="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采用1000V摇表，测试结果与出厂值无明显变化。</w:t>
            </w:r>
          </w:p>
        </w:tc>
      </w:tr>
      <w:tr w14:paraId="01E8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7" w:type="pct"/>
            <w:vMerge w:val="continue"/>
            <w:tcBorders>
              <w:left w:val="single" w:color="auto" w:sz="4" w:space="0"/>
              <w:right w:val="single" w:color="auto" w:sz="4" w:space="0"/>
            </w:tcBorders>
            <w:vAlign w:val="center"/>
          </w:tcPr>
          <w:p w14:paraId="4FCE9455">
            <w:pPr>
              <w:adjustRightInd w:val="0"/>
              <w:contextualSpacing/>
              <w:jc w:val="center"/>
              <w:rPr>
                <w:rFonts w:hint="eastAsia" w:asciiTheme="minorEastAsia" w:hAnsiTheme="minorEastAsia" w:eastAsiaTheme="minorEastAsia" w:cstheme="minorEastAsia"/>
                <w:sz w:val="24"/>
                <w:szCs w:val="24"/>
              </w:rPr>
            </w:pPr>
          </w:p>
        </w:tc>
        <w:tc>
          <w:tcPr>
            <w:tcW w:w="751" w:type="pct"/>
            <w:vMerge w:val="continue"/>
            <w:tcBorders>
              <w:left w:val="single" w:color="auto" w:sz="4" w:space="0"/>
              <w:right w:val="single" w:color="auto" w:sz="4" w:space="0"/>
            </w:tcBorders>
            <w:vAlign w:val="center"/>
          </w:tcPr>
          <w:p w14:paraId="47854C53">
            <w:pPr>
              <w:adjustRightInd w:val="0"/>
              <w:contextualSpacing/>
              <w:jc w:val="center"/>
              <w:rPr>
                <w:rFonts w:hint="eastAsia" w:asciiTheme="minorEastAsia" w:hAnsiTheme="minorEastAsia" w:eastAsiaTheme="minorEastAsia" w:cstheme="minorEastAsia"/>
                <w:sz w:val="24"/>
                <w:szCs w:val="24"/>
              </w:rPr>
            </w:pPr>
          </w:p>
        </w:tc>
        <w:tc>
          <w:tcPr>
            <w:tcW w:w="1905" w:type="pct"/>
            <w:tcBorders>
              <w:top w:val="single" w:color="auto" w:sz="4" w:space="0"/>
              <w:left w:val="single" w:color="auto" w:sz="4" w:space="0"/>
              <w:bottom w:val="single" w:color="auto" w:sz="4" w:space="0"/>
              <w:right w:val="single" w:color="auto" w:sz="4" w:space="0"/>
            </w:tcBorders>
            <w:vAlign w:val="center"/>
          </w:tcPr>
          <w:p w14:paraId="45A4F4DF">
            <w:pPr>
              <w:adjustRightInd w:val="0"/>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交流耐压试验</w:t>
            </w:r>
          </w:p>
        </w:tc>
        <w:tc>
          <w:tcPr>
            <w:tcW w:w="1905" w:type="pct"/>
            <w:tcBorders>
              <w:top w:val="single" w:color="auto" w:sz="4" w:space="0"/>
              <w:left w:val="single" w:color="auto" w:sz="4" w:space="0"/>
              <w:bottom w:val="single" w:color="auto" w:sz="4" w:space="0"/>
              <w:right w:val="single" w:color="auto" w:sz="4" w:space="0"/>
            </w:tcBorders>
            <w:vAlign w:val="center"/>
          </w:tcPr>
          <w:p w14:paraId="32184C5D">
            <w:pPr>
              <w:adjustRightInd w:val="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可以用2500V摇表代替，无闪络击穿</w:t>
            </w:r>
          </w:p>
        </w:tc>
      </w:tr>
      <w:tr w14:paraId="0657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7" w:type="pct"/>
            <w:vMerge w:val="continue"/>
            <w:tcBorders>
              <w:left w:val="single" w:color="auto" w:sz="4" w:space="0"/>
              <w:bottom w:val="single" w:color="auto" w:sz="4" w:space="0"/>
              <w:right w:val="single" w:color="auto" w:sz="4" w:space="0"/>
            </w:tcBorders>
            <w:vAlign w:val="center"/>
          </w:tcPr>
          <w:p w14:paraId="5A892060">
            <w:pPr>
              <w:adjustRightInd w:val="0"/>
              <w:contextualSpacing/>
              <w:jc w:val="center"/>
              <w:rPr>
                <w:rFonts w:hint="eastAsia" w:asciiTheme="minorEastAsia" w:hAnsiTheme="minorEastAsia" w:eastAsiaTheme="minorEastAsia" w:cstheme="minorEastAsia"/>
                <w:sz w:val="24"/>
                <w:szCs w:val="24"/>
              </w:rPr>
            </w:pPr>
          </w:p>
        </w:tc>
        <w:tc>
          <w:tcPr>
            <w:tcW w:w="751" w:type="pct"/>
            <w:vMerge w:val="continue"/>
            <w:tcBorders>
              <w:left w:val="single" w:color="auto" w:sz="4" w:space="0"/>
              <w:bottom w:val="single" w:color="auto" w:sz="4" w:space="0"/>
              <w:right w:val="single" w:color="auto" w:sz="4" w:space="0"/>
            </w:tcBorders>
            <w:vAlign w:val="center"/>
          </w:tcPr>
          <w:p w14:paraId="5CC66B70">
            <w:pPr>
              <w:adjustRightInd w:val="0"/>
              <w:contextualSpacing/>
              <w:jc w:val="center"/>
              <w:rPr>
                <w:rFonts w:hint="eastAsia" w:asciiTheme="minorEastAsia" w:hAnsiTheme="minorEastAsia" w:eastAsiaTheme="minorEastAsia" w:cstheme="minorEastAsia"/>
                <w:sz w:val="24"/>
                <w:szCs w:val="24"/>
              </w:rPr>
            </w:pPr>
          </w:p>
        </w:tc>
        <w:tc>
          <w:tcPr>
            <w:tcW w:w="1905" w:type="pct"/>
            <w:tcBorders>
              <w:top w:val="single" w:color="auto" w:sz="4" w:space="0"/>
              <w:left w:val="single" w:color="auto" w:sz="4" w:space="0"/>
              <w:bottom w:val="single" w:color="auto" w:sz="4" w:space="0"/>
              <w:right w:val="single" w:color="auto" w:sz="4" w:space="0"/>
            </w:tcBorders>
            <w:vAlign w:val="center"/>
          </w:tcPr>
          <w:p w14:paraId="7F5DB4CC">
            <w:pPr>
              <w:adjustRightInd w:val="0"/>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低压电器动作情况检查</w:t>
            </w:r>
          </w:p>
        </w:tc>
        <w:tc>
          <w:tcPr>
            <w:tcW w:w="1905" w:type="pct"/>
            <w:tcBorders>
              <w:top w:val="single" w:color="auto" w:sz="4" w:space="0"/>
              <w:left w:val="single" w:color="auto" w:sz="4" w:space="0"/>
              <w:bottom w:val="single" w:color="auto" w:sz="4" w:space="0"/>
              <w:right w:val="single" w:color="auto" w:sz="4" w:space="0"/>
            </w:tcBorders>
            <w:vAlign w:val="center"/>
          </w:tcPr>
          <w:p w14:paraId="7D0B1AE7">
            <w:pPr>
              <w:adjustRightInd w:val="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动作应正常。</w:t>
            </w:r>
          </w:p>
        </w:tc>
      </w:tr>
      <w:tr w14:paraId="08763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7" w:type="pct"/>
            <w:vMerge w:val="restart"/>
            <w:tcBorders>
              <w:top w:val="single" w:color="auto" w:sz="4" w:space="0"/>
              <w:left w:val="single" w:color="auto" w:sz="4" w:space="0"/>
              <w:bottom w:val="single" w:color="auto" w:sz="4" w:space="0"/>
              <w:right w:val="single" w:color="auto" w:sz="4" w:space="0"/>
            </w:tcBorders>
            <w:vAlign w:val="center"/>
          </w:tcPr>
          <w:p w14:paraId="07CC882C">
            <w:pPr>
              <w:adjustRightInd w:val="0"/>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751" w:type="pct"/>
            <w:vMerge w:val="restart"/>
            <w:tcBorders>
              <w:top w:val="single" w:color="auto" w:sz="4" w:space="0"/>
              <w:left w:val="single" w:color="auto" w:sz="4" w:space="0"/>
              <w:bottom w:val="single" w:color="auto" w:sz="4" w:space="0"/>
              <w:right w:val="single" w:color="auto" w:sz="4" w:space="0"/>
            </w:tcBorders>
            <w:vAlign w:val="center"/>
          </w:tcPr>
          <w:p w14:paraId="2A688ADC">
            <w:pPr>
              <w:adjustRightInd w:val="0"/>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高压电缆</w:t>
            </w:r>
          </w:p>
        </w:tc>
        <w:tc>
          <w:tcPr>
            <w:tcW w:w="1905" w:type="pct"/>
            <w:tcBorders>
              <w:top w:val="single" w:color="auto" w:sz="4" w:space="0"/>
              <w:left w:val="single" w:color="auto" w:sz="4" w:space="0"/>
              <w:bottom w:val="single" w:color="auto" w:sz="4" w:space="0"/>
              <w:right w:val="single" w:color="auto" w:sz="4" w:space="0"/>
            </w:tcBorders>
            <w:vAlign w:val="center"/>
          </w:tcPr>
          <w:p w14:paraId="7AE33856">
            <w:pPr>
              <w:adjustRightInd w:val="0"/>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绝缘电阻测试</w:t>
            </w:r>
          </w:p>
        </w:tc>
        <w:tc>
          <w:tcPr>
            <w:tcW w:w="1905" w:type="pct"/>
            <w:tcBorders>
              <w:top w:val="single" w:color="auto" w:sz="4" w:space="0"/>
              <w:left w:val="single" w:color="auto" w:sz="4" w:space="0"/>
              <w:bottom w:val="single" w:color="auto" w:sz="4" w:space="0"/>
              <w:right w:val="single" w:color="auto" w:sz="4" w:space="0"/>
            </w:tcBorders>
            <w:vAlign w:val="center"/>
          </w:tcPr>
          <w:p w14:paraId="42838532">
            <w:pPr>
              <w:adjustRightInd w:val="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绝缘电阻不小于100 M</w:t>
            </w:r>
            <w:r>
              <w:rPr>
                <w:rFonts w:hint="eastAsia" w:asciiTheme="minorEastAsia" w:hAnsiTheme="minorEastAsia" w:eastAsiaTheme="minorEastAsia" w:cstheme="minorEastAsia"/>
                <w:sz w:val="24"/>
                <w:szCs w:val="24"/>
              </w:rPr>
              <w:sym w:font="Symbol" w:char="0057"/>
            </w:r>
          </w:p>
        </w:tc>
      </w:tr>
      <w:tr w14:paraId="202F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7" w:type="pct"/>
            <w:vMerge w:val="continue"/>
            <w:tcBorders>
              <w:top w:val="single" w:color="auto" w:sz="4" w:space="0"/>
              <w:left w:val="single" w:color="auto" w:sz="4" w:space="0"/>
              <w:bottom w:val="single" w:color="auto" w:sz="4" w:space="0"/>
              <w:right w:val="single" w:color="auto" w:sz="4" w:space="0"/>
            </w:tcBorders>
            <w:vAlign w:val="center"/>
          </w:tcPr>
          <w:p w14:paraId="62B85E6A">
            <w:pPr>
              <w:adjustRightInd w:val="0"/>
              <w:contextualSpacing/>
              <w:jc w:val="center"/>
              <w:rPr>
                <w:rFonts w:hint="eastAsia" w:asciiTheme="minorEastAsia" w:hAnsiTheme="minorEastAsia" w:eastAsiaTheme="minorEastAsia" w:cstheme="minorEastAsia"/>
                <w:sz w:val="24"/>
                <w:szCs w:val="24"/>
              </w:rPr>
            </w:pPr>
          </w:p>
        </w:tc>
        <w:tc>
          <w:tcPr>
            <w:tcW w:w="751" w:type="pct"/>
            <w:vMerge w:val="continue"/>
            <w:tcBorders>
              <w:top w:val="single" w:color="auto" w:sz="4" w:space="0"/>
              <w:left w:val="single" w:color="auto" w:sz="4" w:space="0"/>
              <w:bottom w:val="single" w:color="auto" w:sz="4" w:space="0"/>
              <w:right w:val="single" w:color="auto" w:sz="4" w:space="0"/>
            </w:tcBorders>
            <w:vAlign w:val="center"/>
          </w:tcPr>
          <w:p w14:paraId="1173B655">
            <w:pPr>
              <w:adjustRightInd w:val="0"/>
              <w:contextualSpacing/>
              <w:jc w:val="center"/>
              <w:rPr>
                <w:rFonts w:hint="eastAsia" w:asciiTheme="minorEastAsia" w:hAnsiTheme="minorEastAsia" w:eastAsiaTheme="minorEastAsia" w:cstheme="minorEastAsia"/>
                <w:sz w:val="24"/>
                <w:szCs w:val="24"/>
              </w:rPr>
            </w:pPr>
          </w:p>
        </w:tc>
        <w:tc>
          <w:tcPr>
            <w:tcW w:w="1905" w:type="pct"/>
            <w:tcBorders>
              <w:top w:val="single" w:color="auto" w:sz="4" w:space="0"/>
              <w:left w:val="single" w:color="auto" w:sz="4" w:space="0"/>
              <w:bottom w:val="single" w:color="auto" w:sz="4" w:space="0"/>
              <w:right w:val="single" w:color="auto" w:sz="4" w:space="0"/>
            </w:tcBorders>
            <w:vAlign w:val="center"/>
          </w:tcPr>
          <w:p w14:paraId="1AEAB296">
            <w:pPr>
              <w:adjustRightInd w:val="0"/>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主绝缘交流耐压试验</w:t>
            </w:r>
          </w:p>
        </w:tc>
        <w:tc>
          <w:tcPr>
            <w:tcW w:w="1905" w:type="pct"/>
            <w:tcBorders>
              <w:top w:val="single" w:color="auto" w:sz="4" w:space="0"/>
              <w:left w:val="single" w:color="auto" w:sz="4" w:space="0"/>
              <w:bottom w:val="single" w:color="auto" w:sz="4" w:space="0"/>
              <w:right w:val="single" w:color="auto" w:sz="4" w:space="0"/>
            </w:tcBorders>
            <w:vAlign w:val="center"/>
          </w:tcPr>
          <w:p w14:paraId="53E2BC30">
            <w:pPr>
              <w:adjustRightInd w:val="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加压至14KV无异常情况（根据校方要求）</w:t>
            </w:r>
          </w:p>
        </w:tc>
      </w:tr>
      <w:tr w14:paraId="08AC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7" w:type="pct"/>
            <w:vMerge w:val="restart"/>
            <w:tcBorders>
              <w:top w:val="single" w:color="auto" w:sz="4" w:space="0"/>
              <w:left w:val="single" w:color="auto" w:sz="4" w:space="0"/>
              <w:bottom w:val="single" w:color="auto" w:sz="4" w:space="0"/>
              <w:right w:val="single" w:color="auto" w:sz="4" w:space="0"/>
            </w:tcBorders>
            <w:vAlign w:val="center"/>
          </w:tcPr>
          <w:p w14:paraId="4B5A9470">
            <w:pPr>
              <w:adjustRightInd w:val="0"/>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751" w:type="pct"/>
            <w:vMerge w:val="restart"/>
            <w:tcBorders>
              <w:top w:val="single" w:color="auto" w:sz="4" w:space="0"/>
              <w:left w:val="single" w:color="auto" w:sz="4" w:space="0"/>
              <w:bottom w:val="single" w:color="auto" w:sz="4" w:space="0"/>
              <w:right w:val="single" w:color="auto" w:sz="4" w:space="0"/>
            </w:tcBorders>
            <w:vAlign w:val="center"/>
          </w:tcPr>
          <w:p w14:paraId="7A8207BD">
            <w:pPr>
              <w:adjustRightInd w:val="0"/>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继电保护器</w:t>
            </w:r>
          </w:p>
        </w:tc>
        <w:tc>
          <w:tcPr>
            <w:tcW w:w="1905" w:type="pct"/>
            <w:tcBorders>
              <w:top w:val="single" w:color="auto" w:sz="4" w:space="0"/>
              <w:left w:val="single" w:color="auto" w:sz="4" w:space="0"/>
              <w:bottom w:val="single" w:color="auto" w:sz="4" w:space="0"/>
              <w:right w:val="single" w:color="auto" w:sz="4" w:space="0"/>
            </w:tcBorders>
            <w:vAlign w:val="center"/>
          </w:tcPr>
          <w:p w14:paraId="133FAE37">
            <w:pPr>
              <w:adjustRightInd w:val="0"/>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速断整定值</w:t>
            </w:r>
          </w:p>
        </w:tc>
        <w:tc>
          <w:tcPr>
            <w:tcW w:w="1905" w:type="pct"/>
            <w:tcBorders>
              <w:top w:val="single" w:color="auto" w:sz="4" w:space="0"/>
              <w:left w:val="single" w:color="auto" w:sz="4" w:space="0"/>
              <w:bottom w:val="single" w:color="auto" w:sz="4" w:space="0"/>
              <w:right w:val="single" w:color="auto" w:sz="4" w:space="0"/>
            </w:tcBorders>
            <w:vAlign w:val="center"/>
          </w:tcPr>
          <w:p w14:paraId="0BBB28EF">
            <w:pPr>
              <w:adjustRightInd w:val="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10.725A</w:t>
            </w:r>
          </w:p>
        </w:tc>
      </w:tr>
      <w:tr w14:paraId="0EF9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7" w:type="pct"/>
            <w:vMerge w:val="continue"/>
            <w:tcBorders>
              <w:top w:val="single" w:color="auto" w:sz="4" w:space="0"/>
              <w:left w:val="single" w:color="auto" w:sz="4" w:space="0"/>
              <w:bottom w:val="single" w:color="auto" w:sz="4" w:space="0"/>
              <w:right w:val="single" w:color="auto" w:sz="4" w:space="0"/>
            </w:tcBorders>
            <w:vAlign w:val="center"/>
          </w:tcPr>
          <w:p w14:paraId="3F642569">
            <w:pPr>
              <w:adjustRightInd w:val="0"/>
              <w:contextualSpacing/>
              <w:jc w:val="center"/>
              <w:rPr>
                <w:rFonts w:hint="eastAsia" w:asciiTheme="minorEastAsia" w:hAnsiTheme="minorEastAsia" w:eastAsiaTheme="minorEastAsia" w:cstheme="minorEastAsia"/>
                <w:sz w:val="24"/>
                <w:szCs w:val="24"/>
              </w:rPr>
            </w:pPr>
          </w:p>
        </w:tc>
        <w:tc>
          <w:tcPr>
            <w:tcW w:w="751" w:type="pct"/>
            <w:vMerge w:val="continue"/>
            <w:tcBorders>
              <w:top w:val="single" w:color="auto" w:sz="4" w:space="0"/>
              <w:left w:val="single" w:color="auto" w:sz="4" w:space="0"/>
              <w:bottom w:val="single" w:color="auto" w:sz="4" w:space="0"/>
              <w:right w:val="single" w:color="auto" w:sz="4" w:space="0"/>
            </w:tcBorders>
            <w:vAlign w:val="center"/>
          </w:tcPr>
          <w:p w14:paraId="6B29C83A">
            <w:pPr>
              <w:adjustRightInd w:val="0"/>
              <w:contextualSpacing/>
              <w:jc w:val="center"/>
              <w:rPr>
                <w:rFonts w:hint="eastAsia" w:asciiTheme="minorEastAsia" w:hAnsiTheme="minorEastAsia" w:eastAsiaTheme="minorEastAsia" w:cstheme="minorEastAsia"/>
                <w:sz w:val="24"/>
                <w:szCs w:val="24"/>
              </w:rPr>
            </w:pPr>
          </w:p>
        </w:tc>
        <w:tc>
          <w:tcPr>
            <w:tcW w:w="1905" w:type="pct"/>
            <w:tcBorders>
              <w:top w:val="single" w:color="auto" w:sz="4" w:space="0"/>
              <w:left w:val="single" w:color="auto" w:sz="4" w:space="0"/>
              <w:bottom w:val="single" w:color="auto" w:sz="4" w:space="0"/>
              <w:right w:val="single" w:color="auto" w:sz="4" w:space="0"/>
            </w:tcBorders>
            <w:vAlign w:val="center"/>
          </w:tcPr>
          <w:p w14:paraId="5104E419">
            <w:pPr>
              <w:adjustRightInd w:val="0"/>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速断整定时间</w:t>
            </w:r>
          </w:p>
        </w:tc>
        <w:tc>
          <w:tcPr>
            <w:tcW w:w="1905" w:type="pct"/>
            <w:tcBorders>
              <w:top w:val="single" w:color="auto" w:sz="4" w:space="0"/>
              <w:left w:val="single" w:color="auto" w:sz="4" w:space="0"/>
              <w:bottom w:val="single" w:color="auto" w:sz="4" w:space="0"/>
              <w:right w:val="single" w:color="auto" w:sz="4" w:space="0"/>
            </w:tcBorders>
            <w:vAlign w:val="center"/>
          </w:tcPr>
          <w:p w14:paraId="5DBB9EEC">
            <w:pPr>
              <w:adjustRightInd w:val="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0S</w:t>
            </w:r>
          </w:p>
        </w:tc>
      </w:tr>
      <w:tr w14:paraId="215C8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7" w:type="pct"/>
            <w:vMerge w:val="continue"/>
            <w:tcBorders>
              <w:top w:val="single" w:color="auto" w:sz="4" w:space="0"/>
              <w:left w:val="single" w:color="auto" w:sz="4" w:space="0"/>
              <w:bottom w:val="single" w:color="auto" w:sz="4" w:space="0"/>
              <w:right w:val="single" w:color="auto" w:sz="4" w:space="0"/>
            </w:tcBorders>
            <w:vAlign w:val="center"/>
          </w:tcPr>
          <w:p w14:paraId="2EC91221">
            <w:pPr>
              <w:adjustRightInd w:val="0"/>
              <w:contextualSpacing/>
              <w:jc w:val="center"/>
              <w:rPr>
                <w:rFonts w:hint="eastAsia" w:asciiTheme="minorEastAsia" w:hAnsiTheme="minorEastAsia" w:eastAsiaTheme="minorEastAsia" w:cstheme="minorEastAsia"/>
                <w:sz w:val="24"/>
                <w:szCs w:val="24"/>
              </w:rPr>
            </w:pPr>
          </w:p>
        </w:tc>
        <w:tc>
          <w:tcPr>
            <w:tcW w:w="751" w:type="pct"/>
            <w:vMerge w:val="continue"/>
            <w:tcBorders>
              <w:top w:val="single" w:color="auto" w:sz="4" w:space="0"/>
              <w:left w:val="single" w:color="auto" w:sz="4" w:space="0"/>
              <w:bottom w:val="single" w:color="auto" w:sz="4" w:space="0"/>
              <w:right w:val="single" w:color="auto" w:sz="4" w:space="0"/>
            </w:tcBorders>
            <w:vAlign w:val="center"/>
          </w:tcPr>
          <w:p w14:paraId="58C25643">
            <w:pPr>
              <w:adjustRightInd w:val="0"/>
              <w:contextualSpacing/>
              <w:jc w:val="center"/>
              <w:rPr>
                <w:rFonts w:hint="eastAsia" w:asciiTheme="minorEastAsia" w:hAnsiTheme="minorEastAsia" w:eastAsiaTheme="minorEastAsia" w:cstheme="minorEastAsia"/>
                <w:sz w:val="24"/>
                <w:szCs w:val="24"/>
              </w:rPr>
            </w:pPr>
          </w:p>
        </w:tc>
        <w:tc>
          <w:tcPr>
            <w:tcW w:w="1905" w:type="pct"/>
            <w:tcBorders>
              <w:top w:val="single" w:color="auto" w:sz="4" w:space="0"/>
              <w:left w:val="single" w:color="auto" w:sz="4" w:space="0"/>
              <w:bottom w:val="single" w:color="auto" w:sz="4" w:space="0"/>
              <w:right w:val="single" w:color="auto" w:sz="4" w:space="0"/>
            </w:tcBorders>
            <w:vAlign w:val="center"/>
          </w:tcPr>
          <w:p w14:paraId="6E21E303">
            <w:pPr>
              <w:adjustRightInd w:val="0"/>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定时整定值</w:t>
            </w:r>
          </w:p>
        </w:tc>
        <w:tc>
          <w:tcPr>
            <w:tcW w:w="1905" w:type="pct"/>
            <w:tcBorders>
              <w:top w:val="single" w:color="auto" w:sz="4" w:space="0"/>
              <w:left w:val="single" w:color="auto" w:sz="4" w:space="0"/>
              <w:bottom w:val="single" w:color="auto" w:sz="4" w:space="0"/>
              <w:right w:val="single" w:color="auto" w:sz="4" w:space="0"/>
            </w:tcBorders>
            <w:vAlign w:val="center"/>
          </w:tcPr>
          <w:p w14:paraId="456A57CD">
            <w:pPr>
              <w:adjustRightInd w:val="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4.475A</w:t>
            </w:r>
          </w:p>
        </w:tc>
      </w:tr>
      <w:tr w14:paraId="52C0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7" w:type="pct"/>
            <w:vMerge w:val="continue"/>
            <w:tcBorders>
              <w:top w:val="single" w:color="auto" w:sz="4" w:space="0"/>
              <w:left w:val="single" w:color="auto" w:sz="4" w:space="0"/>
              <w:bottom w:val="single" w:color="auto" w:sz="4" w:space="0"/>
              <w:right w:val="single" w:color="auto" w:sz="4" w:space="0"/>
            </w:tcBorders>
            <w:vAlign w:val="center"/>
          </w:tcPr>
          <w:p w14:paraId="6CCA2B26">
            <w:pPr>
              <w:adjustRightInd w:val="0"/>
              <w:contextualSpacing/>
              <w:jc w:val="center"/>
              <w:rPr>
                <w:rFonts w:hint="eastAsia" w:asciiTheme="minorEastAsia" w:hAnsiTheme="minorEastAsia" w:eastAsiaTheme="minorEastAsia" w:cstheme="minorEastAsia"/>
                <w:sz w:val="24"/>
                <w:szCs w:val="24"/>
              </w:rPr>
            </w:pPr>
          </w:p>
        </w:tc>
        <w:tc>
          <w:tcPr>
            <w:tcW w:w="751" w:type="pct"/>
            <w:vMerge w:val="continue"/>
            <w:tcBorders>
              <w:top w:val="single" w:color="auto" w:sz="4" w:space="0"/>
              <w:left w:val="single" w:color="auto" w:sz="4" w:space="0"/>
              <w:bottom w:val="single" w:color="auto" w:sz="4" w:space="0"/>
              <w:right w:val="single" w:color="auto" w:sz="4" w:space="0"/>
            </w:tcBorders>
            <w:vAlign w:val="center"/>
          </w:tcPr>
          <w:p w14:paraId="41ECCEE0">
            <w:pPr>
              <w:adjustRightInd w:val="0"/>
              <w:contextualSpacing/>
              <w:jc w:val="center"/>
              <w:rPr>
                <w:rFonts w:hint="eastAsia" w:asciiTheme="minorEastAsia" w:hAnsiTheme="minorEastAsia" w:eastAsiaTheme="minorEastAsia" w:cstheme="minorEastAsia"/>
                <w:sz w:val="24"/>
                <w:szCs w:val="24"/>
              </w:rPr>
            </w:pPr>
          </w:p>
        </w:tc>
        <w:tc>
          <w:tcPr>
            <w:tcW w:w="1905" w:type="pct"/>
            <w:tcBorders>
              <w:top w:val="single" w:color="auto" w:sz="4" w:space="0"/>
              <w:left w:val="single" w:color="auto" w:sz="4" w:space="0"/>
              <w:bottom w:val="single" w:color="auto" w:sz="4" w:space="0"/>
              <w:right w:val="single" w:color="auto" w:sz="4" w:space="0"/>
            </w:tcBorders>
            <w:vAlign w:val="center"/>
          </w:tcPr>
          <w:p w14:paraId="1FDCEBF2">
            <w:pPr>
              <w:adjustRightInd w:val="0"/>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定时整定时间</w:t>
            </w:r>
          </w:p>
        </w:tc>
        <w:tc>
          <w:tcPr>
            <w:tcW w:w="1905" w:type="pct"/>
            <w:tcBorders>
              <w:top w:val="single" w:color="auto" w:sz="4" w:space="0"/>
              <w:left w:val="single" w:color="auto" w:sz="4" w:space="0"/>
              <w:bottom w:val="single" w:color="auto" w:sz="4" w:space="0"/>
              <w:right w:val="single" w:color="auto" w:sz="4" w:space="0"/>
            </w:tcBorders>
            <w:vAlign w:val="center"/>
          </w:tcPr>
          <w:p w14:paraId="138CE28A">
            <w:pPr>
              <w:adjustRightInd w:val="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0.51S</w:t>
            </w:r>
          </w:p>
        </w:tc>
      </w:tr>
    </w:tbl>
    <w:p w14:paraId="66497A7E">
      <w:pPr>
        <w:rPr>
          <w:rFonts w:hint="eastAsia" w:ascii="仿宋" w:hAnsi="仿宋" w:eastAsia="仿宋" w:cs="仿宋"/>
          <w:b w:val="0"/>
          <w:bCs/>
          <w:sz w:val="32"/>
          <w:szCs w:val="32"/>
        </w:rPr>
      </w:pPr>
      <w:r>
        <w:rPr>
          <w:rFonts w:hint="eastAsia" w:ascii="仿宋" w:hAnsi="仿宋" w:eastAsia="仿宋" w:cs="仿宋"/>
          <w:b w:val="0"/>
          <w:bCs/>
          <w:sz w:val="32"/>
          <w:szCs w:val="32"/>
        </w:rPr>
        <w:br w:type="page"/>
      </w:r>
    </w:p>
    <w:p w14:paraId="6E574E1D">
      <w:pPr>
        <w:adjustRightInd w:val="0"/>
        <w:spacing w:line="480" w:lineRule="exact"/>
        <w:ind w:firstLine="640" w:firstLineChars="200"/>
        <w:contextualSpacing/>
        <w:rPr>
          <w:rFonts w:ascii="宋体" w:hAnsi="宋体" w:cs="宋体"/>
          <w:b/>
          <w:szCs w:val="21"/>
        </w:rPr>
      </w:pPr>
      <w:r>
        <w:rPr>
          <w:rFonts w:hint="eastAsia" w:ascii="仿宋" w:hAnsi="仿宋" w:eastAsia="仿宋" w:cs="仿宋"/>
          <w:b w:val="0"/>
          <w:bCs/>
          <w:sz w:val="32"/>
          <w:szCs w:val="32"/>
        </w:rPr>
        <w:t>六、试验主要内容</w:t>
      </w:r>
    </w:p>
    <w:tbl>
      <w:tblPr>
        <w:tblStyle w:val="9"/>
        <w:tblW w:w="47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431"/>
        <w:gridCol w:w="3626"/>
        <w:gridCol w:w="3626"/>
      </w:tblGrid>
      <w:tr w14:paraId="72EB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8" w:type="pct"/>
            <w:tcBorders>
              <w:top w:val="single" w:color="auto" w:sz="4" w:space="0"/>
              <w:left w:val="single" w:color="auto" w:sz="4" w:space="0"/>
              <w:bottom w:val="single" w:color="auto" w:sz="4" w:space="0"/>
              <w:right w:val="single" w:color="auto" w:sz="4" w:space="0"/>
            </w:tcBorders>
            <w:vAlign w:val="center"/>
          </w:tcPr>
          <w:p w14:paraId="44E1E55E">
            <w:pPr>
              <w:adjustRightInd w:val="0"/>
              <w:contextualSpacing/>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序号</w:t>
            </w:r>
          </w:p>
        </w:tc>
        <w:tc>
          <w:tcPr>
            <w:tcW w:w="752" w:type="pct"/>
            <w:tcBorders>
              <w:top w:val="single" w:color="auto" w:sz="4" w:space="0"/>
              <w:left w:val="single" w:color="auto" w:sz="4" w:space="0"/>
              <w:bottom w:val="single" w:color="auto" w:sz="4" w:space="0"/>
              <w:right w:val="single" w:color="auto" w:sz="4" w:space="0"/>
            </w:tcBorders>
            <w:vAlign w:val="center"/>
          </w:tcPr>
          <w:p w14:paraId="348F894A">
            <w:pPr>
              <w:adjustRightInd w:val="0"/>
              <w:contextualSpacing/>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设备名称</w:t>
            </w:r>
          </w:p>
        </w:tc>
        <w:tc>
          <w:tcPr>
            <w:tcW w:w="1905" w:type="pct"/>
            <w:tcBorders>
              <w:top w:val="single" w:color="auto" w:sz="4" w:space="0"/>
              <w:left w:val="single" w:color="auto" w:sz="4" w:space="0"/>
              <w:bottom w:val="single" w:color="auto" w:sz="4" w:space="0"/>
              <w:right w:val="single" w:color="auto" w:sz="4" w:space="0"/>
            </w:tcBorders>
            <w:vAlign w:val="center"/>
          </w:tcPr>
          <w:p w14:paraId="2E901B8E">
            <w:pPr>
              <w:adjustRightInd w:val="0"/>
              <w:contextualSpacing/>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试验项目</w:t>
            </w:r>
          </w:p>
        </w:tc>
        <w:tc>
          <w:tcPr>
            <w:tcW w:w="1905" w:type="pct"/>
            <w:tcBorders>
              <w:top w:val="single" w:color="auto" w:sz="4" w:space="0"/>
              <w:left w:val="single" w:color="auto" w:sz="4" w:space="0"/>
              <w:bottom w:val="single" w:color="auto" w:sz="4" w:space="0"/>
              <w:right w:val="single" w:color="auto" w:sz="4" w:space="0"/>
            </w:tcBorders>
            <w:vAlign w:val="center"/>
          </w:tcPr>
          <w:p w14:paraId="7A5F370D">
            <w:pPr>
              <w:adjustRightInd w:val="0"/>
              <w:contextualSpacing/>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试验标准</w:t>
            </w:r>
          </w:p>
        </w:tc>
      </w:tr>
      <w:tr w14:paraId="330B6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8" w:type="pct"/>
            <w:vMerge w:val="restart"/>
            <w:tcBorders>
              <w:top w:val="single" w:color="auto" w:sz="4" w:space="0"/>
              <w:left w:val="single" w:color="auto" w:sz="4" w:space="0"/>
              <w:bottom w:val="single" w:color="auto" w:sz="4" w:space="0"/>
              <w:right w:val="single" w:color="auto" w:sz="4" w:space="0"/>
            </w:tcBorders>
            <w:vAlign w:val="center"/>
          </w:tcPr>
          <w:p w14:paraId="36CE292B">
            <w:pPr>
              <w:adjustRightInd w:val="0"/>
              <w:contextualSpacing/>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c>
          <w:tcPr>
            <w:tcW w:w="752" w:type="pct"/>
            <w:vMerge w:val="restart"/>
            <w:tcBorders>
              <w:top w:val="single" w:color="auto" w:sz="4" w:space="0"/>
              <w:left w:val="single" w:color="auto" w:sz="4" w:space="0"/>
              <w:bottom w:val="single" w:color="auto" w:sz="4" w:space="0"/>
              <w:right w:val="single" w:color="auto" w:sz="4" w:space="0"/>
            </w:tcBorders>
            <w:vAlign w:val="center"/>
          </w:tcPr>
          <w:p w14:paraId="45940385">
            <w:pPr>
              <w:adjustRightInd w:val="0"/>
              <w:contextualSpacing/>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高压柜试验</w:t>
            </w:r>
          </w:p>
        </w:tc>
        <w:tc>
          <w:tcPr>
            <w:tcW w:w="1905" w:type="pct"/>
            <w:tcBorders>
              <w:top w:val="single" w:color="auto" w:sz="4" w:space="0"/>
              <w:left w:val="single" w:color="auto" w:sz="4" w:space="0"/>
              <w:bottom w:val="single" w:color="auto" w:sz="4" w:space="0"/>
              <w:right w:val="single" w:color="auto" w:sz="4" w:space="0"/>
            </w:tcBorders>
            <w:vAlign w:val="center"/>
          </w:tcPr>
          <w:p w14:paraId="402F45C5">
            <w:pPr>
              <w:adjustRightInd w:val="0"/>
              <w:contextualSpacing/>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绝缘电阻测试</w:t>
            </w:r>
          </w:p>
        </w:tc>
        <w:tc>
          <w:tcPr>
            <w:tcW w:w="1905" w:type="pct"/>
            <w:tcBorders>
              <w:top w:val="single" w:color="auto" w:sz="4" w:space="0"/>
              <w:left w:val="single" w:color="auto" w:sz="4" w:space="0"/>
              <w:bottom w:val="single" w:color="auto" w:sz="4" w:space="0"/>
              <w:right w:val="single" w:color="auto" w:sz="4" w:space="0"/>
            </w:tcBorders>
            <w:vAlign w:val="center"/>
          </w:tcPr>
          <w:p w14:paraId="32D08D74">
            <w:pPr>
              <w:adjustRightInd w:val="0"/>
              <w:contextualSpacing/>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绝缘电阻不小于50 M</w:t>
            </w:r>
            <w:r>
              <w:rPr>
                <w:rFonts w:hint="eastAsia" w:asciiTheme="minorEastAsia" w:hAnsiTheme="minorEastAsia" w:eastAsiaTheme="minorEastAsia" w:cstheme="minorEastAsia"/>
                <w:b w:val="0"/>
                <w:bCs/>
                <w:sz w:val="24"/>
                <w:szCs w:val="24"/>
              </w:rPr>
              <w:sym w:font="Symbol" w:char="0057"/>
            </w:r>
          </w:p>
        </w:tc>
      </w:tr>
      <w:tr w14:paraId="5248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8" w:type="pct"/>
            <w:vMerge w:val="continue"/>
            <w:tcBorders>
              <w:top w:val="single" w:color="auto" w:sz="4" w:space="0"/>
              <w:left w:val="single" w:color="auto" w:sz="4" w:space="0"/>
              <w:bottom w:val="single" w:color="auto" w:sz="4" w:space="0"/>
              <w:right w:val="single" w:color="auto" w:sz="4" w:space="0"/>
            </w:tcBorders>
            <w:vAlign w:val="center"/>
          </w:tcPr>
          <w:p w14:paraId="45B27C9E">
            <w:pPr>
              <w:adjustRightInd w:val="0"/>
              <w:contextualSpacing/>
              <w:jc w:val="center"/>
              <w:rPr>
                <w:rFonts w:hint="eastAsia" w:asciiTheme="minorEastAsia" w:hAnsiTheme="minorEastAsia" w:eastAsiaTheme="minorEastAsia" w:cstheme="minorEastAsia"/>
                <w:b w:val="0"/>
                <w:bCs/>
                <w:sz w:val="24"/>
                <w:szCs w:val="24"/>
              </w:rPr>
            </w:pPr>
          </w:p>
        </w:tc>
        <w:tc>
          <w:tcPr>
            <w:tcW w:w="752" w:type="pct"/>
            <w:vMerge w:val="continue"/>
            <w:tcBorders>
              <w:top w:val="single" w:color="auto" w:sz="4" w:space="0"/>
              <w:left w:val="single" w:color="auto" w:sz="4" w:space="0"/>
              <w:bottom w:val="single" w:color="auto" w:sz="4" w:space="0"/>
              <w:right w:val="single" w:color="auto" w:sz="4" w:space="0"/>
            </w:tcBorders>
            <w:vAlign w:val="center"/>
          </w:tcPr>
          <w:p w14:paraId="6430A58D">
            <w:pPr>
              <w:adjustRightInd w:val="0"/>
              <w:contextualSpacing/>
              <w:jc w:val="center"/>
              <w:rPr>
                <w:rFonts w:hint="eastAsia" w:asciiTheme="minorEastAsia" w:hAnsiTheme="minorEastAsia" w:eastAsiaTheme="minorEastAsia" w:cstheme="minorEastAsia"/>
                <w:b w:val="0"/>
                <w:bCs/>
                <w:sz w:val="24"/>
                <w:szCs w:val="24"/>
              </w:rPr>
            </w:pPr>
          </w:p>
        </w:tc>
        <w:tc>
          <w:tcPr>
            <w:tcW w:w="1905" w:type="pct"/>
            <w:tcBorders>
              <w:top w:val="single" w:color="auto" w:sz="4" w:space="0"/>
              <w:left w:val="single" w:color="auto" w:sz="4" w:space="0"/>
              <w:bottom w:val="single" w:color="auto" w:sz="4" w:space="0"/>
              <w:right w:val="single" w:color="auto" w:sz="4" w:space="0"/>
            </w:tcBorders>
            <w:vAlign w:val="center"/>
          </w:tcPr>
          <w:p w14:paraId="2242263C">
            <w:pPr>
              <w:adjustRightInd w:val="0"/>
              <w:contextualSpacing/>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交流耐压试验</w:t>
            </w:r>
          </w:p>
        </w:tc>
        <w:tc>
          <w:tcPr>
            <w:tcW w:w="1905" w:type="pct"/>
            <w:tcBorders>
              <w:top w:val="single" w:color="auto" w:sz="4" w:space="0"/>
              <w:left w:val="single" w:color="auto" w:sz="4" w:space="0"/>
              <w:bottom w:val="single" w:color="auto" w:sz="4" w:space="0"/>
              <w:right w:val="single" w:color="auto" w:sz="4" w:space="0"/>
            </w:tcBorders>
            <w:vAlign w:val="center"/>
          </w:tcPr>
          <w:p w14:paraId="1AF339A6">
            <w:pPr>
              <w:adjustRightInd w:val="0"/>
              <w:contextualSpacing/>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加压到27KV无放电、击穿现象</w:t>
            </w:r>
          </w:p>
        </w:tc>
      </w:tr>
      <w:tr w14:paraId="218A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8" w:type="pct"/>
            <w:vMerge w:val="continue"/>
            <w:tcBorders>
              <w:top w:val="single" w:color="auto" w:sz="4" w:space="0"/>
              <w:left w:val="single" w:color="auto" w:sz="4" w:space="0"/>
              <w:bottom w:val="single" w:color="auto" w:sz="4" w:space="0"/>
              <w:right w:val="single" w:color="auto" w:sz="4" w:space="0"/>
            </w:tcBorders>
            <w:vAlign w:val="center"/>
          </w:tcPr>
          <w:p w14:paraId="2E6E947C">
            <w:pPr>
              <w:adjustRightInd w:val="0"/>
              <w:contextualSpacing/>
              <w:jc w:val="center"/>
              <w:rPr>
                <w:rFonts w:hint="eastAsia" w:asciiTheme="minorEastAsia" w:hAnsiTheme="minorEastAsia" w:eastAsiaTheme="minorEastAsia" w:cstheme="minorEastAsia"/>
                <w:b w:val="0"/>
                <w:bCs/>
                <w:sz w:val="24"/>
                <w:szCs w:val="24"/>
              </w:rPr>
            </w:pPr>
          </w:p>
        </w:tc>
        <w:tc>
          <w:tcPr>
            <w:tcW w:w="752" w:type="pct"/>
            <w:vMerge w:val="continue"/>
            <w:tcBorders>
              <w:top w:val="single" w:color="auto" w:sz="4" w:space="0"/>
              <w:left w:val="single" w:color="auto" w:sz="4" w:space="0"/>
              <w:bottom w:val="single" w:color="auto" w:sz="4" w:space="0"/>
              <w:right w:val="single" w:color="auto" w:sz="4" w:space="0"/>
            </w:tcBorders>
            <w:vAlign w:val="center"/>
          </w:tcPr>
          <w:p w14:paraId="0E428C32">
            <w:pPr>
              <w:adjustRightInd w:val="0"/>
              <w:contextualSpacing/>
              <w:jc w:val="center"/>
              <w:rPr>
                <w:rFonts w:hint="eastAsia" w:asciiTheme="minorEastAsia" w:hAnsiTheme="minorEastAsia" w:eastAsiaTheme="minorEastAsia" w:cstheme="minorEastAsia"/>
                <w:b w:val="0"/>
                <w:bCs/>
                <w:sz w:val="24"/>
                <w:szCs w:val="24"/>
              </w:rPr>
            </w:pPr>
          </w:p>
        </w:tc>
        <w:tc>
          <w:tcPr>
            <w:tcW w:w="1905" w:type="pct"/>
            <w:tcBorders>
              <w:top w:val="single" w:color="auto" w:sz="4" w:space="0"/>
              <w:left w:val="single" w:color="auto" w:sz="4" w:space="0"/>
              <w:bottom w:val="single" w:color="auto" w:sz="4" w:space="0"/>
              <w:right w:val="single" w:color="auto" w:sz="4" w:space="0"/>
            </w:tcBorders>
            <w:vAlign w:val="center"/>
          </w:tcPr>
          <w:p w14:paraId="5C359851">
            <w:pPr>
              <w:adjustRightInd w:val="0"/>
              <w:contextualSpacing/>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继电保护调试</w:t>
            </w:r>
          </w:p>
        </w:tc>
        <w:tc>
          <w:tcPr>
            <w:tcW w:w="1905" w:type="pct"/>
            <w:tcBorders>
              <w:top w:val="single" w:color="auto" w:sz="4" w:space="0"/>
              <w:left w:val="single" w:color="auto" w:sz="4" w:space="0"/>
              <w:bottom w:val="single" w:color="auto" w:sz="4" w:space="0"/>
              <w:right w:val="single" w:color="auto" w:sz="4" w:space="0"/>
            </w:tcBorders>
            <w:vAlign w:val="center"/>
          </w:tcPr>
          <w:p w14:paraId="46B1FFCA">
            <w:pPr>
              <w:adjustRightInd w:val="0"/>
              <w:contextualSpacing/>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在CT一次侧输入过流、速断、零序整定值，保护均能正确动作。</w:t>
            </w:r>
          </w:p>
        </w:tc>
      </w:tr>
      <w:tr w14:paraId="1ED53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8" w:type="pct"/>
            <w:vMerge w:val="continue"/>
            <w:tcBorders>
              <w:top w:val="single" w:color="auto" w:sz="4" w:space="0"/>
              <w:left w:val="single" w:color="auto" w:sz="4" w:space="0"/>
              <w:bottom w:val="single" w:color="auto" w:sz="4" w:space="0"/>
              <w:right w:val="single" w:color="auto" w:sz="4" w:space="0"/>
            </w:tcBorders>
            <w:vAlign w:val="center"/>
          </w:tcPr>
          <w:p w14:paraId="5F3C127B">
            <w:pPr>
              <w:adjustRightInd w:val="0"/>
              <w:contextualSpacing/>
              <w:jc w:val="center"/>
              <w:rPr>
                <w:rFonts w:hint="eastAsia" w:asciiTheme="minorEastAsia" w:hAnsiTheme="minorEastAsia" w:eastAsiaTheme="minorEastAsia" w:cstheme="minorEastAsia"/>
                <w:b w:val="0"/>
                <w:bCs/>
                <w:sz w:val="24"/>
                <w:szCs w:val="24"/>
              </w:rPr>
            </w:pPr>
          </w:p>
        </w:tc>
        <w:tc>
          <w:tcPr>
            <w:tcW w:w="752" w:type="pct"/>
            <w:vMerge w:val="continue"/>
            <w:tcBorders>
              <w:top w:val="single" w:color="auto" w:sz="4" w:space="0"/>
              <w:left w:val="single" w:color="auto" w:sz="4" w:space="0"/>
              <w:bottom w:val="single" w:color="auto" w:sz="4" w:space="0"/>
              <w:right w:val="single" w:color="auto" w:sz="4" w:space="0"/>
            </w:tcBorders>
            <w:vAlign w:val="center"/>
          </w:tcPr>
          <w:p w14:paraId="36F2FF97">
            <w:pPr>
              <w:adjustRightInd w:val="0"/>
              <w:contextualSpacing/>
              <w:jc w:val="center"/>
              <w:rPr>
                <w:rFonts w:hint="eastAsia" w:asciiTheme="minorEastAsia" w:hAnsiTheme="minorEastAsia" w:eastAsiaTheme="minorEastAsia" w:cstheme="minorEastAsia"/>
                <w:b w:val="0"/>
                <w:bCs/>
                <w:sz w:val="24"/>
                <w:szCs w:val="24"/>
              </w:rPr>
            </w:pPr>
          </w:p>
        </w:tc>
        <w:tc>
          <w:tcPr>
            <w:tcW w:w="1905" w:type="pct"/>
            <w:tcBorders>
              <w:top w:val="single" w:color="auto" w:sz="4" w:space="0"/>
              <w:left w:val="single" w:color="auto" w:sz="4" w:space="0"/>
              <w:bottom w:val="single" w:color="auto" w:sz="4" w:space="0"/>
              <w:right w:val="single" w:color="auto" w:sz="4" w:space="0"/>
            </w:tcBorders>
            <w:vAlign w:val="center"/>
          </w:tcPr>
          <w:p w14:paraId="27438D9C">
            <w:pPr>
              <w:adjustRightInd w:val="0"/>
              <w:contextualSpacing/>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真空断路器断口绝缘测试</w:t>
            </w:r>
          </w:p>
        </w:tc>
        <w:tc>
          <w:tcPr>
            <w:tcW w:w="1905" w:type="pct"/>
            <w:tcBorders>
              <w:top w:val="single" w:color="auto" w:sz="4" w:space="0"/>
              <w:left w:val="single" w:color="auto" w:sz="4" w:space="0"/>
              <w:bottom w:val="single" w:color="auto" w:sz="4" w:space="0"/>
              <w:right w:val="single" w:color="auto" w:sz="4" w:space="0"/>
            </w:tcBorders>
            <w:vAlign w:val="center"/>
          </w:tcPr>
          <w:p w14:paraId="616DE475">
            <w:pPr>
              <w:adjustRightInd w:val="0"/>
              <w:contextualSpacing/>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≥300 M</w:t>
            </w:r>
            <w:r>
              <w:rPr>
                <w:rFonts w:hint="eastAsia" w:asciiTheme="minorEastAsia" w:hAnsiTheme="minorEastAsia" w:eastAsiaTheme="minorEastAsia" w:cstheme="minorEastAsia"/>
                <w:b w:val="0"/>
                <w:bCs/>
                <w:sz w:val="24"/>
                <w:szCs w:val="24"/>
              </w:rPr>
              <w:sym w:font="Symbol" w:char="0057"/>
            </w:r>
          </w:p>
        </w:tc>
      </w:tr>
      <w:tr w14:paraId="04D4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8" w:type="pct"/>
            <w:vMerge w:val="continue"/>
            <w:tcBorders>
              <w:top w:val="single" w:color="auto" w:sz="4" w:space="0"/>
              <w:left w:val="single" w:color="auto" w:sz="4" w:space="0"/>
              <w:bottom w:val="single" w:color="auto" w:sz="4" w:space="0"/>
              <w:right w:val="single" w:color="auto" w:sz="4" w:space="0"/>
            </w:tcBorders>
            <w:vAlign w:val="center"/>
          </w:tcPr>
          <w:p w14:paraId="3147CC3A">
            <w:pPr>
              <w:adjustRightInd w:val="0"/>
              <w:contextualSpacing/>
              <w:jc w:val="center"/>
              <w:rPr>
                <w:rFonts w:hint="eastAsia" w:asciiTheme="minorEastAsia" w:hAnsiTheme="minorEastAsia" w:eastAsiaTheme="minorEastAsia" w:cstheme="minorEastAsia"/>
                <w:b w:val="0"/>
                <w:bCs/>
                <w:sz w:val="24"/>
                <w:szCs w:val="24"/>
              </w:rPr>
            </w:pPr>
          </w:p>
        </w:tc>
        <w:tc>
          <w:tcPr>
            <w:tcW w:w="752" w:type="pct"/>
            <w:vMerge w:val="continue"/>
            <w:tcBorders>
              <w:top w:val="single" w:color="auto" w:sz="4" w:space="0"/>
              <w:left w:val="single" w:color="auto" w:sz="4" w:space="0"/>
              <w:bottom w:val="single" w:color="auto" w:sz="4" w:space="0"/>
              <w:right w:val="single" w:color="auto" w:sz="4" w:space="0"/>
            </w:tcBorders>
            <w:vAlign w:val="center"/>
          </w:tcPr>
          <w:p w14:paraId="249CE6B8">
            <w:pPr>
              <w:adjustRightInd w:val="0"/>
              <w:contextualSpacing/>
              <w:jc w:val="center"/>
              <w:rPr>
                <w:rFonts w:hint="eastAsia" w:asciiTheme="minorEastAsia" w:hAnsiTheme="minorEastAsia" w:eastAsiaTheme="minorEastAsia" w:cstheme="minorEastAsia"/>
                <w:b w:val="0"/>
                <w:bCs/>
                <w:sz w:val="24"/>
                <w:szCs w:val="24"/>
              </w:rPr>
            </w:pPr>
          </w:p>
        </w:tc>
        <w:tc>
          <w:tcPr>
            <w:tcW w:w="1905" w:type="pct"/>
            <w:tcBorders>
              <w:top w:val="single" w:color="auto" w:sz="4" w:space="0"/>
              <w:left w:val="single" w:color="auto" w:sz="4" w:space="0"/>
              <w:bottom w:val="single" w:color="auto" w:sz="4" w:space="0"/>
              <w:right w:val="single" w:color="auto" w:sz="4" w:space="0"/>
            </w:tcBorders>
            <w:vAlign w:val="center"/>
          </w:tcPr>
          <w:p w14:paraId="6744CAAE">
            <w:pPr>
              <w:adjustRightInd w:val="0"/>
              <w:contextualSpacing/>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真空断路器断口耐压试验</w:t>
            </w:r>
          </w:p>
        </w:tc>
        <w:tc>
          <w:tcPr>
            <w:tcW w:w="1905" w:type="pct"/>
            <w:tcBorders>
              <w:top w:val="single" w:color="auto" w:sz="4" w:space="0"/>
              <w:left w:val="single" w:color="auto" w:sz="4" w:space="0"/>
              <w:bottom w:val="single" w:color="auto" w:sz="4" w:space="0"/>
              <w:right w:val="single" w:color="auto" w:sz="4" w:space="0"/>
            </w:tcBorders>
            <w:vAlign w:val="center"/>
          </w:tcPr>
          <w:p w14:paraId="1A3B6AE5">
            <w:pPr>
              <w:adjustRightInd w:val="0"/>
              <w:contextualSpacing/>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加压至上27KV无放电、击穿现象</w:t>
            </w:r>
          </w:p>
        </w:tc>
      </w:tr>
      <w:tr w14:paraId="6940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8" w:type="pct"/>
            <w:vMerge w:val="continue"/>
            <w:tcBorders>
              <w:top w:val="single" w:color="auto" w:sz="4" w:space="0"/>
              <w:left w:val="single" w:color="auto" w:sz="4" w:space="0"/>
              <w:bottom w:val="single" w:color="auto" w:sz="4" w:space="0"/>
              <w:right w:val="single" w:color="auto" w:sz="4" w:space="0"/>
            </w:tcBorders>
            <w:vAlign w:val="center"/>
          </w:tcPr>
          <w:p w14:paraId="08B78AF1">
            <w:pPr>
              <w:adjustRightInd w:val="0"/>
              <w:contextualSpacing/>
              <w:jc w:val="center"/>
              <w:rPr>
                <w:rFonts w:hint="eastAsia" w:asciiTheme="minorEastAsia" w:hAnsiTheme="minorEastAsia" w:eastAsiaTheme="minorEastAsia" w:cstheme="minorEastAsia"/>
                <w:b w:val="0"/>
                <w:bCs/>
                <w:sz w:val="24"/>
                <w:szCs w:val="24"/>
              </w:rPr>
            </w:pPr>
          </w:p>
        </w:tc>
        <w:tc>
          <w:tcPr>
            <w:tcW w:w="752" w:type="pct"/>
            <w:vMerge w:val="continue"/>
            <w:tcBorders>
              <w:top w:val="single" w:color="auto" w:sz="4" w:space="0"/>
              <w:left w:val="single" w:color="auto" w:sz="4" w:space="0"/>
              <w:bottom w:val="single" w:color="auto" w:sz="4" w:space="0"/>
              <w:right w:val="single" w:color="auto" w:sz="4" w:space="0"/>
            </w:tcBorders>
            <w:vAlign w:val="center"/>
          </w:tcPr>
          <w:p w14:paraId="20684DB8">
            <w:pPr>
              <w:adjustRightInd w:val="0"/>
              <w:contextualSpacing/>
              <w:jc w:val="center"/>
              <w:rPr>
                <w:rFonts w:hint="eastAsia" w:asciiTheme="minorEastAsia" w:hAnsiTheme="minorEastAsia" w:eastAsiaTheme="minorEastAsia" w:cstheme="minorEastAsia"/>
                <w:b w:val="0"/>
                <w:bCs/>
                <w:sz w:val="24"/>
                <w:szCs w:val="24"/>
              </w:rPr>
            </w:pPr>
          </w:p>
        </w:tc>
        <w:tc>
          <w:tcPr>
            <w:tcW w:w="1905" w:type="pct"/>
            <w:tcBorders>
              <w:top w:val="single" w:color="auto" w:sz="4" w:space="0"/>
              <w:left w:val="single" w:color="auto" w:sz="4" w:space="0"/>
              <w:bottom w:val="single" w:color="auto" w:sz="4" w:space="0"/>
              <w:right w:val="single" w:color="auto" w:sz="4" w:space="0"/>
            </w:tcBorders>
            <w:vAlign w:val="center"/>
          </w:tcPr>
          <w:p w14:paraId="1A6DF239">
            <w:pPr>
              <w:adjustRightInd w:val="0"/>
              <w:contextualSpacing/>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辅助回路和控制回路交流耐压试验</w:t>
            </w:r>
          </w:p>
        </w:tc>
        <w:tc>
          <w:tcPr>
            <w:tcW w:w="1905" w:type="pct"/>
            <w:tcBorders>
              <w:top w:val="single" w:color="auto" w:sz="4" w:space="0"/>
              <w:left w:val="single" w:color="auto" w:sz="4" w:space="0"/>
              <w:bottom w:val="single" w:color="auto" w:sz="4" w:space="0"/>
              <w:right w:val="single" w:color="auto" w:sz="4" w:space="0"/>
            </w:tcBorders>
            <w:vAlign w:val="center"/>
          </w:tcPr>
          <w:p w14:paraId="54850FC1">
            <w:pPr>
              <w:adjustRightInd w:val="0"/>
              <w:contextualSpacing/>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 M</w:t>
            </w:r>
            <w:r>
              <w:rPr>
                <w:rFonts w:hint="eastAsia" w:asciiTheme="minorEastAsia" w:hAnsiTheme="minorEastAsia" w:eastAsiaTheme="minorEastAsia" w:cstheme="minorEastAsia"/>
                <w:b w:val="0"/>
                <w:bCs/>
                <w:sz w:val="24"/>
                <w:szCs w:val="24"/>
              </w:rPr>
              <w:sym w:font="Symbol" w:char="0057"/>
            </w:r>
          </w:p>
        </w:tc>
      </w:tr>
      <w:tr w14:paraId="25C2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8" w:type="pct"/>
            <w:vMerge w:val="restart"/>
            <w:tcBorders>
              <w:top w:val="single" w:color="auto" w:sz="4" w:space="0"/>
              <w:left w:val="single" w:color="auto" w:sz="4" w:space="0"/>
              <w:bottom w:val="single" w:color="auto" w:sz="4" w:space="0"/>
              <w:right w:val="single" w:color="auto" w:sz="4" w:space="0"/>
            </w:tcBorders>
            <w:vAlign w:val="center"/>
          </w:tcPr>
          <w:p w14:paraId="73860F30">
            <w:pPr>
              <w:adjustRightInd w:val="0"/>
              <w:contextualSpacing/>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w:t>
            </w:r>
          </w:p>
        </w:tc>
        <w:tc>
          <w:tcPr>
            <w:tcW w:w="752" w:type="pct"/>
            <w:vMerge w:val="restart"/>
            <w:tcBorders>
              <w:top w:val="single" w:color="auto" w:sz="4" w:space="0"/>
              <w:left w:val="single" w:color="auto" w:sz="4" w:space="0"/>
              <w:bottom w:val="single" w:color="auto" w:sz="4" w:space="0"/>
              <w:right w:val="single" w:color="auto" w:sz="4" w:space="0"/>
            </w:tcBorders>
            <w:vAlign w:val="center"/>
          </w:tcPr>
          <w:p w14:paraId="552A61FE">
            <w:pPr>
              <w:adjustRightInd w:val="0"/>
              <w:contextualSpacing/>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变压器</w:t>
            </w:r>
          </w:p>
        </w:tc>
        <w:tc>
          <w:tcPr>
            <w:tcW w:w="1905" w:type="pct"/>
            <w:tcBorders>
              <w:top w:val="single" w:color="auto" w:sz="4" w:space="0"/>
              <w:left w:val="single" w:color="auto" w:sz="4" w:space="0"/>
              <w:bottom w:val="single" w:color="auto" w:sz="4" w:space="0"/>
              <w:right w:val="single" w:color="auto" w:sz="4" w:space="0"/>
            </w:tcBorders>
            <w:vAlign w:val="center"/>
          </w:tcPr>
          <w:p w14:paraId="5C561926">
            <w:pPr>
              <w:adjustRightInd w:val="0"/>
              <w:contextualSpacing/>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绕组直流电阻测试</w:t>
            </w:r>
          </w:p>
        </w:tc>
        <w:tc>
          <w:tcPr>
            <w:tcW w:w="1905" w:type="pct"/>
            <w:tcBorders>
              <w:top w:val="single" w:color="auto" w:sz="4" w:space="0"/>
              <w:left w:val="single" w:color="auto" w:sz="4" w:space="0"/>
              <w:bottom w:val="single" w:color="auto" w:sz="4" w:space="0"/>
              <w:right w:val="single" w:color="auto" w:sz="4" w:space="0"/>
            </w:tcBorders>
            <w:vAlign w:val="center"/>
          </w:tcPr>
          <w:p w14:paraId="758F8F5A">
            <w:pPr>
              <w:adjustRightInd w:val="0"/>
              <w:contextualSpacing/>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1、相间差别一般不大于平均的4%，线间差别一般不大于平均值的2%；</w:t>
            </w:r>
          </w:p>
          <w:p w14:paraId="718AA37E">
            <w:pPr>
              <w:adjustRightInd w:val="0"/>
              <w:contextualSpacing/>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2、与以前相同部位测得值比较，其变化不应大于2%。</w:t>
            </w:r>
          </w:p>
        </w:tc>
      </w:tr>
      <w:tr w14:paraId="5393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8" w:type="pct"/>
            <w:vMerge w:val="continue"/>
            <w:tcBorders>
              <w:top w:val="single" w:color="auto" w:sz="4" w:space="0"/>
              <w:left w:val="single" w:color="auto" w:sz="4" w:space="0"/>
              <w:bottom w:val="single" w:color="auto" w:sz="4" w:space="0"/>
              <w:right w:val="single" w:color="auto" w:sz="4" w:space="0"/>
            </w:tcBorders>
            <w:vAlign w:val="center"/>
          </w:tcPr>
          <w:p w14:paraId="1BD68974">
            <w:pPr>
              <w:adjustRightInd w:val="0"/>
              <w:contextualSpacing/>
              <w:jc w:val="center"/>
              <w:rPr>
                <w:rFonts w:hint="eastAsia" w:asciiTheme="minorEastAsia" w:hAnsiTheme="minorEastAsia" w:eastAsiaTheme="minorEastAsia" w:cstheme="minorEastAsia"/>
                <w:b w:val="0"/>
                <w:bCs/>
                <w:sz w:val="24"/>
                <w:szCs w:val="24"/>
              </w:rPr>
            </w:pPr>
          </w:p>
        </w:tc>
        <w:tc>
          <w:tcPr>
            <w:tcW w:w="752" w:type="pct"/>
            <w:vMerge w:val="continue"/>
            <w:tcBorders>
              <w:top w:val="single" w:color="auto" w:sz="4" w:space="0"/>
              <w:left w:val="single" w:color="auto" w:sz="4" w:space="0"/>
              <w:bottom w:val="single" w:color="auto" w:sz="4" w:space="0"/>
              <w:right w:val="single" w:color="auto" w:sz="4" w:space="0"/>
            </w:tcBorders>
            <w:vAlign w:val="center"/>
          </w:tcPr>
          <w:p w14:paraId="5BDE86E3">
            <w:pPr>
              <w:adjustRightInd w:val="0"/>
              <w:contextualSpacing/>
              <w:jc w:val="center"/>
              <w:rPr>
                <w:rFonts w:hint="eastAsia" w:asciiTheme="minorEastAsia" w:hAnsiTheme="minorEastAsia" w:eastAsiaTheme="minorEastAsia" w:cstheme="minorEastAsia"/>
                <w:b w:val="0"/>
                <w:bCs/>
                <w:sz w:val="24"/>
                <w:szCs w:val="24"/>
              </w:rPr>
            </w:pPr>
          </w:p>
        </w:tc>
        <w:tc>
          <w:tcPr>
            <w:tcW w:w="1905" w:type="pct"/>
            <w:tcBorders>
              <w:top w:val="single" w:color="auto" w:sz="4" w:space="0"/>
              <w:left w:val="single" w:color="auto" w:sz="4" w:space="0"/>
              <w:bottom w:val="single" w:color="auto" w:sz="4" w:space="0"/>
              <w:right w:val="single" w:color="auto" w:sz="4" w:space="0"/>
            </w:tcBorders>
            <w:vAlign w:val="center"/>
          </w:tcPr>
          <w:p w14:paraId="71142BAD">
            <w:pPr>
              <w:adjustRightInd w:val="0"/>
              <w:contextualSpacing/>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绝缘电阻、吸收比和极化指数</w:t>
            </w:r>
          </w:p>
        </w:tc>
        <w:tc>
          <w:tcPr>
            <w:tcW w:w="1905" w:type="pct"/>
            <w:tcBorders>
              <w:top w:val="single" w:color="auto" w:sz="4" w:space="0"/>
              <w:left w:val="single" w:color="auto" w:sz="4" w:space="0"/>
              <w:bottom w:val="single" w:color="auto" w:sz="4" w:space="0"/>
              <w:right w:val="single" w:color="auto" w:sz="4" w:space="0"/>
            </w:tcBorders>
            <w:vAlign w:val="center"/>
          </w:tcPr>
          <w:p w14:paraId="22A94C6E">
            <w:pPr>
              <w:adjustRightInd w:val="0"/>
              <w:contextualSpacing/>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吸收比不低于1.3或极化指数不低于1.5</w:t>
            </w:r>
          </w:p>
        </w:tc>
      </w:tr>
      <w:tr w14:paraId="125F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8" w:type="pct"/>
            <w:vMerge w:val="continue"/>
            <w:tcBorders>
              <w:top w:val="single" w:color="auto" w:sz="4" w:space="0"/>
              <w:left w:val="single" w:color="auto" w:sz="4" w:space="0"/>
              <w:bottom w:val="single" w:color="auto" w:sz="4" w:space="0"/>
              <w:right w:val="single" w:color="auto" w:sz="4" w:space="0"/>
            </w:tcBorders>
            <w:vAlign w:val="center"/>
          </w:tcPr>
          <w:p w14:paraId="7167E416">
            <w:pPr>
              <w:adjustRightInd w:val="0"/>
              <w:contextualSpacing/>
              <w:jc w:val="center"/>
              <w:rPr>
                <w:rFonts w:hint="eastAsia" w:asciiTheme="minorEastAsia" w:hAnsiTheme="minorEastAsia" w:eastAsiaTheme="minorEastAsia" w:cstheme="minorEastAsia"/>
                <w:b w:val="0"/>
                <w:bCs/>
                <w:sz w:val="24"/>
                <w:szCs w:val="24"/>
              </w:rPr>
            </w:pPr>
          </w:p>
        </w:tc>
        <w:tc>
          <w:tcPr>
            <w:tcW w:w="752" w:type="pct"/>
            <w:vMerge w:val="continue"/>
            <w:tcBorders>
              <w:top w:val="single" w:color="auto" w:sz="4" w:space="0"/>
              <w:left w:val="single" w:color="auto" w:sz="4" w:space="0"/>
              <w:bottom w:val="single" w:color="auto" w:sz="4" w:space="0"/>
              <w:right w:val="single" w:color="auto" w:sz="4" w:space="0"/>
            </w:tcBorders>
            <w:vAlign w:val="center"/>
          </w:tcPr>
          <w:p w14:paraId="1217E224">
            <w:pPr>
              <w:adjustRightInd w:val="0"/>
              <w:contextualSpacing/>
              <w:jc w:val="center"/>
              <w:rPr>
                <w:rFonts w:hint="eastAsia" w:asciiTheme="minorEastAsia" w:hAnsiTheme="minorEastAsia" w:eastAsiaTheme="minorEastAsia" w:cstheme="minorEastAsia"/>
                <w:b w:val="0"/>
                <w:bCs/>
                <w:sz w:val="24"/>
                <w:szCs w:val="24"/>
              </w:rPr>
            </w:pPr>
          </w:p>
        </w:tc>
        <w:tc>
          <w:tcPr>
            <w:tcW w:w="1905" w:type="pct"/>
            <w:tcBorders>
              <w:top w:val="single" w:color="auto" w:sz="4" w:space="0"/>
              <w:left w:val="single" w:color="auto" w:sz="4" w:space="0"/>
              <w:bottom w:val="single" w:color="auto" w:sz="4" w:space="0"/>
              <w:right w:val="single" w:color="auto" w:sz="4" w:space="0"/>
            </w:tcBorders>
            <w:vAlign w:val="center"/>
          </w:tcPr>
          <w:p w14:paraId="742B49E9">
            <w:pPr>
              <w:adjustRightInd w:val="0"/>
              <w:contextualSpacing/>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交流耐压试验</w:t>
            </w:r>
          </w:p>
        </w:tc>
        <w:tc>
          <w:tcPr>
            <w:tcW w:w="1905" w:type="pct"/>
            <w:tcBorders>
              <w:top w:val="single" w:color="auto" w:sz="4" w:space="0"/>
              <w:left w:val="single" w:color="auto" w:sz="4" w:space="0"/>
              <w:bottom w:val="single" w:color="auto" w:sz="4" w:space="0"/>
              <w:right w:val="single" w:color="auto" w:sz="4" w:space="0"/>
            </w:tcBorders>
            <w:vAlign w:val="center"/>
          </w:tcPr>
          <w:p w14:paraId="3081B5FE">
            <w:pPr>
              <w:adjustRightInd w:val="0"/>
              <w:contextualSpacing/>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加压至27KV无放电、击穿现象（根据校方要求）</w:t>
            </w:r>
          </w:p>
        </w:tc>
      </w:tr>
      <w:tr w14:paraId="2B3C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8" w:type="pct"/>
            <w:vMerge w:val="continue"/>
            <w:tcBorders>
              <w:top w:val="single" w:color="auto" w:sz="4" w:space="0"/>
              <w:left w:val="single" w:color="auto" w:sz="4" w:space="0"/>
              <w:bottom w:val="single" w:color="auto" w:sz="4" w:space="0"/>
              <w:right w:val="single" w:color="auto" w:sz="4" w:space="0"/>
            </w:tcBorders>
            <w:vAlign w:val="center"/>
          </w:tcPr>
          <w:p w14:paraId="16B16D82">
            <w:pPr>
              <w:adjustRightInd w:val="0"/>
              <w:contextualSpacing/>
              <w:jc w:val="center"/>
              <w:rPr>
                <w:rFonts w:hint="eastAsia" w:asciiTheme="minorEastAsia" w:hAnsiTheme="minorEastAsia" w:eastAsiaTheme="minorEastAsia" w:cstheme="minorEastAsia"/>
                <w:b w:val="0"/>
                <w:bCs/>
                <w:sz w:val="24"/>
                <w:szCs w:val="24"/>
              </w:rPr>
            </w:pPr>
          </w:p>
        </w:tc>
        <w:tc>
          <w:tcPr>
            <w:tcW w:w="752" w:type="pct"/>
            <w:vMerge w:val="continue"/>
            <w:tcBorders>
              <w:top w:val="single" w:color="auto" w:sz="4" w:space="0"/>
              <w:left w:val="single" w:color="auto" w:sz="4" w:space="0"/>
              <w:bottom w:val="single" w:color="auto" w:sz="4" w:space="0"/>
              <w:right w:val="single" w:color="auto" w:sz="4" w:space="0"/>
            </w:tcBorders>
            <w:vAlign w:val="center"/>
          </w:tcPr>
          <w:p w14:paraId="7D00A6DD">
            <w:pPr>
              <w:adjustRightInd w:val="0"/>
              <w:contextualSpacing/>
              <w:jc w:val="center"/>
              <w:rPr>
                <w:rFonts w:hint="eastAsia" w:asciiTheme="minorEastAsia" w:hAnsiTheme="minorEastAsia" w:eastAsiaTheme="minorEastAsia" w:cstheme="minorEastAsia"/>
                <w:b w:val="0"/>
                <w:bCs/>
                <w:sz w:val="24"/>
                <w:szCs w:val="24"/>
              </w:rPr>
            </w:pPr>
          </w:p>
        </w:tc>
        <w:tc>
          <w:tcPr>
            <w:tcW w:w="1905" w:type="pct"/>
            <w:tcBorders>
              <w:top w:val="single" w:color="auto" w:sz="4" w:space="0"/>
              <w:left w:val="single" w:color="auto" w:sz="4" w:space="0"/>
              <w:bottom w:val="single" w:color="auto" w:sz="4" w:space="0"/>
              <w:right w:val="single" w:color="auto" w:sz="4" w:space="0"/>
            </w:tcBorders>
            <w:vAlign w:val="center"/>
          </w:tcPr>
          <w:p w14:paraId="6D683060">
            <w:pPr>
              <w:adjustRightInd w:val="0"/>
              <w:contextualSpacing/>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测温装置及其二次回路检测</w:t>
            </w:r>
          </w:p>
        </w:tc>
        <w:tc>
          <w:tcPr>
            <w:tcW w:w="1905" w:type="pct"/>
            <w:tcBorders>
              <w:top w:val="single" w:color="auto" w:sz="4" w:space="0"/>
              <w:left w:val="single" w:color="auto" w:sz="4" w:space="0"/>
              <w:bottom w:val="single" w:color="auto" w:sz="4" w:space="0"/>
              <w:right w:val="single" w:color="auto" w:sz="4" w:space="0"/>
            </w:tcBorders>
            <w:vAlign w:val="center"/>
          </w:tcPr>
          <w:p w14:paraId="6ABD0286">
            <w:pPr>
              <w:adjustRightInd w:val="0"/>
              <w:contextualSpacing/>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密封良好，测温探头安装良好，温度显示正确。</w:t>
            </w:r>
          </w:p>
        </w:tc>
      </w:tr>
      <w:tr w14:paraId="47539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8" w:type="pct"/>
            <w:vMerge w:val="restart"/>
            <w:tcBorders>
              <w:top w:val="single" w:color="auto" w:sz="4" w:space="0"/>
              <w:left w:val="single" w:color="auto" w:sz="4" w:space="0"/>
              <w:right w:val="single" w:color="auto" w:sz="4" w:space="0"/>
            </w:tcBorders>
            <w:vAlign w:val="center"/>
          </w:tcPr>
          <w:p w14:paraId="57E5025A">
            <w:pPr>
              <w:adjustRightInd w:val="0"/>
              <w:contextualSpacing/>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w:t>
            </w:r>
          </w:p>
        </w:tc>
        <w:tc>
          <w:tcPr>
            <w:tcW w:w="752" w:type="pct"/>
            <w:vMerge w:val="restart"/>
            <w:tcBorders>
              <w:top w:val="single" w:color="auto" w:sz="4" w:space="0"/>
              <w:left w:val="single" w:color="auto" w:sz="4" w:space="0"/>
              <w:right w:val="single" w:color="auto" w:sz="4" w:space="0"/>
            </w:tcBorders>
            <w:vAlign w:val="center"/>
          </w:tcPr>
          <w:p w14:paraId="3DD284CB">
            <w:pPr>
              <w:adjustRightInd w:val="0"/>
              <w:contextualSpacing/>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低压柜试验</w:t>
            </w:r>
          </w:p>
        </w:tc>
        <w:tc>
          <w:tcPr>
            <w:tcW w:w="1905" w:type="pct"/>
            <w:tcBorders>
              <w:top w:val="single" w:color="auto" w:sz="4" w:space="0"/>
              <w:left w:val="single" w:color="auto" w:sz="4" w:space="0"/>
              <w:bottom w:val="single" w:color="auto" w:sz="4" w:space="0"/>
              <w:right w:val="single" w:color="auto" w:sz="4" w:space="0"/>
            </w:tcBorders>
            <w:vAlign w:val="center"/>
          </w:tcPr>
          <w:p w14:paraId="365C10A3">
            <w:pPr>
              <w:adjustRightInd w:val="0"/>
              <w:contextualSpacing/>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测量绝缘电阻</w:t>
            </w:r>
          </w:p>
        </w:tc>
        <w:tc>
          <w:tcPr>
            <w:tcW w:w="1905" w:type="pct"/>
            <w:tcBorders>
              <w:top w:val="single" w:color="auto" w:sz="4" w:space="0"/>
              <w:left w:val="single" w:color="auto" w:sz="4" w:space="0"/>
              <w:bottom w:val="single" w:color="auto" w:sz="4" w:space="0"/>
              <w:right w:val="single" w:color="auto" w:sz="4" w:space="0"/>
            </w:tcBorders>
            <w:vAlign w:val="center"/>
          </w:tcPr>
          <w:p w14:paraId="17BE5E3C">
            <w:pPr>
              <w:adjustRightInd w:val="0"/>
              <w:contextualSpacing/>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采用1000V摇表，测试结果与出厂值无明显变化。</w:t>
            </w:r>
          </w:p>
        </w:tc>
      </w:tr>
      <w:tr w14:paraId="3C70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8" w:type="pct"/>
            <w:vMerge w:val="continue"/>
            <w:tcBorders>
              <w:left w:val="single" w:color="auto" w:sz="4" w:space="0"/>
              <w:right w:val="single" w:color="auto" w:sz="4" w:space="0"/>
            </w:tcBorders>
            <w:vAlign w:val="center"/>
          </w:tcPr>
          <w:p w14:paraId="217F6535">
            <w:pPr>
              <w:adjustRightInd w:val="0"/>
              <w:contextualSpacing/>
              <w:jc w:val="center"/>
              <w:rPr>
                <w:rFonts w:hint="eastAsia" w:asciiTheme="minorEastAsia" w:hAnsiTheme="minorEastAsia" w:eastAsiaTheme="minorEastAsia" w:cstheme="minorEastAsia"/>
                <w:b w:val="0"/>
                <w:bCs/>
                <w:sz w:val="24"/>
                <w:szCs w:val="24"/>
              </w:rPr>
            </w:pPr>
          </w:p>
        </w:tc>
        <w:tc>
          <w:tcPr>
            <w:tcW w:w="752" w:type="pct"/>
            <w:vMerge w:val="continue"/>
            <w:tcBorders>
              <w:left w:val="single" w:color="auto" w:sz="4" w:space="0"/>
              <w:right w:val="single" w:color="auto" w:sz="4" w:space="0"/>
            </w:tcBorders>
            <w:vAlign w:val="center"/>
          </w:tcPr>
          <w:p w14:paraId="7189A6D1">
            <w:pPr>
              <w:adjustRightInd w:val="0"/>
              <w:contextualSpacing/>
              <w:jc w:val="center"/>
              <w:rPr>
                <w:rFonts w:hint="eastAsia" w:asciiTheme="minorEastAsia" w:hAnsiTheme="minorEastAsia" w:eastAsiaTheme="minorEastAsia" w:cstheme="minorEastAsia"/>
                <w:b w:val="0"/>
                <w:bCs/>
                <w:sz w:val="24"/>
                <w:szCs w:val="24"/>
              </w:rPr>
            </w:pPr>
          </w:p>
        </w:tc>
        <w:tc>
          <w:tcPr>
            <w:tcW w:w="1905" w:type="pct"/>
            <w:tcBorders>
              <w:top w:val="single" w:color="auto" w:sz="4" w:space="0"/>
              <w:left w:val="single" w:color="auto" w:sz="4" w:space="0"/>
              <w:bottom w:val="single" w:color="auto" w:sz="4" w:space="0"/>
              <w:right w:val="single" w:color="auto" w:sz="4" w:space="0"/>
            </w:tcBorders>
            <w:vAlign w:val="center"/>
          </w:tcPr>
          <w:p w14:paraId="50C448A9">
            <w:pPr>
              <w:adjustRightInd w:val="0"/>
              <w:contextualSpacing/>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交流耐压试验</w:t>
            </w:r>
          </w:p>
        </w:tc>
        <w:tc>
          <w:tcPr>
            <w:tcW w:w="1905" w:type="pct"/>
            <w:tcBorders>
              <w:top w:val="single" w:color="auto" w:sz="4" w:space="0"/>
              <w:left w:val="single" w:color="auto" w:sz="4" w:space="0"/>
              <w:bottom w:val="single" w:color="auto" w:sz="4" w:space="0"/>
              <w:right w:val="single" w:color="auto" w:sz="4" w:space="0"/>
            </w:tcBorders>
            <w:vAlign w:val="center"/>
          </w:tcPr>
          <w:p w14:paraId="7193DCB1">
            <w:pPr>
              <w:adjustRightInd w:val="0"/>
              <w:contextualSpacing/>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可以用2500V摇表代替，无闪络击穿</w:t>
            </w:r>
          </w:p>
        </w:tc>
      </w:tr>
      <w:tr w14:paraId="0F91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8" w:type="pct"/>
            <w:vMerge w:val="continue"/>
            <w:tcBorders>
              <w:left w:val="single" w:color="auto" w:sz="4" w:space="0"/>
              <w:bottom w:val="single" w:color="auto" w:sz="4" w:space="0"/>
              <w:right w:val="single" w:color="auto" w:sz="4" w:space="0"/>
            </w:tcBorders>
            <w:vAlign w:val="center"/>
          </w:tcPr>
          <w:p w14:paraId="42BFDC0F">
            <w:pPr>
              <w:adjustRightInd w:val="0"/>
              <w:contextualSpacing/>
              <w:jc w:val="center"/>
              <w:rPr>
                <w:rFonts w:hint="eastAsia" w:asciiTheme="minorEastAsia" w:hAnsiTheme="minorEastAsia" w:eastAsiaTheme="minorEastAsia" w:cstheme="minorEastAsia"/>
                <w:b w:val="0"/>
                <w:bCs/>
                <w:sz w:val="24"/>
                <w:szCs w:val="24"/>
              </w:rPr>
            </w:pPr>
          </w:p>
        </w:tc>
        <w:tc>
          <w:tcPr>
            <w:tcW w:w="752" w:type="pct"/>
            <w:vMerge w:val="continue"/>
            <w:tcBorders>
              <w:left w:val="single" w:color="auto" w:sz="4" w:space="0"/>
              <w:bottom w:val="single" w:color="auto" w:sz="4" w:space="0"/>
              <w:right w:val="single" w:color="auto" w:sz="4" w:space="0"/>
            </w:tcBorders>
            <w:vAlign w:val="center"/>
          </w:tcPr>
          <w:p w14:paraId="1E1E535A">
            <w:pPr>
              <w:adjustRightInd w:val="0"/>
              <w:contextualSpacing/>
              <w:jc w:val="center"/>
              <w:rPr>
                <w:rFonts w:hint="eastAsia" w:asciiTheme="minorEastAsia" w:hAnsiTheme="minorEastAsia" w:eastAsiaTheme="minorEastAsia" w:cstheme="minorEastAsia"/>
                <w:b w:val="0"/>
                <w:bCs/>
                <w:sz w:val="24"/>
                <w:szCs w:val="24"/>
              </w:rPr>
            </w:pPr>
          </w:p>
        </w:tc>
        <w:tc>
          <w:tcPr>
            <w:tcW w:w="1905" w:type="pct"/>
            <w:tcBorders>
              <w:top w:val="single" w:color="auto" w:sz="4" w:space="0"/>
              <w:left w:val="single" w:color="auto" w:sz="4" w:space="0"/>
              <w:bottom w:val="single" w:color="auto" w:sz="4" w:space="0"/>
              <w:right w:val="single" w:color="auto" w:sz="4" w:space="0"/>
            </w:tcBorders>
            <w:vAlign w:val="center"/>
          </w:tcPr>
          <w:p w14:paraId="0EA8D134">
            <w:pPr>
              <w:adjustRightInd w:val="0"/>
              <w:contextualSpacing/>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低压电器动作情况检查</w:t>
            </w:r>
          </w:p>
        </w:tc>
        <w:tc>
          <w:tcPr>
            <w:tcW w:w="1905" w:type="pct"/>
            <w:tcBorders>
              <w:top w:val="single" w:color="auto" w:sz="4" w:space="0"/>
              <w:left w:val="single" w:color="auto" w:sz="4" w:space="0"/>
              <w:bottom w:val="single" w:color="auto" w:sz="4" w:space="0"/>
              <w:right w:val="single" w:color="auto" w:sz="4" w:space="0"/>
            </w:tcBorders>
            <w:vAlign w:val="center"/>
          </w:tcPr>
          <w:p w14:paraId="16B8EBF6">
            <w:pPr>
              <w:adjustRightInd w:val="0"/>
              <w:contextualSpacing/>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动作应正常。</w:t>
            </w:r>
          </w:p>
        </w:tc>
      </w:tr>
      <w:tr w14:paraId="2ECC8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8" w:type="pct"/>
            <w:vMerge w:val="restart"/>
            <w:tcBorders>
              <w:top w:val="single" w:color="auto" w:sz="4" w:space="0"/>
              <w:left w:val="single" w:color="auto" w:sz="4" w:space="0"/>
              <w:bottom w:val="single" w:color="auto" w:sz="4" w:space="0"/>
              <w:right w:val="single" w:color="auto" w:sz="4" w:space="0"/>
            </w:tcBorders>
            <w:vAlign w:val="center"/>
          </w:tcPr>
          <w:p w14:paraId="7787DA16">
            <w:pPr>
              <w:adjustRightInd w:val="0"/>
              <w:contextualSpacing/>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w:t>
            </w:r>
          </w:p>
        </w:tc>
        <w:tc>
          <w:tcPr>
            <w:tcW w:w="752" w:type="pct"/>
            <w:vMerge w:val="restart"/>
            <w:tcBorders>
              <w:top w:val="single" w:color="auto" w:sz="4" w:space="0"/>
              <w:left w:val="single" w:color="auto" w:sz="4" w:space="0"/>
              <w:bottom w:val="single" w:color="auto" w:sz="4" w:space="0"/>
              <w:right w:val="single" w:color="auto" w:sz="4" w:space="0"/>
            </w:tcBorders>
            <w:vAlign w:val="center"/>
          </w:tcPr>
          <w:p w14:paraId="4F3A1494">
            <w:pPr>
              <w:adjustRightInd w:val="0"/>
              <w:contextualSpacing/>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高压电缆</w:t>
            </w:r>
          </w:p>
        </w:tc>
        <w:tc>
          <w:tcPr>
            <w:tcW w:w="1905" w:type="pct"/>
            <w:tcBorders>
              <w:top w:val="single" w:color="auto" w:sz="4" w:space="0"/>
              <w:left w:val="single" w:color="auto" w:sz="4" w:space="0"/>
              <w:bottom w:val="single" w:color="auto" w:sz="4" w:space="0"/>
              <w:right w:val="single" w:color="auto" w:sz="4" w:space="0"/>
            </w:tcBorders>
            <w:vAlign w:val="center"/>
          </w:tcPr>
          <w:p w14:paraId="6D88BB4D">
            <w:pPr>
              <w:adjustRightInd w:val="0"/>
              <w:contextualSpacing/>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绝缘电阻测试</w:t>
            </w:r>
          </w:p>
        </w:tc>
        <w:tc>
          <w:tcPr>
            <w:tcW w:w="1905" w:type="pct"/>
            <w:tcBorders>
              <w:top w:val="single" w:color="auto" w:sz="4" w:space="0"/>
              <w:left w:val="single" w:color="auto" w:sz="4" w:space="0"/>
              <w:bottom w:val="single" w:color="auto" w:sz="4" w:space="0"/>
              <w:right w:val="single" w:color="auto" w:sz="4" w:space="0"/>
            </w:tcBorders>
            <w:vAlign w:val="center"/>
          </w:tcPr>
          <w:p w14:paraId="01E4D233">
            <w:pPr>
              <w:adjustRightInd w:val="0"/>
              <w:contextualSpacing/>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绝缘电阻不小于100 M</w:t>
            </w:r>
            <w:r>
              <w:rPr>
                <w:rFonts w:hint="eastAsia" w:asciiTheme="minorEastAsia" w:hAnsiTheme="minorEastAsia" w:eastAsiaTheme="minorEastAsia" w:cstheme="minorEastAsia"/>
                <w:b w:val="0"/>
                <w:bCs/>
                <w:sz w:val="24"/>
                <w:szCs w:val="24"/>
              </w:rPr>
              <w:sym w:font="Symbol" w:char="0057"/>
            </w:r>
          </w:p>
        </w:tc>
      </w:tr>
      <w:tr w14:paraId="1B8E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8" w:type="pct"/>
            <w:vMerge w:val="continue"/>
            <w:tcBorders>
              <w:top w:val="single" w:color="auto" w:sz="4" w:space="0"/>
              <w:left w:val="single" w:color="auto" w:sz="4" w:space="0"/>
              <w:bottom w:val="single" w:color="auto" w:sz="4" w:space="0"/>
              <w:right w:val="single" w:color="auto" w:sz="4" w:space="0"/>
            </w:tcBorders>
            <w:vAlign w:val="center"/>
          </w:tcPr>
          <w:p w14:paraId="696B9A07">
            <w:pPr>
              <w:adjustRightInd w:val="0"/>
              <w:contextualSpacing/>
              <w:jc w:val="center"/>
              <w:rPr>
                <w:rFonts w:hint="eastAsia" w:asciiTheme="minorEastAsia" w:hAnsiTheme="minorEastAsia" w:eastAsiaTheme="minorEastAsia" w:cstheme="minorEastAsia"/>
                <w:b w:val="0"/>
                <w:bCs/>
                <w:sz w:val="24"/>
                <w:szCs w:val="24"/>
              </w:rPr>
            </w:pPr>
          </w:p>
        </w:tc>
        <w:tc>
          <w:tcPr>
            <w:tcW w:w="752" w:type="pct"/>
            <w:vMerge w:val="continue"/>
            <w:tcBorders>
              <w:top w:val="single" w:color="auto" w:sz="4" w:space="0"/>
              <w:left w:val="single" w:color="auto" w:sz="4" w:space="0"/>
              <w:bottom w:val="single" w:color="auto" w:sz="4" w:space="0"/>
              <w:right w:val="single" w:color="auto" w:sz="4" w:space="0"/>
            </w:tcBorders>
            <w:vAlign w:val="center"/>
          </w:tcPr>
          <w:p w14:paraId="5859F9E3">
            <w:pPr>
              <w:adjustRightInd w:val="0"/>
              <w:contextualSpacing/>
              <w:jc w:val="center"/>
              <w:rPr>
                <w:rFonts w:hint="eastAsia" w:asciiTheme="minorEastAsia" w:hAnsiTheme="minorEastAsia" w:eastAsiaTheme="minorEastAsia" w:cstheme="minorEastAsia"/>
                <w:b w:val="0"/>
                <w:bCs/>
                <w:sz w:val="24"/>
                <w:szCs w:val="24"/>
              </w:rPr>
            </w:pPr>
          </w:p>
        </w:tc>
        <w:tc>
          <w:tcPr>
            <w:tcW w:w="1905" w:type="pct"/>
            <w:tcBorders>
              <w:top w:val="single" w:color="auto" w:sz="4" w:space="0"/>
              <w:left w:val="single" w:color="auto" w:sz="4" w:space="0"/>
              <w:bottom w:val="single" w:color="auto" w:sz="4" w:space="0"/>
              <w:right w:val="single" w:color="auto" w:sz="4" w:space="0"/>
            </w:tcBorders>
            <w:vAlign w:val="center"/>
          </w:tcPr>
          <w:p w14:paraId="3CFEEC51">
            <w:pPr>
              <w:adjustRightInd w:val="0"/>
              <w:contextualSpacing/>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主绝缘交流耐压试验</w:t>
            </w:r>
          </w:p>
        </w:tc>
        <w:tc>
          <w:tcPr>
            <w:tcW w:w="1905" w:type="pct"/>
            <w:tcBorders>
              <w:top w:val="single" w:color="auto" w:sz="4" w:space="0"/>
              <w:left w:val="single" w:color="auto" w:sz="4" w:space="0"/>
              <w:bottom w:val="single" w:color="auto" w:sz="4" w:space="0"/>
              <w:right w:val="single" w:color="auto" w:sz="4" w:space="0"/>
            </w:tcBorders>
            <w:vAlign w:val="center"/>
          </w:tcPr>
          <w:p w14:paraId="4AFF58C5">
            <w:pPr>
              <w:adjustRightInd w:val="0"/>
              <w:contextualSpacing/>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加压至14KV无异常情况（根据校方要求）</w:t>
            </w:r>
          </w:p>
        </w:tc>
      </w:tr>
      <w:tr w14:paraId="7A16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8" w:type="pct"/>
            <w:vMerge w:val="restart"/>
            <w:tcBorders>
              <w:top w:val="single" w:color="auto" w:sz="4" w:space="0"/>
              <w:left w:val="single" w:color="auto" w:sz="4" w:space="0"/>
              <w:bottom w:val="single" w:color="auto" w:sz="4" w:space="0"/>
              <w:right w:val="single" w:color="auto" w:sz="4" w:space="0"/>
            </w:tcBorders>
            <w:vAlign w:val="center"/>
          </w:tcPr>
          <w:p w14:paraId="6A150E3B">
            <w:pPr>
              <w:adjustRightInd w:val="0"/>
              <w:contextualSpacing/>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w:t>
            </w:r>
          </w:p>
        </w:tc>
        <w:tc>
          <w:tcPr>
            <w:tcW w:w="752" w:type="pct"/>
            <w:vMerge w:val="restart"/>
            <w:tcBorders>
              <w:top w:val="single" w:color="auto" w:sz="4" w:space="0"/>
              <w:left w:val="single" w:color="auto" w:sz="4" w:space="0"/>
              <w:bottom w:val="single" w:color="auto" w:sz="4" w:space="0"/>
              <w:right w:val="single" w:color="auto" w:sz="4" w:space="0"/>
            </w:tcBorders>
            <w:vAlign w:val="center"/>
          </w:tcPr>
          <w:p w14:paraId="2F9A3BA4">
            <w:pPr>
              <w:adjustRightInd w:val="0"/>
              <w:contextualSpacing/>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继电保护器</w:t>
            </w:r>
          </w:p>
        </w:tc>
        <w:tc>
          <w:tcPr>
            <w:tcW w:w="1905" w:type="pct"/>
            <w:tcBorders>
              <w:top w:val="single" w:color="auto" w:sz="4" w:space="0"/>
              <w:left w:val="single" w:color="auto" w:sz="4" w:space="0"/>
              <w:bottom w:val="single" w:color="auto" w:sz="4" w:space="0"/>
              <w:right w:val="single" w:color="auto" w:sz="4" w:space="0"/>
            </w:tcBorders>
            <w:vAlign w:val="center"/>
          </w:tcPr>
          <w:p w14:paraId="0DC0C138">
            <w:pPr>
              <w:adjustRightInd w:val="0"/>
              <w:contextualSpacing/>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速断整定值</w:t>
            </w:r>
          </w:p>
        </w:tc>
        <w:tc>
          <w:tcPr>
            <w:tcW w:w="1905" w:type="pct"/>
            <w:tcBorders>
              <w:top w:val="single" w:color="auto" w:sz="4" w:space="0"/>
              <w:left w:val="single" w:color="auto" w:sz="4" w:space="0"/>
              <w:bottom w:val="single" w:color="auto" w:sz="4" w:space="0"/>
              <w:right w:val="single" w:color="auto" w:sz="4" w:space="0"/>
            </w:tcBorders>
            <w:vAlign w:val="center"/>
          </w:tcPr>
          <w:p w14:paraId="0D34A5B3">
            <w:pPr>
              <w:adjustRightInd w:val="0"/>
              <w:contextualSpacing/>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10.725A</w:t>
            </w:r>
          </w:p>
        </w:tc>
      </w:tr>
      <w:tr w14:paraId="1B97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8" w:type="pct"/>
            <w:vMerge w:val="continue"/>
            <w:tcBorders>
              <w:top w:val="single" w:color="auto" w:sz="4" w:space="0"/>
              <w:left w:val="single" w:color="auto" w:sz="4" w:space="0"/>
              <w:bottom w:val="single" w:color="auto" w:sz="4" w:space="0"/>
              <w:right w:val="single" w:color="auto" w:sz="4" w:space="0"/>
            </w:tcBorders>
            <w:vAlign w:val="center"/>
          </w:tcPr>
          <w:p w14:paraId="2C285199">
            <w:pPr>
              <w:adjustRightInd w:val="0"/>
              <w:contextualSpacing/>
              <w:jc w:val="center"/>
              <w:rPr>
                <w:rFonts w:hint="eastAsia" w:asciiTheme="minorEastAsia" w:hAnsiTheme="minorEastAsia" w:eastAsiaTheme="minorEastAsia" w:cstheme="minorEastAsia"/>
                <w:b w:val="0"/>
                <w:bCs/>
                <w:sz w:val="24"/>
                <w:szCs w:val="24"/>
              </w:rPr>
            </w:pPr>
          </w:p>
        </w:tc>
        <w:tc>
          <w:tcPr>
            <w:tcW w:w="752" w:type="pct"/>
            <w:vMerge w:val="continue"/>
            <w:tcBorders>
              <w:top w:val="single" w:color="auto" w:sz="4" w:space="0"/>
              <w:left w:val="single" w:color="auto" w:sz="4" w:space="0"/>
              <w:bottom w:val="single" w:color="auto" w:sz="4" w:space="0"/>
              <w:right w:val="single" w:color="auto" w:sz="4" w:space="0"/>
            </w:tcBorders>
            <w:vAlign w:val="center"/>
          </w:tcPr>
          <w:p w14:paraId="382E148C">
            <w:pPr>
              <w:adjustRightInd w:val="0"/>
              <w:contextualSpacing/>
              <w:jc w:val="center"/>
              <w:rPr>
                <w:rFonts w:hint="eastAsia" w:asciiTheme="minorEastAsia" w:hAnsiTheme="minorEastAsia" w:eastAsiaTheme="minorEastAsia" w:cstheme="minorEastAsia"/>
                <w:b w:val="0"/>
                <w:bCs/>
                <w:sz w:val="24"/>
                <w:szCs w:val="24"/>
              </w:rPr>
            </w:pPr>
          </w:p>
        </w:tc>
        <w:tc>
          <w:tcPr>
            <w:tcW w:w="1905" w:type="pct"/>
            <w:tcBorders>
              <w:top w:val="single" w:color="auto" w:sz="4" w:space="0"/>
              <w:left w:val="single" w:color="auto" w:sz="4" w:space="0"/>
              <w:bottom w:val="single" w:color="auto" w:sz="4" w:space="0"/>
              <w:right w:val="single" w:color="auto" w:sz="4" w:space="0"/>
            </w:tcBorders>
            <w:vAlign w:val="center"/>
          </w:tcPr>
          <w:p w14:paraId="257C006E">
            <w:pPr>
              <w:adjustRightInd w:val="0"/>
              <w:contextualSpacing/>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速断整定时间</w:t>
            </w:r>
          </w:p>
        </w:tc>
        <w:tc>
          <w:tcPr>
            <w:tcW w:w="1905" w:type="pct"/>
            <w:tcBorders>
              <w:top w:val="single" w:color="auto" w:sz="4" w:space="0"/>
              <w:left w:val="single" w:color="auto" w:sz="4" w:space="0"/>
              <w:bottom w:val="single" w:color="auto" w:sz="4" w:space="0"/>
              <w:right w:val="single" w:color="auto" w:sz="4" w:space="0"/>
            </w:tcBorders>
            <w:vAlign w:val="center"/>
          </w:tcPr>
          <w:p w14:paraId="080A9FEB">
            <w:pPr>
              <w:adjustRightInd w:val="0"/>
              <w:contextualSpacing/>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0S</w:t>
            </w:r>
          </w:p>
        </w:tc>
      </w:tr>
      <w:tr w14:paraId="43D8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8" w:type="pct"/>
            <w:vMerge w:val="continue"/>
            <w:tcBorders>
              <w:top w:val="single" w:color="auto" w:sz="4" w:space="0"/>
              <w:left w:val="single" w:color="auto" w:sz="4" w:space="0"/>
              <w:bottom w:val="single" w:color="auto" w:sz="4" w:space="0"/>
              <w:right w:val="single" w:color="auto" w:sz="4" w:space="0"/>
            </w:tcBorders>
            <w:vAlign w:val="center"/>
          </w:tcPr>
          <w:p w14:paraId="7E57BE9A">
            <w:pPr>
              <w:adjustRightInd w:val="0"/>
              <w:contextualSpacing/>
              <w:jc w:val="center"/>
              <w:rPr>
                <w:rFonts w:hint="eastAsia" w:asciiTheme="minorEastAsia" w:hAnsiTheme="minorEastAsia" w:eastAsiaTheme="minorEastAsia" w:cstheme="minorEastAsia"/>
                <w:b w:val="0"/>
                <w:bCs/>
                <w:sz w:val="24"/>
                <w:szCs w:val="24"/>
              </w:rPr>
            </w:pPr>
          </w:p>
        </w:tc>
        <w:tc>
          <w:tcPr>
            <w:tcW w:w="752" w:type="pct"/>
            <w:vMerge w:val="continue"/>
            <w:tcBorders>
              <w:top w:val="single" w:color="auto" w:sz="4" w:space="0"/>
              <w:left w:val="single" w:color="auto" w:sz="4" w:space="0"/>
              <w:bottom w:val="single" w:color="auto" w:sz="4" w:space="0"/>
              <w:right w:val="single" w:color="auto" w:sz="4" w:space="0"/>
            </w:tcBorders>
            <w:vAlign w:val="center"/>
          </w:tcPr>
          <w:p w14:paraId="03D1A99C">
            <w:pPr>
              <w:adjustRightInd w:val="0"/>
              <w:contextualSpacing/>
              <w:jc w:val="center"/>
              <w:rPr>
                <w:rFonts w:hint="eastAsia" w:asciiTheme="minorEastAsia" w:hAnsiTheme="minorEastAsia" w:eastAsiaTheme="minorEastAsia" w:cstheme="minorEastAsia"/>
                <w:b w:val="0"/>
                <w:bCs/>
                <w:sz w:val="24"/>
                <w:szCs w:val="24"/>
              </w:rPr>
            </w:pPr>
          </w:p>
        </w:tc>
        <w:tc>
          <w:tcPr>
            <w:tcW w:w="1905" w:type="pct"/>
            <w:tcBorders>
              <w:top w:val="single" w:color="auto" w:sz="4" w:space="0"/>
              <w:left w:val="single" w:color="auto" w:sz="4" w:space="0"/>
              <w:bottom w:val="single" w:color="auto" w:sz="4" w:space="0"/>
              <w:right w:val="single" w:color="auto" w:sz="4" w:space="0"/>
            </w:tcBorders>
            <w:vAlign w:val="center"/>
          </w:tcPr>
          <w:p w14:paraId="7DC2027F">
            <w:pPr>
              <w:adjustRightInd w:val="0"/>
              <w:contextualSpacing/>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定时整定值</w:t>
            </w:r>
          </w:p>
        </w:tc>
        <w:tc>
          <w:tcPr>
            <w:tcW w:w="1905" w:type="pct"/>
            <w:tcBorders>
              <w:top w:val="single" w:color="auto" w:sz="4" w:space="0"/>
              <w:left w:val="single" w:color="auto" w:sz="4" w:space="0"/>
              <w:bottom w:val="single" w:color="auto" w:sz="4" w:space="0"/>
              <w:right w:val="single" w:color="auto" w:sz="4" w:space="0"/>
            </w:tcBorders>
            <w:vAlign w:val="center"/>
          </w:tcPr>
          <w:p w14:paraId="5271C52A">
            <w:pPr>
              <w:adjustRightInd w:val="0"/>
              <w:contextualSpacing/>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4.475A</w:t>
            </w:r>
          </w:p>
        </w:tc>
      </w:tr>
      <w:tr w14:paraId="72AB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8" w:type="pct"/>
            <w:vMerge w:val="continue"/>
            <w:tcBorders>
              <w:top w:val="single" w:color="auto" w:sz="4" w:space="0"/>
              <w:left w:val="single" w:color="auto" w:sz="4" w:space="0"/>
              <w:bottom w:val="single" w:color="auto" w:sz="4" w:space="0"/>
              <w:right w:val="single" w:color="auto" w:sz="4" w:space="0"/>
            </w:tcBorders>
            <w:vAlign w:val="center"/>
          </w:tcPr>
          <w:p w14:paraId="2D4C1DB4">
            <w:pPr>
              <w:adjustRightInd w:val="0"/>
              <w:contextualSpacing/>
              <w:jc w:val="center"/>
              <w:rPr>
                <w:rFonts w:hint="eastAsia" w:asciiTheme="minorEastAsia" w:hAnsiTheme="minorEastAsia" w:eastAsiaTheme="minorEastAsia" w:cstheme="minorEastAsia"/>
                <w:b w:val="0"/>
                <w:bCs/>
                <w:sz w:val="24"/>
                <w:szCs w:val="24"/>
              </w:rPr>
            </w:pPr>
          </w:p>
        </w:tc>
        <w:tc>
          <w:tcPr>
            <w:tcW w:w="752" w:type="pct"/>
            <w:vMerge w:val="continue"/>
            <w:tcBorders>
              <w:top w:val="single" w:color="auto" w:sz="4" w:space="0"/>
              <w:left w:val="single" w:color="auto" w:sz="4" w:space="0"/>
              <w:bottom w:val="single" w:color="auto" w:sz="4" w:space="0"/>
              <w:right w:val="single" w:color="auto" w:sz="4" w:space="0"/>
            </w:tcBorders>
            <w:vAlign w:val="center"/>
          </w:tcPr>
          <w:p w14:paraId="1F64E454">
            <w:pPr>
              <w:adjustRightInd w:val="0"/>
              <w:contextualSpacing/>
              <w:jc w:val="center"/>
              <w:rPr>
                <w:rFonts w:hint="eastAsia" w:asciiTheme="minorEastAsia" w:hAnsiTheme="minorEastAsia" w:eastAsiaTheme="minorEastAsia" w:cstheme="minorEastAsia"/>
                <w:b w:val="0"/>
                <w:bCs/>
                <w:sz w:val="24"/>
                <w:szCs w:val="24"/>
              </w:rPr>
            </w:pPr>
          </w:p>
        </w:tc>
        <w:tc>
          <w:tcPr>
            <w:tcW w:w="1905" w:type="pct"/>
            <w:tcBorders>
              <w:top w:val="single" w:color="auto" w:sz="4" w:space="0"/>
              <w:left w:val="single" w:color="auto" w:sz="4" w:space="0"/>
              <w:bottom w:val="single" w:color="auto" w:sz="4" w:space="0"/>
              <w:right w:val="single" w:color="auto" w:sz="4" w:space="0"/>
            </w:tcBorders>
            <w:vAlign w:val="center"/>
          </w:tcPr>
          <w:p w14:paraId="53D95A59">
            <w:pPr>
              <w:adjustRightInd w:val="0"/>
              <w:contextualSpacing/>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定时整定时间</w:t>
            </w:r>
          </w:p>
        </w:tc>
        <w:tc>
          <w:tcPr>
            <w:tcW w:w="1905" w:type="pct"/>
            <w:tcBorders>
              <w:top w:val="single" w:color="auto" w:sz="4" w:space="0"/>
              <w:left w:val="single" w:color="auto" w:sz="4" w:space="0"/>
              <w:bottom w:val="single" w:color="auto" w:sz="4" w:space="0"/>
              <w:right w:val="single" w:color="auto" w:sz="4" w:space="0"/>
            </w:tcBorders>
            <w:vAlign w:val="center"/>
          </w:tcPr>
          <w:p w14:paraId="62F344BD">
            <w:pPr>
              <w:adjustRightInd w:val="0"/>
              <w:contextualSpacing/>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0.51S</w:t>
            </w:r>
          </w:p>
        </w:tc>
      </w:tr>
    </w:tbl>
    <w:p w14:paraId="7380AD99">
      <w:pPr>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七、技术需求明细</w:t>
      </w:r>
    </w:p>
    <w:p w14:paraId="701738D5">
      <w:pPr>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严格按照原电力工业部颁的《电力设备预防性试验规程》和《电力设备运行维护检修规程》规定的有关项目和标准要求、江苏电力部门有关设备运行维护的相关规定，进行相关的试验和维护，并就试验和维护的相关事项与当地供电部门作协调处理办理相关手续。</w:t>
      </w:r>
    </w:p>
    <w:p w14:paraId="2B036A46">
      <w:pPr>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八、维护保养服务的具体要求</w:t>
      </w:r>
    </w:p>
    <w:p w14:paraId="296B6BC9">
      <w:pPr>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1．设备整体维护保养服务要求：</w:t>
      </w:r>
    </w:p>
    <w:p w14:paraId="3EBAF686">
      <w:pPr>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1）中标供应商必须根据《电力设备预防性试验规程》和《电力设备运行维护检修规程》规定的有关项目和标准要求、江苏省电力工业局有关设备运行维护的有关规定，对所受托的设备做好维修维护保养工作。确保设备及配件完好并运行和操作正常、可靠、无异常声音和异常发热现象；</w:t>
      </w:r>
    </w:p>
    <w:p w14:paraId="79180DAB">
      <w:pPr>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2）合同签订后中标供应商用专用仪器对采购人的设备进行技术检查并提供报告，若发现设备存在故障、缺陷等问题，中标供应商将免人工费对设备存在故障、缺陷等进行维修调试及更换零配件，而采购人按本合同的约定承担相应的更换零件及材料费用。</w:t>
      </w:r>
    </w:p>
    <w:p w14:paraId="75918C4B">
      <w:pPr>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（3）</w:t>
      </w:r>
      <w:r>
        <w:rPr>
          <w:rFonts w:hint="eastAsia" w:ascii="仿宋" w:hAnsi="仿宋" w:eastAsia="仿宋" w:cs="仿宋"/>
          <w:b w:val="0"/>
          <w:bCs/>
          <w:sz w:val="32"/>
          <w:szCs w:val="32"/>
          <w:lang w:val="en-US" w:eastAsia="zh-CN"/>
        </w:rPr>
        <w:t>寒暑</w:t>
      </w:r>
      <w:r>
        <w:rPr>
          <w:rFonts w:hint="eastAsia" w:ascii="仿宋" w:hAnsi="仿宋" w:eastAsia="仿宋" w:cs="仿宋"/>
          <w:b w:val="0"/>
          <w:bCs/>
          <w:sz w:val="32"/>
          <w:szCs w:val="32"/>
        </w:rPr>
        <w:t>假期间进行一次电气设备试验，对设备进行维护保养、安全检查，对设备进行除尘清理；设备绝缘、接地及安全设施良好、到位；设备连接（含接插件）螺丝紧固、无松动、接触面光亮良好、无拉弧且无异常发热现象；加固螺丝，清洗铜锈；及时发现并处理设备缺陷，做出预防性鉴定，提交相关记录和处理意见，确保设备安全运行；每季度一次进行例行巡检，重大活动期间根据用电情况和采购人要求增加巡检频次，并出具有关记录或报告交由双方签名确认。</w:t>
      </w:r>
    </w:p>
    <w:p w14:paraId="08A10B20">
      <w:pPr>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（4）中标供应商对设备提供24小时应急维修服务；</w:t>
      </w:r>
    </w:p>
    <w:p w14:paraId="4408258B">
      <w:pPr>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2．各项设备细化维护保养服务要求：</w:t>
      </w:r>
    </w:p>
    <w:p w14:paraId="16621968">
      <w:pPr>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（1）继电保护装置：</w:t>
      </w:r>
    </w:p>
    <w:p w14:paraId="3C601108">
      <w:pPr>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1）建立和健全继电保护装置方面的技术、检查、维护保养、维修等方面的资料并存档成册（一式两份），中标供应商、采购人双方各存一份。</w:t>
      </w:r>
    </w:p>
    <w:p w14:paraId="5F2CB3B0">
      <w:pPr>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2）及时处理二次回路故障，做好事故后的检查、分析，并提交有关处理报告给采购人，作为日后使用操作的注意事项；</w:t>
      </w:r>
    </w:p>
    <w:p w14:paraId="15DEA704">
      <w:pPr>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3）检查、测量电流互感二次绕组端子电压、直流回路继电器线卷完好情况及绝缘电阻；</w:t>
      </w:r>
    </w:p>
    <w:p w14:paraId="30265A22">
      <w:pPr>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4）按有关规程规定进行定期（一般在使用3-5年进行）全部校险，或按采购人要求进行校险。</w:t>
      </w:r>
    </w:p>
    <w:p w14:paraId="500F434D">
      <w:pPr>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（2）高压柜：</w:t>
      </w:r>
    </w:p>
    <w:p w14:paraId="193A1DD9">
      <w:pPr>
        <w:adjustRightInd w:val="0"/>
        <w:spacing w:line="360" w:lineRule="auto"/>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1）建立和健全电气设备方面的技术、检查、维护保养、维修等方面的资料并存档成册；</w:t>
      </w:r>
    </w:p>
    <w:p w14:paraId="1391428C">
      <w:pPr>
        <w:adjustRightInd w:val="0"/>
        <w:spacing w:line="360" w:lineRule="auto"/>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 xml:space="preserve">2）对设备做好使用安全检查和维护保养工作，及时发现缺陷，确保设备正常运行； </w:t>
      </w:r>
    </w:p>
    <w:p w14:paraId="623A9F01">
      <w:pPr>
        <w:adjustRightInd w:val="0"/>
        <w:spacing w:line="360" w:lineRule="auto"/>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3）采购人发生设备损坏或发生事故，中标供应商必须按规定办理有关手续，并提供设备和组织好对设备的抢修工作。</w:t>
      </w:r>
    </w:p>
    <w:p w14:paraId="5810DFC1">
      <w:pPr>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（3）10KV电缆：</w:t>
      </w:r>
    </w:p>
    <w:p w14:paraId="2E16C004">
      <w:pPr>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1）建立和健全电气设备方面的技术、检查、维护保养、维修等方面的资料并存档成册；</w:t>
      </w:r>
    </w:p>
    <w:p w14:paraId="05719D93">
      <w:pPr>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2）对设备做好使用安全检查和维护保养工作，并做出预防性鉴定，及时发现缺陷，确保设备正常运行；</w:t>
      </w:r>
    </w:p>
    <w:p w14:paraId="065FD1BB">
      <w:pPr>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3）发现设备异常运行未及时采取措施处理而做成损坏的，由中标供应商负责检修或赔偿；</w:t>
      </w:r>
    </w:p>
    <w:p w14:paraId="13FED8CD">
      <w:pPr>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4）采购人发生电缆损坏或事故，中标供应商必须按规定办理有关手续，并提供设备和组织好对设备的抢修工作。</w:t>
      </w:r>
    </w:p>
    <w:p w14:paraId="39F02F35">
      <w:pPr>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（4）变压器：</w:t>
      </w:r>
    </w:p>
    <w:p w14:paraId="2255AEA5">
      <w:pPr>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1）建立和健全每台变压器的技术、检查、维护保养、维修等方面的资料并存档成册；</w:t>
      </w:r>
    </w:p>
    <w:p w14:paraId="38A795A3">
      <w:pPr>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2）检查每台变压器使用温度、测试避雷器使用情况；</w:t>
      </w:r>
    </w:p>
    <w:p w14:paraId="198B6209">
      <w:pPr>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3）因变压器需要进行修理，在采购人协助办理有关手续的基础上，暂借同等容量变压器给采购人使用；</w:t>
      </w:r>
    </w:p>
    <w:p w14:paraId="0806E356">
      <w:pPr>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4）如因采购人责任所造成损坏变压器而需要进行修理或解体检查，中标供应商可暂借同等容量变压器使用；</w:t>
      </w:r>
    </w:p>
    <w:p w14:paraId="6CA62074">
      <w:pPr>
        <w:adjustRightInd w:val="0"/>
        <w:spacing w:line="360" w:lineRule="auto"/>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（5）低压柜：</w:t>
      </w:r>
    </w:p>
    <w:p w14:paraId="7BB1C780">
      <w:pPr>
        <w:pStyle w:val="16"/>
        <w:numPr>
          <w:ilvl w:val="0"/>
          <w:numId w:val="0"/>
        </w:numPr>
        <w:spacing w:line="360" w:lineRule="auto"/>
        <w:ind w:left="420" w:leftChars="0"/>
        <w:rPr>
          <w:rFonts w:hint="eastAsia" w:ascii="仿宋" w:hAnsi="仿宋" w:eastAsia="仿宋" w:cs="仿宋"/>
          <w:b w:val="0"/>
          <w:bCs/>
          <w:sz w:val="32"/>
          <w:szCs w:val="32"/>
        </w:rPr>
      </w:pPr>
      <w:r>
        <w:rPr>
          <w:rFonts w:hint="eastAsia" w:ascii="仿宋" w:hAnsi="仿宋" w:eastAsia="仿宋" w:cs="仿宋"/>
          <w:b w:val="0"/>
          <w:bCs/>
          <w:sz w:val="32"/>
          <w:szCs w:val="32"/>
        </w:rPr>
        <w:t>内容包括：</w:t>
      </w:r>
    </w:p>
    <w:p w14:paraId="0377F0E2">
      <w:pPr>
        <w:pStyle w:val="16"/>
        <w:numPr>
          <w:ilvl w:val="1"/>
          <w:numId w:val="1"/>
        </w:numPr>
        <w:spacing w:line="360" w:lineRule="auto"/>
        <w:ind w:firstLineChars="0"/>
        <w:rPr>
          <w:rFonts w:hint="eastAsia" w:ascii="仿宋" w:hAnsi="仿宋" w:eastAsia="仿宋" w:cs="仿宋"/>
          <w:b w:val="0"/>
          <w:bCs/>
          <w:sz w:val="32"/>
          <w:szCs w:val="32"/>
        </w:rPr>
      </w:pPr>
      <w:r>
        <w:rPr>
          <w:rFonts w:hint="eastAsia" w:ascii="仿宋" w:hAnsi="仿宋" w:eastAsia="仿宋" w:cs="仿宋"/>
          <w:b w:val="0"/>
          <w:bCs/>
          <w:sz w:val="32"/>
          <w:szCs w:val="32"/>
        </w:rPr>
        <w:t>框架式低压断路器检修：</w:t>
      </w:r>
    </w:p>
    <w:p w14:paraId="0E69F5D4">
      <w:pPr>
        <w:spacing w:line="360" w:lineRule="auto"/>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检查调整合闸机械；传动部位加油口，开关主触头清除积炭；调整三相触头合闸同步性能，触头松紧度调整。接插部位除尘，除氧化物。调整开关欠电压保护、分离机构，并作相应调整。</w:t>
      </w:r>
    </w:p>
    <w:p w14:paraId="5B570D9B">
      <w:pPr>
        <w:pStyle w:val="16"/>
        <w:numPr>
          <w:ilvl w:val="1"/>
          <w:numId w:val="1"/>
        </w:numPr>
        <w:spacing w:line="360" w:lineRule="auto"/>
        <w:ind w:firstLineChars="0"/>
        <w:rPr>
          <w:rFonts w:hint="eastAsia" w:ascii="仿宋" w:hAnsi="仿宋" w:eastAsia="仿宋" w:cs="仿宋"/>
          <w:b w:val="0"/>
          <w:bCs/>
          <w:sz w:val="32"/>
          <w:szCs w:val="32"/>
        </w:rPr>
      </w:pPr>
      <w:r>
        <w:rPr>
          <w:rFonts w:hint="eastAsia" w:ascii="仿宋" w:hAnsi="仿宋" w:eastAsia="仿宋" w:cs="仿宋"/>
          <w:b w:val="0"/>
          <w:bCs/>
          <w:sz w:val="32"/>
          <w:szCs w:val="32"/>
        </w:rPr>
        <w:t>出线单元检修：</w:t>
      </w:r>
    </w:p>
    <w:p w14:paraId="0ADFC918">
      <w:pPr>
        <w:spacing w:line="360" w:lineRule="auto"/>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检查各单元合闸，分离机构，并作相应调整。检查各单元开关主触头，除去积炭。调整各抽屉单元主电路接插件和控制电路接插件，使之工作可靠。检查与各开关相连接软母线连接处。调整抽屉的导轨、拉手、滑块等操作部位，使之平衡、灵活、牢固、易操作。更换已损坏、老化，绝缘不良的元器件，如元器件购买困难，负责元器件的改造、加装等小范围改造工作。旋紧坚固件，检查、调整各开关的欠压，分离机构，使之工作安全、可靠、无明显噪声，并对各单元进行全面除尘工作。</w:t>
      </w:r>
    </w:p>
    <w:p w14:paraId="171FCD1F">
      <w:pPr>
        <w:pStyle w:val="16"/>
        <w:numPr>
          <w:ilvl w:val="1"/>
          <w:numId w:val="1"/>
        </w:numPr>
        <w:spacing w:line="360" w:lineRule="auto"/>
        <w:ind w:firstLineChars="0"/>
        <w:rPr>
          <w:rFonts w:hint="eastAsia" w:ascii="仿宋" w:hAnsi="仿宋" w:eastAsia="仿宋" w:cs="仿宋"/>
          <w:b w:val="0"/>
          <w:bCs/>
          <w:sz w:val="32"/>
          <w:szCs w:val="32"/>
        </w:rPr>
      </w:pPr>
      <w:r>
        <w:rPr>
          <w:rFonts w:hint="eastAsia" w:ascii="仿宋" w:hAnsi="仿宋" w:eastAsia="仿宋" w:cs="仿宋"/>
          <w:b w:val="0"/>
          <w:bCs/>
          <w:sz w:val="32"/>
          <w:szCs w:val="32"/>
        </w:rPr>
        <w:t>电容柜检修</w:t>
      </w:r>
    </w:p>
    <w:p w14:paraId="2A1C0A8B">
      <w:pPr>
        <w:spacing w:line="360" w:lineRule="auto"/>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检查电容器有无渗漏、滴液、膨胀、打火等现象。调整各组电容器主电路坚固件和连接件。更换已损坏、老化的元器件。检查电容器容量绝缘电阻等。对有故障部分要及时解决，对要更换的元器件要在材料到货后24小时内完成，并对电容柜对所有元器件进行除尘工作。</w:t>
      </w:r>
    </w:p>
    <w:p w14:paraId="27773AC7">
      <w:pPr>
        <w:pStyle w:val="16"/>
        <w:numPr>
          <w:ilvl w:val="1"/>
          <w:numId w:val="1"/>
        </w:numPr>
        <w:spacing w:line="360" w:lineRule="auto"/>
        <w:ind w:firstLineChars="0"/>
        <w:rPr>
          <w:rFonts w:hint="eastAsia" w:ascii="仿宋" w:hAnsi="仿宋" w:eastAsia="仿宋" w:cs="仿宋"/>
          <w:b w:val="0"/>
          <w:bCs/>
          <w:sz w:val="32"/>
          <w:szCs w:val="32"/>
        </w:rPr>
      </w:pPr>
      <w:r>
        <w:rPr>
          <w:rFonts w:hint="eastAsia" w:ascii="仿宋" w:hAnsi="仿宋" w:eastAsia="仿宋" w:cs="仿宋"/>
          <w:b w:val="0"/>
          <w:bCs/>
          <w:sz w:val="32"/>
          <w:szCs w:val="32"/>
        </w:rPr>
        <w:t>母线系统检修</w:t>
      </w:r>
    </w:p>
    <w:p w14:paraId="2D02C9C6">
      <w:pPr>
        <w:spacing w:line="360" w:lineRule="auto"/>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检查配电柜内的水平母线系统和垂直母线系统，各出线单元的母线座。除尘、除积炭、调整紧固件以减小母线的发热、震动、氧化。提高母线系统的动热稳定能力。更换已损坏、老化、绝缘下降的支撑件和损坏的紧固件。</w:t>
      </w:r>
    </w:p>
    <w:p w14:paraId="78348B4E">
      <w:pPr>
        <w:pStyle w:val="16"/>
        <w:numPr>
          <w:ilvl w:val="1"/>
          <w:numId w:val="1"/>
        </w:numPr>
        <w:spacing w:line="360" w:lineRule="auto"/>
        <w:ind w:firstLineChars="0"/>
        <w:rPr>
          <w:rFonts w:hint="eastAsia" w:ascii="仿宋" w:hAnsi="仿宋" w:eastAsia="仿宋" w:cs="仿宋"/>
          <w:b w:val="0"/>
          <w:bCs/>
          <w:sz w:val="32"/>
          <w:szCs w:val="32"/>
        </w:rPr>
      </w:pPr>
      <w:r>
        <w:rPr>
          <w:rFonts w:hint="eastAsia" w:ascii="仿宋" w:hAnsi="仿宋" w:eastAsia="仿宋" w:cs="仿宋"/>
          <w:b w:val="0"/>
          <w:bCs/>
          <w:sz w:val="32"/>
          <w:szCs w:val="32"/>
        </w:rPr>
        <w:t>变压器系统检查。</w:t>
      </w:r>
    </w:p>
    <w:p w14:paraId="04D0E105">
      <w:pPr>
        <w:spacing w:line="360" w:lineRule="auto"/>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变压器除尘、调整母线联接件、紧固件。检查高压熔断器工作情况。风冷系统检查调试。参照南京市供电公司相关试验规定负责协调、提醒甲方对变压器、高压电缆、避雷器、高、低压配电屏、高压用具等相关设备进行必要的检测和试验。</w:t>
      </w:r>
    </w:p>
    <w:p w14:paraId="2F1695CF">
      <w:pPr>
        <w:adjustRightInd w:val="0"/>
        <w:spacing w:line="360" w:lineRule="auto"/>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（6）动力</w:t>
      </w:r>
      <w:r>
        <w:rPr>
          <w:rFonts w:hint="eastAsia" w:ascii="仿宋" w:hAnsi="仿宋" w:eastAsia="仿宋" w:cs="仿宋"/>
          <w:b w:val="0"/>
          <w:bCs/>
          <w:sz w:val="32"/>
          <w:szCs w:val="32"/>
          <w:lang w:val="en-US" w:eastAsia="zh-CN"/>
        </w:rPr>
        <w:t>箱</w:t>
      </w:r>
      <w:r>
        <w:rPr>
          <w:rFonts w:hint="eastAsia" w:ascii="仿宋" w:hAnsi="仿宋" w:eastAsia="仿宋" w:cs="仿宋"/>
          <w:b w:val="0"/>
          <w:bCs/>
          <w:sz w:val="32"/>
          <w:szCs w:val="32"/>
        </w:rPr>
        <w:t>：</w:t>
      </w:r>
    </w:p>
    <w:p w14:paraId="3592EE37">
      <w:pPr>
        <w:adjustRightInd w:val="0"/>
        <w:spacing w:line="360" w:lineRule="auto"/>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对柜内各空气开关接线柱与导线牢固情况、电气配件使用情况、卫生等情况进行完善优化。</w:t>
      </w:r>
    </w:p>
    <w:p w14:paraId="0D70BC3D">
      <w:pPr>
        <w:numPr>
          <w:ilvl w:val="0"/>
          <w:numId w:val="2"/>
        </w:numPr>
        <w:adjustRightInd w:val="0"/>
        <w:spacing w:line="480" w:lineRule="exact"/>
        <w:ind w:firstLine="640" w:firstLineChars="200"/>
        <w:contextualSpacing/>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巡检服务要求：</w:t>
      </w:r>
    </w:p>
    <w:p w14:paraId="4AE69E8B">
      <w:pPr>
        <w:pStyle w:val="2"/>
        <w:ind w:firstLine="640" w:firstLineChars="200"/>
        <w:jc w:val="center"/>
        <w:rPr>
          <w:rFonts w:hint="eastAsia" w:ascii="仿宋" w:hAnsi="仿宋" w:eastAsia="仿宋" w:cs="仿宋"/>
          <w:b w:val="0"/>
          <w:bCs/>
          <w:sz w:val="32"/>
          <w:szCs w:val="32"/>
        </w:rPr>
      </w:pPr>
      <w:r>
        <w:rPr>
          <w:rFonts w:hint="eastAsia" w:ascii="仿宋" w:hAnsi="仿宋" w:eastAsia="仿宋" w:cs="仿宋"/>
          <w:b/>
          <w:bCs w:val="0"/>
          <w:sz w:val="32"/>
          <w:szCs w:val="32"/>
        </w:rPr>
        <w:t>变压器巡检内容及要求</w:t>
      </w:r>
    </w:p>
    <w:p w14:paraId="7B1D6704">
      <w:pPr>
        <w:numPr>
          <w:ilvl w:val="0"/>
          <w:numId w:val="3"/>
        </w:numPr>
        <w:bidi w:val="0"/>
        <w:spacing w:line="360" w:lineRule="auto"/>
        <w:rPr>
          <w:rFonts w:hint="eastAsia" w:ascii="仿宋" w:hAnsi="仿宋" w:eastAsia="仿宋" w:cs="仿宋"/>
          <w:b w:val="0"/>
          <w:bCs/>
          <w:sz w:val="32"/>
          <w:szCs w:val="32"/>
        </w:rPr>
      </w:pPr>
      <w:r>
        <w:rPr>
          <w:rFonts w:hint="eastAsia" w:ascii="仿宋" w:hAnsi="仿宋" w:eastAsia="仿宋" w:cs="仿宋"/>
          <w:b w:val="0"/>
          <w:bCs/>
          <w:sz w:val="32"/>
          <w:szCs w:val="32"/>
        </w:rPr>
        <w:t xml:space="preserve"> 检查变压器输入、输出电压、电流是否正常。 </w:t>
      </w:r>
    </w:p>
    <w:p w14:paraId="7D01C05F">
      <w:pPr>
        <w:numPr>
          <w:ilvl w:val="0"/>
          <w:numId w:val="3"/>
        </w:numPr>
        <w:bidi w:val="0"/>
        <w:spacing w:line="360" w:lineRule="auto"/>
        <w:rPr>
          <w:rFonts w:hint="eastAsia" w:ascii="仿宋" w:hAnsi="仿宋" w:eastAsia="仿宋" w:cs="仿宋"/>
          <w:b w:val="0"/>
          <w:bCs/>
          <w:sz w:val="32"/>
          <w:szCs w:val="32"/>
        </w:rPr>
      </w:pPr>
      <w:r>
        <w:rPr>
          <w:rFonts w:hint="eastAsia" w:ascii="仿宋" w:hAnsi="仿宋" w:eastAsia="仿宋" w:cs="仿宋"/>
          <w:b w:val="0"/>
          <w:bCs/>
          <w:sz w:val="32"/>
          <w:szCs w:val="32"/>
        </w:rPr>
        <w:t xml:space="preserve"> 检查变压器有无异味。  </w:t>
      </w:r>
    </w:p>
    <w:p w14:paraId="21139D2A">
      <w:pPr>
        <w:numPr>
          <w:ilvl w:val="0"/>
          <w:numId w:val="3"/>
        </w:numPr>
        <w:bidi w:val="0"/>
        <w:spacing w:line="360" w:lineRule="auto"/>
        <w:rPr>
          <w:rFonts w:hint="eastAsia" w:ascii="仿宋" w:hAnsi="仿宋" w:eastAsia="仿宋" w:cs="仿宋"/>
          <w:b w:val="0"/>
          <w:bCs/>
          <w:sz w:val="32"/>
          <w:szCs w:val="32"/>
        </w:rPr>
      </w:pPr>
      <w:r>
        <w:rPr>
          <w:rFonts w:hint="eastAsia" w:ascii="仿宋" w:hAnsi="仿宋" w:eastAsia="仿宋" w:cs="仿宋"/>
          <w:b w:val="0"/>
          <w:bCs/>
          <w:sz w:val="32"/>
          <w:szCs w:val="32"/>
        </w:rPr>
        <w:t xml:space="preserve"> 检查变压器声音是否正常，有无放电声。</w:t>
      </w:r>
    </w:p>
    <w:p w14:paraId="72A60E55">
      <w:pPr>
        <w:numPr>
          <w:ilvl w:val="0"/>
          <w:numId w:val="3"/>
        </w:numPr>
        <w:bidi w:val="0"/>
        <w:spacing w:line="360" w:lineRule="auto"/>
        <w:rPr>
          <w:rFonts w:hint="eastAsia" w:ascii="仿宋" w:hAnsi="仿宋" w:eastAsia="仿宋" w:cs="仿宋"/>
          <w:b w:val="0"/>
          <w:bCs/>
          <w:sz w:val="32"/>
          <w:szCs w:val="32"/>
        </w:rPr>
      </w:pPr>
      <w:r>
        <w:rPr>
          <w:rFonts w:hint="eastAsia" w:ascii="仿宋" w:hAnsi="仿宋" w:eastAsia="仿宋" w:cs="仿宋"/>
          <w:b w:val="0"/>
          <w:bCs/>
          <w:sz w:val="32"/>
          <w:szCs w:val="32"/>
        </w:rPr>
        <w:t xml:space="preserve"> 检查变压器温度是否正常。 </w:t>
      </w:r>
    </w:p>
    <w:p w14:paraId="18B091D8">
      <w:pPr>
        <w:numPr>
          <w:ilvl w:val="0"/>
          <w:numId w:val="3"/>
        </w:numPr>
        <w:bidi w:val="0"/>
        <w:spacing w:line="360" w:lineRule="auto"/>
        <w:rPr>
          <w:rFonts w:hint="eastAsia" w:ascii="仿宋" w:hAnsi="仿宋" w:eastAsia="仿宋" w:cs="仿宋"/>
          <w:b w:val="0"/>
          <w:bCs/>
          <w:sz w:val="32"/>
          <w:szCs w:val="32"/>
        </w:rPr>
      </w:pPr>
      <w:r>
        <w:rPr>
          <w:rFonts w:hint="eastAsia" w:ascii="仿宋" w:hAnsi="仿宋" w:eastAsia="仿宋" w:cs="仿宋"/>
          <w:b w:val="0"/>
          <w:bCs/>
          <w:sz w:val="32"/>
          <w:szCs w:val="32"/>
        </w:rPr>
        <w:t xml:space="preserve"> 检查变压器绝缘表面有无爬电痕迹和碳化现象。  </w:t>
      </w:r>
    </w:p>
    <w:p w14:paraId="2191A641">
      <w:pPr>
        <w:numPr>
          <w:ilvl w:val="0"/>
          <w:numId w:val="3"/>
        </w:numPr>
        <w:bidi w:val="0"/>
        <w:spacing w:line="360" w:lineRule="auto"/>
        <w:rPr>
          <w:rFonts w:hint="eastAsia" w:ascii="仿宋" w:hAnsi="仿宋" w:eastAsia="仿宋" w:cs="仿宋"/>
          <w:b w:val="0"/>
          <w:bCs/>
          <w:sz w:val="32"/>
          <w:szCs w:val="32"/>
        </w:rPr>
      </w:pPr>
      <w:r>
        <w:rPr>
          <w:rFonts w:hint="eastAsia" w:ascii="仿宋" w:hAnsi="仿宋" w:eastAsia="仿宋" w:cs="仿宋"/>
          <w:b w:val="0"/>
          <w:bCs/>
          <w:sz w:val="32"/>
          <w:szCs w:val="32"/>
        </w:rPr>
        <w:t xml:space="preserve"> 检查变压器风机，温控设备以及其他辅助器件是否良好（户内干式变压器巡视项目）。 </w:t>
      </w:r>
    </w:p>
    <w:p w14:paraId="3C94C961">
      <w:pPr>
        <w:numPr>
          <w:ilvl w:val="0"/>
          <w:numId w:val="3"/>
        </w:numPr>
        <w:bidi w:val="0"/>
        <w:spacing w:line="360" w:lineRule="auto"/>
        <w:rPr>
          <w:rFonts w:hint="eastAsia" w:ascii="仿宋" w:hAnsi="仿宋" w:eastAsia="仿宋" w:cs="仿宋"/>
          <w:b w:val="0"/>
          <w:bCs/>
          <w:sz w:val="32"/>
          <w:szCs w:val="32"/>
        </w:rPr>
      </w:pPr>
      <w:r>
        <w:rPr>
          <w:rFonts w:hint="eastAsia" w:ascii="仿宋" w:hAnsi="仿宋" w:eastAsia="仿宋" w:cs="仿宋"/>
          <w:b w:val="0"/>
          <w:bCs/>
          <w:sz w:val="32"/>
          <w:szCs w:val="32"/>
        </w:rPr>
        <w:t xml:space="preserve"> 检查变压器是否清洁，有无发生凝露现象。 </w:t>
      </w:r>
    </w:p>
    <w:p w14:paraId="6FCADA83">
      <w:pPr>
        <w:pStyle w:val="2"/>
        <w:rPr>
          <w:rFonts w:hint="eastAsia" w:ascii="仿宋" w:hAnsi="仿宋" w:eastAsia="仿宋" w:cs="仿宋"/>
          <w:b/>
          <w:bCs w:val="0"/>
          <w:sz w:val="32"/>
          <w:szCs w:val="32"/>
        </w:rPr>
      </w:pPr>
      <w:bookmarkStart w:id="4" w:name="_Toc1640731"/>
      <w:bookmarkStart w:id="5" w:name="_Toc23259"/>
      <w:bookmarkStart w:id="6" w:name="_Toc5312"/>
      <w:r>
        <w:rPr>
          <w:rFonts w:hint="eastAsia" w:ascii="仿宋" w:hAnsi="仿宋" w:eastAsia="仿宋" w:cs="仿宋"/>
          <w:b/>
          <w:bCs w:val="0"/>
          <w:sz w:val="32"/>
          <w:szCs w:val="32"/>
        </w:rPr>
        <w:t>配电开关柜、测控保护装置、附属及辅助设备的巡检内容及要求</w:t>
      </w:r>
      <w:bookmarkEnd w:id="4"/>
      <w:bookmarkEnd w:id="5"/>
      <w:bookmarkEnd w:id="6"/>
    </w:p>
    <w:p w14:paraId="3C66DF57">
      <w:pPr>
        <w:numPr>
          <w:ilvl w:val="0"/>
          <w:numId w:val="4"/>
        </w:numPr>
        <w:tabs>
          <w:tab w:val="left" w:pos="1500"/>
        </w:tabs>
        <w:spacing w:line="360" w:lineRule="auto"/>
        <w:rPr>
          <w:rFonts w:hint="eastAsia" w:ascii="仿宋" w:hAnsi="仿宋" w:eastAsia="仿宋" w:cs="仿宋"/>
          <w:b w:val="0"/>
          <w:bCs/>
          <w:sz w:val="32"/>
          <w:szCs w:val="32"/>
        </w:rPr>
      </w:pPr>
      <w:r>
        <w:rPr>
          <w:rFonts w:hint="eastAsia" w:ascii="仿宋" w:hAnsi="仿宋" w:eastAsia="仿宋" w:cs="仿宋"/>
          <w:b w:val="0"/>
          <w:bCs/>
          <w:sz w:val="32"/>
          <w:szCs w:val="32"/>
        </w:rPr>
        <w:t xml:space="preserve"> 开关柜屏上指示灯、带电显示器指示应正常，操作方式选择开关、机械操作把手投切位置应正确，控制电源及电压回路电源分合闸指示正确；</w:t>
      </w:r>
    </w:p>
    <w:p w14:paraId="79B980A5">
      <w:pPr>
        <w:numPr>
          <w:ilvl w:val="0"/>
          <w:numId w:val="4"/>
        </w:numPr>
        <w:tabs>
          <w:tab w:val="left" w:pos="1500"/>
        </w:tabs>
        <w:spacing w:line="360" w:lineRule="auto"/>
        <w:rPr>
          <w:rFonts w:hint="eastAsia" w:ascii="仿宋" w:hAnsi="仿宋" w:eastAsia="仿宋" w:cs="仿宋"/>
          <w:b w:val="0"/>
          <w:bCs/>
          <w:sz w:val="32"/>
          <w:szCs w:val="32"/>
        </w:rPr>
      </w:pPr>
      <w:r>
        <w:rPr>
          <w:rFonts w:hint="eastAsia" w:ascii="仿宋" w:hAnsi="仿宋" w:eastAsia="仿宋" w:cs="仿宋"/>
          <w:b w:val="0"/>
          <w:bCs/>
          <w:sz w:val="32"/>
          <w:szCs w:val="32"/>
        </w:rPr>
        <w:t xml:space="preserve"> 分、合闸位置指示器与实际运行方式相符；</w:t>
      </w:r>
    </w:p>
    <w:p w14:paraId="73750AEC">
      <w:pPr>
        <w:numPr>
          <w:ilvl w:val="0"/>
          <w:numId w:val="4"/>
        </w:numPr>
        <w:tabs>
          <w:tab w:val="left" w:pos="1500"/>
        </w:tabs>
        <w:spacing w:line="360" w:lineRule="auto"/>
        <w:rPr>
          <w:rFonts w:hint="eastAsia" w:ascii="仿宋" w:hAnsi="仿宋" w:eastAsia="仿宋" w:cs="仿宋"/>
          <w:b w:val="0"/>
          <w:bCs/>
          <w:sz w:val="32"/>
          <w:szCs w:val="32"/>
        </w:rPr>
      </w:pPr>
      <w:r>
        <w:rPr>
          <w:rFonts w:hint="eastAsia" w:ascii="仿宋" w:hAnsi="仿宋" w:eastAsia="仿宋" w:cs="仿宋"/>
          <w:b w:val="0"/>
          <w:bCs/>
          <w:sz w:val="32"/>
          <w:szCs w:val="32"/>
        </w:rPr>
        <w:t xml:space="preserve"> 屏面表计、继电器工作应正常，无异声、异味及过热现象，操作方式切换开关正常在“远控”位置；</w:t>
      </w:r>
    </w:p>
    <w:p w14:paraId="6EAED424">
      <w:pPr>
        <w:numPr>
          <w:ilvl w:val="0"/>
          <w:numId w:val="4"/>
        </w:numPr>
        <w:tabs>
          <w:tab w:val="left" w:pos="1500"/>
        </w:tabs>
        <w:spacing w:line="360" w:lineRule="auto"/>
        <w:rPr>
          <w:rFonts w:hint="eastAsia" w:ascii="仿宋" w:hAnsi="仿宋" w:eastAsia="仿宋" w:cs="仿宋"/>
          <w:b w:val="0"/>
          <w:bCs/>
          <w:sz w:val="32"/>
          <w:szCs w:val="32"/>
        </w:rPr>
      </w:pPr>
      <w:r>
        <w:rPr>
          <w:rFonts w:hint="eastAsia" w:ascii="仿宋" w:hAnsi="仿宋" w:eastAsia="仿宋" w:cs="仿宋"/>
          <w:b w:val="0"/>
          <w:bCs/>
          <w:sz w:val="32"/>
          <w:szCs w:val="32"/>
        </w:rPr>
        <w:t xml:space="preserve">  柜内照明正常，通过观察窗观察柜内设备应正常；绝缘子应完好,无破损；</w:t>
      </w:r>
    </w:p>
    <w:p w14:paraId="6D53BCE2">
      <w:pPr>
        <w:numPr>
          <w:ilvl w:val="0"/>
          <w:numId w:val="4"/>
        </w:numPr>
        <w:tabs>
          <w:tab w:val="left" w:pos="1500"/>
        </w:tabs>
        <w:spacing w:line="360" w:lineRule="auto"/>
        <w:rPr>
          <w:rFonts w:hint="eastAsia" w:ascii="仿宋" w:hAnsi="仿宋" w:eastAsia="仿宋" w:cs="仿宋"/>
          <w:b w:val="0"/>
          <w:bCs/>
          <w:sz w:val="32"/>
          <w:szCs w:val="32"/>
        </w:rPr>
      </w:pPr>
      <w:r>
        <w:rPr>
          <w:rFonts w:hint="eastAsia" w:ascii="仿宋" w:hAnsi="仿宋" w:eastAsia="仿宋" w:cs="仿宋"/>
          <w:b w:val="0"/>
          <w:bCs/>
          <w:sz w:val="32"/>
          <w:szCs w:val="32"/>
        </w:rPr>
        <w:t xml:space="preserve">  柜内应无放电声、异味和不均匀的机械噪声,柜体温升正常；</w:t>
      </w:r>
    </w:p>
    <w:p w14:paraId="46F3AF4A">
      <w:pPr>
        <w:numPr>
          <w:ilvl w:val="0"/>
          <w:numId w:val="4"/>
        </w:numPr>
        <w:tabs>
          <w:tab w:val="left" w:pos="1500"/>
        </w:tabs>
        <w:spacing w:line="360" w:lineRule="auto"/>
        <w:rPr>
          <w:rFonts w:hint="eastAsia" w:ascii="仿宋" w:hAnsi="仿宋" w:eastAsia="仿宋" w:cs="仿宋"/>
          <w:b w:val="0"/>
          <w:bCs/>
          <w:sz w:val="32"/>
          <w:szCs w:val="32"/>
        </w:rPr>
      </w:pPr>
      <w:r>
        <w:rPr>
          <w:rFonts w:hint="eastAsia" w:ascii="仿宋" w:hAnsi="仿宋" w:eastAsia="仿宋" w:cs="仿宋"/>
          <w:b w:val="0"/>
          <w:bCs/>
          <w:sz w:val="32"/>
          <w:szCs w:val="32"/>
        </w:rPr>
        <w:t xml:space="preserve">  柜体、母线槽应无过热、变形、下沉，各封闭板螺丝应齐全，无松动、锈蚀，接地应牢固；</w:t>
      </w:r>
    </w:p>
    <w:p w14:paraId="61079681">
      <w:pPr>
        <w:numPr>
          <w:ilvl w:val="0"/>
          <w:numId w:val="4"/>
        </w:numPr>
        <w:tabs>
          <w:tab w:val="left" w:pos="1500"/>
        </w:tabs>
        <w:spacing w:line="360" w:lineRule="auto"/>
        <w:rPr>
          <w:rFonts w:hint="eastAsia" w:ascii="仿宋" w:hAnsi="仿宋" w:eastAsia="仿宋" w:cs="仿宋"/>
          <w:b w:val="0"/>
          <w:bCs/>
          <w:sz w:val="32"/>
          <w:szCs w:val="32"/>
        </w:rPr>
      </w:pPr>
      <w:r>
        <w:rPr>
          <w:rFonts w:hint="eastAsia" w:ascii="仿宋" w:hAnsi="仿宋" w:eastAsia="仿宋" w:cs="仿宋"/>
          <w:b w:val="0"/>
          <w:bCs/>
          <w:sz w:val="32"/>
          <w:szCs w:val="32"/>
        </w:rPr>
        <w:t xml:space="preserve"> 开关状态指示正常；SF6断路器气体压力应正常；无闪络放电痕迹, 接头及断路器无发热，对于无法直接进行测温的封闭式开关柜，巡视时可用手触摸各开关柜的柜体，以确认开关柜是否发热；</w:t>
      </w:r>
    </w:p>
    <w:p w14:paraId="2E4F49E2">
      <w:pPr>
        <w:numPr>
          <w:ilvl w:val="0"/>
          <w:numId w:val="4"/>
        </w:numPr>
        <w:tabs>
          <w:tab w:val="left" w:pos="1500"/>
        </w:tabs>
        <w:spacing w:line="360" w:lineRule="auto"/>
        <w:rPr>
          <w:rFonts w:hint="eastAsia" w:ascii="仿宋" w:hAnsi="仿宋" w:eastAsia="仿宋" w:cs="仿宋"/>
          <w:b w:val="0"/>
          <w:bCs/>
          <w:sz w:val="32"/>
          <w:szCs w:val="32"/>
        </w:rPr>
      </w:pPr>
      <w:r>
        <w:rPr>
          <w:rFonts w:hint="eastAsia" w:ascii="仿宋" w:hAnsi="仿宋" w:eastAsia="仿宋" w:cs="仿宋"/>
          <w:b w:val="0"/>
          <w:bCs/>
          <w:sz w:val="32"/>
          <w:szCs w:val="32"/>
        </w:rPr>
        <w:t xml:space="preserve"> 断路器操作结构应完好,二次端子有无锈蚀；</w:t>
      </w:r>
    </w:p>
    <w:p w14:paraId="43470A12">
      <w:pPr>
        <w:numPr>
          <w:ilvl w:val="0"/>
          <w:numId w:val="4"/>
        </w:numPr>
        <w:tabs>
          <w:tab w:val="left" w:pos="1500"/>
        </w:tabs>
        <w:spacing w:line="360" w:lineRule="auto"/>
        <w:rPr>
          <w:rFonts w:hint="eastAsia" w:ascii="仿宋" w:hAnsi="仿宋" w:eastAsia="仿宋" w:cs="仿宋"/>
          <w:b w:val="0"/>
          <w:bCs/>
          <w:sz w:val="32"/>
          <w:szCs w:val="32"/>
        </w:rPr>
      </w:pPr>
      <w:r>
        <w:rPr>
          <w:rFonts w:hint="eastAsia" w:ascii="仿宋" w:hAnsi="仿宋" w:eastAsia="仿宋" w:cs="仿宋"/>
          <w:b w:val="0"/>
          <w:bCs/>
          <w:sz w:val="32"/>
          <w:szCs w:val="32"/>
        </w:rPr>
        <w:t xml:space="preserve"> 接地牢固可靠，柜内无凝露现象,封闭性能及防小动物设施应完好。</w:t>
      </w:r>
    </w:p>
    <w:p w14:paraId="2FDE9FA8">
      <w:pPr>
        <w:pStyle w:val="2"/>
        <w:rPr>
          <w:rFonts w:hint="eastAsia" w:ascii="仿宋" w:hAnsi="仿宋" w:eastAsia="仿宋" w:cs="仿宋"/>
          <w:b w:val="0"/>
          <w:bCs/>
          <w:sz w:val="32"/>
          <w:szCs w:val="32"/>
        </w:rPr>
      </w:pPr>
      <w:bookmarkStart w:id="7" w:name="_Toc1640732"/>
      <w:bookmarkStart w:id="8" w:name="_Toc16575"/>
      <w:bookmarkStart w:id="9" w:name="_Toc17978"/>
      <w:r>
        <w:rPr>
          <w:rFonts w:hint="eastAsia" w:ascii="仿宋" w:hAnsi="仿宋" w:eastAsia="仿宋" w:cs="仿宋"/>
          <w:b/>
          <w:bCs w:val="0"/>
          <w:sz w:val="32"/>
          <w:szCs w:val="32"/>
        </w:rPr>
        <w:t>低压开关柜巡检内容及要求</w:t>
      </w:r>
      <w:bookmarkEnd w:id="7"/>
      <w:bookmarkEnd w:id="8"/>
      <w:bookmarkEnd w:id="9"/>
    </w:p>
    <w:p w14:paraId="7CD12608">
      <w:pPr>
        <w:numPr>
          <w:ilvl w:val="0"/>
          <w:numId w:val="5"/>
        </w:numPr>
        <w:spacing w:line="360" w:lineRule="auto"/>
        <w:rPr>
          <w:rFonts w:hint="eastAsia" w:ascii="仿宋" w:hAnsi="仿宋" w:eastAsia="仿宋" w:cs="仿宋"/>
          <w:b w:val="0"/>
          <w:bCs/>
          <w:sz w:val="32"/>
          <w:szCs w:val="32"/>
        </w:rPr>
      </w:pPr>
      <w:r>
        <w:rPr>
          <w:rFonts w:hint="eastAsia" w:ascii="仿宋" w:hAnsi="仿宋" w:eastAsia="仿宋" w:cs="仿宋"/>
          <w:b w:val="0"/>
          <w:bCs/>
          <w:sz w:val="32"/>
          <w:szCs w:val="32"/>
        </w:rPr>
        <w:t>接地部分检查，包括基础槽钢、柜体、过电压保护器、金属框架、柜门等；</w:t>
      </w:r>
    </w:p>
    <w:p w14:paraId="7DBDC8DD">
      <w:pPr>
        <w:numPr>
          <w:ilvl w:val="0"/>
          <w:numId w:val="5"/>
        </w:numPr>
        <w:spacing w:line="360" w:lineRule="auto"/>
        <w:rPr>
          <w:rFonts w:hint="eastAsia" w:ascii="仿宋" w:hAnsi="仿宋" w:eastAsia="仿宋" w:cs="仿宋"/>
          <w:b w:val="0"/>
          <w:bCs/>
          <w:sz w:val="32"/>
          <w:szCs w:val="32"/>
        </w:rPr>
      </w:pPr>
      <w:r>
        <w:rPr>
          <w:rFonts w:hint="eastAsia" w:ascii="仿宋" w:hAnsi="仿宋" w:eastAsia="仿宋" w:cs="仿宋"/>
          <w:b w:val="0"/>
          <w:bCs/>
          <w:sz w:val="32"/>
          <w:szCs w:val="32"/>
        </w:rPr>
        <w:t>电气安全部件的巡视，包括柜体外表及散热部位、仪器、仪表、指示灯按钮操作面板、柜内母线、柜内断路器、空气开关、刀闸、支柱绝缘子或绝缘框架、出线电缆及电缆孔；</w:t>
      </w:r>
    </w:p>
    <w:p w14:paraId="20C24EA5">
      <w:pPr>
        <w:numPr>
          <w:ilvl w:val="0"/>
          <w:numId w:val="5"/>
        </w:numPr>
        <w:spacing w:line="360" w:lineRule="auto"/>
        <w:rPr>
          <w:rFonts w:hint="eastAsia" w:ascii="仿宋" w:hAnsi="仿宋" w:eastAsia="仿宋" w:cs="仿宋"/>
          <w:b w:val="0"/>
          <w:bCs/>
          <w:sz w:val="32"/>
          <w:szCs w:val="32"/>
        </w:rPr>
      </w:pPr>
      <w:r>
        <w:rPr>
          <w:rFonts w:hint="eastAsia" w:ascii="仿宋" w:hAnsi="仿宋" w:eastAsia="仿宋" w:cs="仿宋"/>
          <w:b w:val="0"/>
          <w:bCs/>
          <w:sz w:val="32"/>
          <w:szCs w:val="32"/>
        </w:rPr>
        <w:t>柜内电气部分检查，包括母线绝缘子热缩套检查、母线绝缘框低压绝缘子及绝缘支撑件检查、低压隔离开关检查、二次回路小线检查、互感器检查、抽屉柜检查；</w:t>
      </w:r>
    </w:p>
    <w:p w14:paraId="6AB4E917">
      <w:pPr>
        <w:numPr>
          <w:ilvl w:val="0"/>
          <w:numId w:val="5"/>
        </w:numPr>
        <w:spacing w:line="360" w:lineRule="auto"/>
        <w:rPr>
          <w:rFonts w:hint="eastAsia" w:ascii="仿宋" w:hAnsi="仿宋" w:eastAsia="仿宋" w:cs="仿宋"/>
          <w:b w:val="0"/>
          <w:bCs/>
          <w:sz w:val="32"/>
          <w:szCs w:val="32"/>
        </w:rPr>
      </w:pPr>
      <w:r>
        <w:rPr>
          <w:rFonts w:hint="eastAsia" w:ascii="仿宋" w:hAnsi="仿宋" w:eastAsia="仿宋" w:cs="仿宋"/>
          <w:b w:val="0"/>
          <w:bCs/>
          <w:sz w:val="32"/>
          <w:szCs w:val="32"/>
        </w:rPr>
        <w:t>断路器的检查，包括对灭弧罩检查、二次线检查、机构检查；</w:t>
      </w:r>
    </w:p>
    <w:p w14:paraId="6E07495B">
      <w:pPr>
        <w:numPr>
          <w:ilvl w:val="0"/>
          <w:numId w:val="5"/>
        </w:numPr>
        <w:spacing w:line="360" w:lineRule="auto"/>
        <w:rPr>
          <w:rFonts w:hint="eastAsia" w:ascii="仿宋" w:hAnsi="仿宋" w:eastAsia="仿宋" w:cs="仿宋"/>
          <w:b w:val="0"/>
          <w:bCs/>
          <w:sz w:val="32"/>
          <w:szCs w:val="32"/>
        </w:rPr>
      </w:pPr>
      <w:r>
        <w:rPr>
          <w:rFonts w:hint="eastAsia" w:ascii="仿宋" w:hAnsi="仿宋" w:eastAsia="仿宋" w:cs="仿宋"/>
          <w:b w:val="0"/>
          <w:bCs/>
          <w:sz w:val="32"/>
          <w:szCs w:val="32"/>
        </w:rPr>
        <w:t>电容柜的检查，包括电气元件检查、二次线检查等。</w:t>
      </w:r>
    </w:p>
    <w:p w14:paraId="39209133">
      <w:pPr>
        <w:pStyle w:val="2"/>
        <w:rPr>
          <w:rFonts w:hint="eastAsia" w:ascii="仿宋" w:hAnsi="仿宋" w:eastAsia="仿宋" w:cs="仿宋"/>
          <w:b/>
          <w:bCs w:val="0"/>
          <w:sz w:val="32"/>
          <w:szCs w:val="32"/>
        </w:rPr>
      </w:pPr>
      <w:bookmarkStart w:id="10" w:name="_Toc2522"/>
      <w:bookmarkStart w:id="11" w:name="_Toc1640733"/>
      <w:bookmarkStart w:id="12" w:name="_Toc318"/>
      <w:r>
        <w:rPr>
          <w:rFonts w:hint="eastAsia" w:ascii="仿宋" w:hAnsi="仿宋" w:eastAsia="仿宋" w:cs="仿宋"/>
          <w:b/>
          <w:bCs w:val="0"/>
          <w:sz w:val="32"/>
          <w:szCs w:val="32"/>
        </w:rPr>
        <w:t>户内变电站环境巡检内容及要求</w:t>
      </w:r>
      <w:bookmarkEnd w:id="10"/>
      <w:bookmarkEnd w:id="11"/>
      <w:bookmarkEnd w:id="12"/>
    </w:p>
    <w:p w14:paraId="6231FE0A">
      <w:pPr>
        <w:numPr>
          <w:ilvl w:val="0"/>
          <w:numId w:val="6"/>
        </w:numPr>
        <w:spacing w:line="360" w:lineRule="auto"/>
        <w:rPr>
          <w:rFonts w:hint="eastAsia" w:ascii="仿宋" w:hAnsi="仿宋" w:eastAsia="仿宋" w:cs="仿宋"/>
          <w:b w:val="0"/>
          <w:bCs/>
          <w:sz w:val="32"/>
          <w:szCs w:val="32"/>
        </w:rPr>
      </w:pPr>
      <w:r>
        <w:rPr>
          <w:rFonts w:hint="eastAsia" w:ascii="仿宋" w:hAnsi="仿宋" w:eastAsia="仿宋" w:cs="仿宋"/>
          <w:b w:val="0"/>
          <w:bCs/>
          <w:sz w:val="32"/>
          <w:szCs w:val="32"/>
        </w:rPr>
        <w:t>配电房门上就有相应的配电房标识，门锁完好；</w:t>
      </w:r>
    </w:p>
    <w:p w14:paraId="779EEAB3">
      <w:pPr>
        <w:numPr>
          <w:ilvl w:val="0"/>
          <w:numId w:val="6"/>
        </w:numPr>
        <w:spacing w:line="360" w:lineRule="auto"/>
        <w:rPr>
          <w:rFonts w:hint="eastAsia" w:ascii="仿宋" w:hAnsi="仿宋" w:eastAsia="仿宋" w:cs="仿宋"/>
          <w:b w:val="0"/>
          <w:bCs/>
          <w:sz w:val="32"/>
          <w:szCs w:val="32"/>
        </w:rPr>
      </w:pPr>
      <w:r>
        <w:rPr>
          <w:rFonts w:hint="eastAsia" w:ascii="仿宋" w:hAnsi="仿宋" w:eastAsia="仿宋" w:cs="仿宋"/>
          <w:b w:val="0"/>
          <w:bCs/>
          <w:sz w:val="32"/>
          <w:szCs w:val="32"/>
        </w:rPr>
        <w:t>配电室内严禁堆放杂物，做到室内设备无积灰、油泥、地面无积尘、无积水，环境清洁整齐；</w:t>
      </w:r>
    </w:p>
    <w:p w14:paraId="5DFBAD36">
      <w:pPr>
        <w:numPr>
          <w:ilvl w:val="0"/>
          <w:numId w:val="6"/>
        </w:numPr>
        <w:spacing w:line="360" w:lineRule="auto"/>
        <w:rPr>
          <w:rFonts w:hint="eastAsia" w:ascii="仿宋" w:hAnsi="仿宋" w:eastAsia="仿宋" w:cs="仿宋"/>
          <w:b w:val="0"/>
          <w:bCs/>
          <w:sz w:val="32"/>
          <w:szCs w:val="32"/>
        </w:rPr>
      </w:pPr>
      <w:r>
        <w:rPr>
          <w:rFonts w:hint="eastAsia" w:ascii="仿宋" w:hAnsi="仿宋" w:eastAsia="仿宋" w:cs="仿宋"/>
          <w:b w:val="0"/>
          <w:bCs/>
          <w:sz w:val="32"/>
          <w:szCs w:val="32"/>
        </w:rPr>
        <w:t>配电房内照明足够良好、通风设备良好；</w:t>
      </w:r>
    </w:p>
    <w:p w14:paraId="4A0E16DD">
      <w:pPr>
        <w:numPr>
          <w:ilvl w:val="0"/>
          <w:numId w:val="6"/>
        </w:numPr>
        <w:spacing w:line="360" w:lineRule="auto"/>
        <w:rPr>
          <w:rFonts w:hint="eastAsia" w:ascii="仿宋" w:hAnsi="仿宋" w:eastAsia="仿宋" w:cs="仿宋"/>
          <w:b w:val="0"/>
          <w:bCs/>
          <w:sz w:val="32"/>
          <w:szCs w:val="32"/>
        </w:rPr>
      </w:pPr>
      <w:r>
        <w:rPr>
          <w:rFonts w:hint="eastAsia" w:ascii="仿宋" w:hAnsi="仿宋" w:eastAsia="仿宋" w:cs="仿宋"/>
          <w:b w:val="0"/>
          <w:bCs/>
          <w:sz w:val="32"/>
          <w:szCs w:val="32"/>
        </w:rPr>
        <w:t>消防设施齐全有效；</w:t>
      </w:r>
    </w:p>
    <w:p w14:paraId="7570B4D3">
      <w:pPr>
        <w:numPr>
          <w:ilvl w:val="0"/>
          <w:numId w:val="6"/>
        </w:numPr>
        <w:spacing w:line="360" w:lineRule="auto"/>
        <w:rPr>
          <w:rFonts w:hint="eastAsia" w:ascii="仿宋" w:hAnsi="仿宋" w:eastAsia="仿宋" w:cs="仿宋"/>
          <w:b w:val="0"/>
          <w:bCs/>
          <w:sz w:val="32"/>
          <w:szCs w:val="32"/>
        </w:rPr>
      </w:pPr>
      <w:r>
        <w:rPr>
          <w:rFonts w:hint="eastAsia" w:ascii="仿宋" w:hAnsi="仿宋" w:eastAsia="仿宋" w:cs="仿宋"/>
          <w:b w:val="0"/>
          <w:bCs/>
          <w:sz w:val="32"/>
          <w:szCs w:val="32"/>
        </w:rPr>
        <w:t>配电室室内环境温度不应超过40摄式度，相对湿度应小于80%；</w:t>
      </w:r>
    </w:p>
    <w:p w14:paraId="671C21C5">
      <w:pPr>
        <w:numPr>
          <w:ilvl w:val="0"/>
          <w:numId w:val="6"/>
        </w:numPr>
        <w:spacing w:line="360" w:lineRule="auto"/>
        <w:rPr>
          <w:rFonts w:hint="eastAsia" w:ascii="仿宋" w:hAnsi="仿宋" w:eastAsia="仿宋" w:cs="仿宋"/>
          <w:b w:val="0"/>
          <w:bCs/>
          <w:sz w:val="32"/>
          <w:szCs w:val="32"/>
        </w:rPr>
      </w:pPr>
      <w:r>
        <w:rPr>
          <w:rFonts w:hint="eastAsia" w:ascii="仿宋" w:hAnsi="仿宋" w:eastAsia="仿宋" w:cs="仿宋"/>
          <w:b w:val="0"/>
          <w:bCs/>
          <w:sz w:val="32"/>
          <w:szCs w:val="32"/>
        </w:rPr>
        <w:t>配电房内排水通畅，屋面、地下无渗水漏水现象。防虫、防鼠设施完善；</w:t>
      </w:r>
    </w:p>
    <w:p w14:paraId="62CA6EB6">
      <w:pPr>
        <w:numPr>
          <w:ilvl w:val="0"/>
          <w:numId w:val="6"/>
        </w:numPr>
        <w:spacing w:line="360" w:lineRule="auto"/>
        <w:rPr>
          <w:rFonts w:hint="eastAsia" w:ascii="仿宋" w:hAnsi="仿宋" w:eastAsia="仿宋" w:cs="仿宋"/>
          <w:b w:val="0"/>
          <w:bCs/>
          <w:sz w:val="32"/>
          <w:szCs w:val="32"/>
        </w:rPr>
      </w:pPr>
      <w:r>
        <w:rPr>
          <w:rFonts w:hint="eastAsia" w:ascii="仿宋" w:hAnsi="仿宋" w:eastAsia="仿宋" w:cs="仿宋"/>
          <w:b w:val="0"/>
          <w:bCs/>
          <w:sz w:val="32"/>
          <w:szCs w:val="32"/>
        </w:rPr>
        <w:t>专用工具安全用品应放置在操作方便的指定位置。</w:t>
      </w:r>
    </w:p>
    <w:p w14:paraId="49BA1C66">
      <w:pPr>
        <w:pStyle w:val="8"/>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4、巡检项目及标准</w:t>
      </w:r>
    </w:p>
    <w:p w14:paraId="3330727F">
      <w:pPr>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br w:type="page"/>
      </w:r>
    </w:p>
    <w:p w14:paraId="62D21C04">
      <w:pPr>
        <w:pStyle w:val="2"/>
        <w:spacing w:before="0" w:after="0"/>
        <w:ind w:firstLine="136"/>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中压柜巡检项目及标准</w:t>
      </w:r>
    </w:p>
    <w:tbl>
      <w:tblPr>
        <w:tblStyle w:val="10"/>
        <w:tblW w:w="9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3765"/>
        <w:gridCol w:w="3780"/>
        <w:gridCol w:w="1215"/>
      </w:tblGrid>
      <w:tr w14:paraId="0676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94" w:type="dxa"/>
            <w:shd w:val="clear" w:color="auto" w:fill="auto"/>
            <w:vAlign w:val="center"/>
          </w:tcPr>
          <w:p w14:paraId="7D4801C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3765" w:type="dxa"/>
            <w:shd w:val="clear" w:color="auto" w:fill="auto"/>
            <w:vAlign w:val="center"/>
          </w:tcPr>
          <w:p w14:paraId="7139E3D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服务内容</w:t>
            </w:r>
          </w:p>
        </w:tc>
        <w:tc>
          <w:tcPr>
            <w:tcW w:w="3780" w:type="dxa"/>
            <w:shd w:val="clear" w:color="auto" w:fill="auto"/>
            <w:vAlign w:val="center"/>
          </w:tcPr>
          <w:p w14:paraId="51E5839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判别标准</w:t>
            </w:r>
          </w:p>
        </w:tc>
        <w:tc>
          <w:tcPr>
            <w:tcW w:w="1215" w:type="dxa"/>
            <w:shd w:val="clear" w:color="auto" w:fill="auto"/>
            <w:vAlign w:val="center"/>
          </w:tcPr>
          <w:p w14:paraId="4BCCCDF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69A1B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vAlign w:val="center"/>
          </w:tcPr>
          <w:p w14:paraId="5556D29A">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765" w:type="dxa"/>
            <w:vAlign w:val="center"/>
          </w:tcPr>
          <w:p w14:paraId="2D453F3D">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检查开关柜壳体及标志标识</w:t>
            </w:r>
          </w:p>
        </w:tc>
        <w:tc>
          <w:tcPr>
            <w:tcW w:w="3780" w:type="dxa"/>
            <w:vAlign w:val="center"/>
          </w:tcPr>
          <w:p w14:paraId="3FD68120">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开关柜壳体清洁、无破损，标志标识齐全、清晰、正确</w:t>
            </w:r>
          </w:p>
        </w:tc>
        <w:tc>
          <w:tcPr>
            <w:tcW w:w="1215" w:type="dxa"/>
            <w:vAlign w:val="center"/>
          </w:tcPr>
          <w:p w14:paraId="278355E6">
            <w:pPr>
              <w:rPr>
                <w:rFonts w:hint="eastAsia" w:asciiTheme="minorEastAsia" w:hAnsiTheme="minorEastAsia" w:eastAsiaTheme="minorEastAsia" w:cstheme="minorEastAsia"/>
                <w:sz w:val="24"/>
                <w:szCs w:val="24"/>
              </w:rPr>
            </w:pPr>
          </w:p>
        </w:tc>
      </w:tr>
      <w:tr w14:paraId="24F2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vAlign w:val="center"/>
          </w:tcPr>
          <w:p w14:paraId="3B62A5DE">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3765" w:type="dxa"/>
            <w:vAlign w:val="center"/>
          </w:tcPr>
          <w:p w14:paraId="7FB8BA6B">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检查开关柜运行声音</w:t>
            </w:r>
          </w:p>
        </w:tc>
        <w:tc>
          <w:tcPr>
            <w:tcW w:w="3780" w:type="dxa"/>
            <w:vAlign w:val="center"/>
          </w:tcPr>
          <w:p w14:paraId="2FC9AF03">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开关柜运行声音轻微、连续，如有刺耳声音需着重检查</w:t>
            </w:r>
          </w:p>
        </w:tc>
        <w:tc>
          <w:tcPr>
            <w:tcW w:w="1215" w:type="dxa"/>
            <w:vAlign w:val="center"/>
          </w:tcPr>
          <w:p w14:paraId="516539F1">
            <w:pPr>
              <w:rPr>
                <w:rFonts w:hint="eastAsia" w:asciiTheme="minorEastAsia" w:hAnsiTheme="minorEastAsia" w:eastAsiaTheme="minorEastAsia" w:cstheme="minorEastAsia"/>
                <w:sz w:val="24"/>
                <w:szCs w:val="24"/>
              </w:rPr>
            </w:pPr>
          </w:p>
        </w:tc>
      </w:tr>
      <w:tr w14:paraId="7965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vAlign w:val="center"/>
          </w:tcPr>
          <w:p w14:paraId="7C49B316">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3765" w:type="dxa"/>
            <w:vAlign w:val="center"/>
          </w:tcPr>
          <w:p w14:paraId="54A0AF70">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检查开关柜运行气味</w:t>
            </w:r>
          </w:p>
        </w:tc>
        <w:tc>
          <w:tcPr>
            <w:tcW w:w="3780" w:type="dxa"/>
            <w:vAlign w:val="center"/>
          </w:tcPr>
          <w:p w14:paraId="09ED5C54">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开关柜运行时无异味，如有烧焦味需着重检查</w:t>
            </w:r>
          </w:p>
        </w:tc>
        <w:tc>
          <w:tcPr>
            <w:tcW w:w="1215" w:type="dxa"/>
            <w:vAlign w:val="center"/>
          </w:tcPr>
          <w:p w14:paraId="1E296477">
            <w:pPr>
              <w:rPr>
                <w:rFonts w:hint="eastAsia" w:asciiTheme="minorEastAsia" w:hAnsiTheme="minorEastAsia" w:eastAsiaTheme="minorEastAsia" w:cstheme="minorEastAsia"/>
                <w:sz w:val="24"/>
                <w:szCs w:val="24"/>
              </w:rPr>
            </w:pPr>
          </w:p>
        </w:tc>
      </w:tr>
      <w:tr w14:paraId="108DA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vAlign w:val="center"/>
          </w:tcPr>
          <w:p w14:paraId="016DF63D">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3765" w:type="dxa"/>
            <w:vAlign w:val="center"/>
          </w:tcPr>
          <w:p w14:paraId="04730846">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检查开关柜的温度</w:t>
            </w:r>
          </w:p>
        </w:tc>
        <w:tc>
          <w:tcPr>
            <w:tcW w:w="3780" w:type="dxa"/>
            <w:vAlign w:val="center"/>
          </w:tcPr>
          <w:p w14:paraId="47AE32BB">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开关柜运行时，红外热成像仪检测无明显过温现象</w:t>
            </w:r>
          </w:p>
        </w:tc>
        <w:tc>
          <w:tcPr>
            <w:tcW w:w="1215" w:type="dxa"/>
            <w:vAlign w:val="center"/>
          </w:tcPr>
          <w:p w14:paraId="5AF1BC40">
            <w:pPr>
              <w:rPr>
                <w:rFonts w:hint="eastAsia" w:asciiTheme="minorEastAsia" w:hAnsiTheme="minorEastAsia" w:eastAsiaTheme="minorEastAsia" w:cstheme="minorEastAsia"/>
                <w:sz w:val="24"/>
                <w:szCs w:val="24"/>
              </w:rPr>
            </w:pPr>
          </w:p>
        </w:tc>
      </w:tr>
      <w:tr w14:paraId="2B1E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vAlign w:val="center"/>
          </w:tcPr>
          <w:p w14:paraId="4B4BADC5">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3765" w:type="dxa"/>
            <w:vAlign w:val="center"/>
          </w:tcPr>
          <w:p w14:paraId="6E2B880C">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检查开关柜的凝露情况</w:t>
            </w:r>
          </w:p>
        </w:tc>
        <w:tc>
          <w:tcPr>
            <w:tcW w:w="3780" w:type="dxa"/>
            <w:vAlign w:val="center"/>
          </w:tcPr>
          <w:p w14:paraId="25899F4A">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开关柜内干燥、无凝露，除湿加热装置处于良好状态</w:t>
            </w:r>
          </w:p>
        </w:tc>
        <w:tc>
          <w:tcPr>
            <w:tcW w:w="1215" w:type="dxa"/>
            <w:vAlign w:val="center"/>
          </w:tcPr>
          <w:p w14:paraId="0C62EA6A">
            <w:pPr>
              <w:rPr>
                <w:rFonts w:hint="eastAsia" w:asciiTheme="minorEastAsia" w:hAnsiTheme="minorEastAsia" w:eastAsiaTheme="minorEastAsia" w:cstheme="minorEastAsia"/>
                <w:sz w:val="24"/>
                <w:szCs w:val="24"/>
              </w:rPr>
            </w:pPr>
          </w:p>
        </w:tc>
      </w:tr>
      <w:tr w14:paraId="070D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vAlign w:val="center"/>
          </w:tcPr>
          <w:p w14:paraId="201F5D38">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3765" w:type="dxa"/>
            <w:vAlign w:val="center"/>
          </w:tcPr>
          <w:p w14:paraId="5720BAC8">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检查断路器、手车、刀闸的状态检查</w:t>
            </w:r>
          </w:p>
        </w:tc>
        <w:tc>
          <w:tcPr>
            <w:tcW w:w="3780" w:type="dxa"/>
            <w:vAlign w:val="center"/>
          </w:tcPr>
          <w:p w14:paraId="5151363E">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断路器、手车、刀闸的运行状态与指示一致，要求上锁的机构已上锁</w:t>
            </w:r>
          </w:p>
        </w:tc>
        <w:tc>
          <w:tcPr>
            <w:tcW w:w="1215" w:type="dxa"/>
            <w:vAlign w:val="center"/>
          </w:tcPr>
          <w:p w14:paraId="68667FD2">
            <w:pPr>
              <w:rPr>
                <w:rFonts w:hint="eastAsia" w:asciiTheme="minorEastAsia" w:hAnsiTheme="minorEastAsia" w:eastAsiaTheme="minorEastAsia" w:cstheme="minorEastAsia"/>
                <w:sz w:val="24"/>
                <w:szCs w:val="24"/>
              </w:rPr>
            </w:pPr>
          </w:p>
        </w:tc>
      </w:tr>
      <w:tr w14:paraId="1BED3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vAlign w:val="center"/>
          </w:tcPr>
          <w:p w14:paraId="4D98AA65">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3765" w:type="dxa"/>
            <w:vAlign w:val="center"/>
          </w:tcPr>
          <w:p w14:paraId="656DC15F">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检查开关柜上的电压表、电流表、指示灯、带电显示器、转换开关、微机保护</w:t>
            </w:r>
          </w:p>
        </w:tc>
        <w:tc>
          <w:tcPr>
            <w:tcW w:w="3780" w:type="dxa"/>
            <w:vAlign w:val="center"/>
          </w:tcPr>
          <w:p w14:paraId="29E55C63">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电压表、电流表、指示灯、带电显示器显示正常，微机保护无报警信号，转换开关处于“远方”位</w:t>
            </w:r>
          </w:p>
        </w:tc>
        <w:tc>
          <w:tcPr>
            <w:tcW w:w="1215" w:type="dxa"/>
            <w:vAlign w:val="center"/>
          </w:tcPr>
          <w:p w14:paraId="4F5C7A69">
            <w:pPr>
              <w:rPr>
                <w:rFonts w:hint="eastAsia" w:asciiTheme="minorEastAsia" w:hAnsiTheme="minorEastAsia" w:eastAsiaTheme="minorEastAsia" w:cstheme="minorEastAsia"/>
                <w:sz w:val="24"/>
                <w:szCs w:val="24"/>
              </w:rPr>
            </w:pPr>
          </w:p>
        </w:tc>
      </w:tr>
      <w:tr w14:paraId="3E7FD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vAlign w:val="center"/>
          </w:tcPr>
          <w:p w14:paraId="23CFB3D3">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3765" w:type="dxa"/>
            <w:vAlign w:val="center"/>
          </w:tcPr>
          <w:p w14:paraId="2A47ADD0">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检查开关柜的运行负载</w:t>
            </w:r>
          </w:p>
        </w:tc>
        <w:tc>
          <w:tcPr>
            <w:tcW w:w="3780" w:type="dxa"/>
            <w:vAlign w:val="center"/>
          </w:tcPr>
          <w:p w14:paraId="561DB396">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三相负荷平衡，相差不超过10%</w:t>
            </w:r>
          </w:p>
        </w:tc>
        <w:tc>
          <w:tcPr>
            <w:tcW w:w="1215" w:type="dxa"/>
            <w:vAlign w:val="center"/>
          </w:tcPr>
          <w:p w14:paraId="34F7D9E4">
            <w:pPr>
              <w:rPr>
                <w:rFonts w:hint="eastAsia" w:asciiTheme="minorEastAsia" w:hAnsiTheme="minorEastAsia" w:eastAsiaTheme="minorEastAsia" w:cstheme="minorEastAsia"/>
                <w:sz w:val="24"/>
                <w:szCs w:val="24"/>
              </w:rPr>
            </w:pPr>
          </w:p>
        </w:tc>
      </w:tr>
      <w:tr w14:paraId="76DC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vAlign w:val="center"/>
          </w:tcPr>
          <w:p w14:paraId="719449CF">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3765" w:type="dxa"/>
            <w:vAlign w:val="center"/>
          </w:tcPr>
          <w:p w14:paraId="0C686BBF">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检查六氟化硫负荷开关柜上气压表的压力（如有）</w:t>
            </w:r>
          </w:p>
        </w:tc>
        <w:tc>
          <w:tcPr>
            <w:tcW w:w="3780" w:type="dxa"/>
            <w:vAlign w:val="center"/>
          </w:tcPr>
          <w:p w14:paraId="1F8D81D2">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气压表压力正常</w:t>
            </w:r>
          </w:p>
        </w:tc>
        <w:tc>
          <w:tcPr>
            <w:tcW w:w="1215" w:type="dxa"/>
            <w:vAlign w:val="center"/>
          </w:tcPr>
          <w:p w14:paraId="0EE7D354">
            <w:pPr>
              <w:rPr>
                <w:rFonts w:hint="eastAsia" w:asciiTheme="minorEastAsia" w:hAnsiTheme="minorEastAsia" w:eastAsiaTheme="minorEastAsia" w:cstheme="minorEastAsia"/>
                <w:sz w:val="24"/>
                <w:szCs w:val="24"/>
              </w:rPr>
            </w:pPr>
          </w:p>
        </w:tc>
      </w:tr>
      <w:tr w14:paraId="4C10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vAlign w:val="center"/>
          </w:tcPr>
          <w:p w14:paraId="7ED98E35">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3765" w:type="dxa"/>
            <w:vAlign w:val="center"/>
          </w:tcPr>
          <w:p w14:paraId="6045DCB8">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检查观察窗（如有）</w:t>
            </w:r>
          </w:p>
        </w:tc>
        <w:tc>
          <w:tcPr>
            <w:tcW w:w="3780" w:type="dxa"/>
            <w:vAlign w:val="center"/>
          </w:tcPr>
          <w:p w14:paraId="7F5C74AE">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观察窗齐全、无缺损</w:t>
            </w:r>
          </w:p>
        </w:tc>
        <w:tc>
          <w:tcPr>
            <w:tcW w:w="1215" w:type="dxa"/>
            <w:vAlign w:val="center"/>
          </w:tcPr>
          <w:p w14:paraId="13001CFC">
            <w:pPr>
              <w:rPr>
                <w:rFonts w:hint="eastAsia" w:asciiTheme="minorEastAsia" w:hAnsiTheme="minorEastAsia" w:eastAsiaTheme="minorEastAsia" w:cstheme="minorEastAsia"/>
                <w:sz w:val="24"/>
                <w:szCs w:val="24"/>
              </w:rPr>
            </w:pPr>
          </w:p>
        </w:tc>
      </w:tr>
      <w:tr w14:paraId="0FAE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vAlign w:val="center"/>
          </w:tcPr>
          <w:p w14:paraId="0402E3A2">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3765" w:type="dxa"/>
            <w:vAlign w:val="center"/>
          </w:tcPr>
          <w:p w14:paraId="0B83B936">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检查接地装置</w:t>
            </w:r>
          </w:p>
        </w:tc>
        <w:tc>
          <w:tcPr>
            <w:tcW w:w="3780" w:type="dxa"/>
            <w:vAlign w:val="center"/>
          </w:tcPr>
          <w:p w14:paraId="1CE0EFDE">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接地装置良好，无严重锈蚀、损坏</w:t>
            </w:r>
          </w:p>
        </w:tc>
        <w:tc>
          <w:tcPr>
            <w:tcW w:w="1215" w:type="dxa"/>
            <w:vAlign w:val="center"/>
          </w:tcPr>
          <w:p w14:paraId="48438C2C">
            <w:pPr>
              <w:rPr>
                <w:rFonts w:hint="eastAsia" w:asciiTheme="minorEastAsia" w:hAnsiTheme="minorEastAsia" w:eastAsiaTheme="minorEastAsia" w:cstheme="minorEastAsia"/>
                <w:sz w:val="24"/>
                <w:szCs w:val="24"/>
              </w:rPr>
            </w:pPr>
          </w:p>
        </w:tc>
      </w:tr>
      <w:tr w14:paraId="51E8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vAlign w:val="center"/>
          </w:tcPr>
          <w:p w14:paraId="28136C87">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3765" w:type="dxa"/>
            <w:vAlign w:val="center"/>
          </w:tcPr>
          <w:p w14:paraId="174DCE75">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检查电缆头（如可见）</w:t>
            </w:r>
          </w:p>
        </w:tc>
        <w:tc>
          <w:tcPr>
            <w:tcW w:w="3780" w:type="dxa"/>
            <w:vAlign w:val="center"/>
          </w:tcPr>
          <w:p w14:paraId="1DA6D9B4">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电缆头上无发黄发黑情况</w:t>
            </w:r>
          </w:p>
        </w:tc>
        <w:tc>
          <w:tcPr>
            <w:tcW w:w="1215" w:type="dxa"/>
            <w:vAlign w:val="center"/>
          </w:tcPr>
          <w:p w14:paraId="3E4A575F">
            <w:pPr>
              <w:rPr>
                <w:rFonts w:hint="eastAsia" w:asciiTheme="minorEastAsia" w:hAnsiTheme="minorEastAsia" w:eastAsiaTheme="minorEastAsia" w:cstheme="minorEastAsia"/>
                <w:sz w:val="24"/>
                <w:szCs w:val="24"/>
              </w:rPr>
            </w:pPr>
          </w:p>
        </w:tc>
      </w:tr>
      <w:tr w14:paraId="01E5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vAlign w:val="center"/>
          </w:tcPr>
          <w:p w14:paraId="212DC4FA">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p>
        </w:tc>
        <w:tc>
          <w:tcPr>
            <w:tcW w:w="3765" w:type="dxa"/>
            <w:vAlign w:val="center"/>
          </w:tcPr>
          <w:p w14:paraId="3F816C11">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检查柜内照明</w:t>
            </w:r>
          </w:p>
        </w:tc>
        <w:tc>
          <w:tcPr>
            <w:tcW w:w="3780" w:type="dxa"/>
            <w:vAlign w:val="center"/>
          </w:tcPr>
          <w:p w14:paraId="1096190D">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柜内照明良好</w:t>
            </w:r>
          </w:p>
        </w:tc>
        <w:tc>
          <w:tcPr>
            <w:tcW w:w="1215" w:type="dxa"/>
            <w:vAlign w:val="center"/>
          </w:tcPr>
          <w:p w14:paraId="42E0E9A0">
            <w:pPr>
              <w:rPr>
                <w:rFonts w:hint="eastAsia" w:asciiTheme="minorEastAsia" w:hAnsiTheme="minorEastAsia" w:eastAsiaTheme="minorEastAsia" w:cstheme="minorEastAsia"/>
                <w:sz w:val="24"/>
                <w:szCs w:val="24"/>
              </w:rPr>
            </w:pPr>
          </w:p>
        </w:tc>
      </w:tr>
      <w:tr w14:paraId="5CD00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694" w:type="dxa"/>
            <w:vAlign w:val="center"/>
          </w:tcPr>
          <w:p w14:paraId="59172D39">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w:t>
            </w:r>
          </w:p>
        </w:tc>
        <w:tc>
          <w:tcPr>
            <w:tcW w:w="3765" w:type="dxa"/>
            <w:vAlign w:val="center"/>
          </w:tcPr>
          <w:p w14:paraId="368CCFDA">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检查二次接线</w:t>
            </w:r>
          </w:p>
        </w:tc>
        <w:tc>
          <w:tcPr>
            <w:tcW w:w="3780" w:type="dxa"/>
            <w:vAlign w:val="center"/>
          </w:tcPr>
          <w:p w14:paraId="5CCECF2F">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二次柜内无异物，二次接线无脱落现象</w:t>
            </w:r>
          </w:p>
        </w:tc>
        <w:tc>
          <w:tcPr>
            <w:tcW w:w="1215" w:type="dxa"/>
            <w:vAlign w:val="center"/>
          </w:tcPr>
          <w:p w14:paraId="3FB28188">
            <w:pPr>
              <w:rPr>
                <w:rFonts w:hint="eastAsia" w:asciiTheme="minorEastAsia" w:hAnsiTheme="minorEastAsia" w:eastAsiaTheme="minorEastAsia" w:cstheme="minorEastAsia"/>
                <w:sz w:val="24"/>
                <w:szCs w:val="24"/>
              </w:rPr>
            </w:pPr>
          </w:p>
        </w:tc>
      </w:tr>
      <w:tr w14:paraId="3C5B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vAlign w:val="center"/>
          </w:tcPr>
          <w:p w14:paraId="43FCA6F9">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3765" w:type="dxa"/>
            <w:vAlign w:val="center"/>
          </w:tcPr>
          <w:p w14:paraId="46335AA0">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检查柜体密封情况</w:t>
            </w:r>
          </w:p>
        </w:tc>
        <w:tc>
          <w:tcPr>
            <w:tcW w:w="3780" w:type="dxa"/>
            <w:vAlign w:val="center"/>
          </w:tcPr>
          <w:p w14:paraId="0D43CDA5">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柜体封闭良好，无变形，进出线端口封堵严密</w:t>
            </w:r>
          </w:p>
        </w:tc>
        <w:tc>
          <w:tcPr>
            <w:tcW w:w="1215" w:type="dxa"/>
            <w:vAlign w:val="center"/>
          </w:tcPr>
          <w:p w14:paraId="04F9BD43">
            <w:pPr>
              <w:rPr>
                <w:rFonts w:hint="eastAsia" w:asciiTheme="minorEastAsia" w:hAnsiTheme="minorEastAsia" w:eastAsiaTheme="minorEastAsia" w:cstheme="minorEastAsia"/>
                <w:sz w:val="24"/>
                <w:szCs w:val="24"/>
              </w:rPr>
            </w:pPr>
          </w:p>
        </w:tc>
      </w:tr>
    </w:tbl>
    <w:p w14:paraId="636A879E">
      <w:pPr>
        <w:rPr>
          <w:rFonts w:hint="eastAsia" w:ascii="宋体" w:hAnsi="宋体" w:eastAsia="宋体" w:cs="宋体"/>
          <w:sz w:val="21"/>
          <w:szCs w:val="21"/>
        </w:rPr>
      </w:pPr>
    </w:p>
    <w:p w14:paraId="6B4432DD">
      <w:pPr>
        <w:rPr>
          <w:rFonts w:hint="eastAsia" w:ascii="仿宋" w:hAnsi="仿宋" w:eastAsia="仿宋" w:cs="仿宋"/>
          <w:b w:val="0"/>
          <w:bCs/>
          <w:kern w:val="2"/>
          <w:sz w:val="32"/>
          <w:szCs w:val="32"/>
          <w:lang w:val="en-US" w:eastAsia="zh-CN" w:bidi="ar-SA"/>
        </w:rPr>
      </w:pPr>
      <w:bookmarkStart w:id="13" w:name="_Toc15810"/>
      <w:bookmarkStart w:id="14" w:name="_Toc1640738"/>
      <w:bookmarkStart w:id="15" w:name="_Toc32561"/>
      <w:r>
        <w:rPr>
          <w:rFonts w:hint="eastAsia" w:ascii="仿宋" w:hAnsi="仿宋" w:eastAsia="仿宋" w:cs="仿宋"/>
          <w:b w:val="0"/>
          <w:bCs/>
          <w:kern w:val="2"/>
          <w:sz w:val="32"/>
          <w:szCs w:val="32"/>
          <w:lang w:val="en-US" w:eastAsia="zh-CN" w:bidi="ar-SA"/>
        </w:rPr>
        <w:br w:type="page"/>
      </w:r>
    </w:p>
    <w:p w14:paraId="725AF3CE">
      <w:pPr>
        <w:pStyle w:val="2"/>
        <w:spacing w:before="0" w:after="0"/>
        <w:ind w:firstLine="136"/>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低压柜巡检项目及标准</w:t>
      </w:r>
      <w:bookmarkEnd w:id="13"/>
      <w:bookmarkEnd w:id="14"/>
      <w:bookmarkEnd w:id="15"/>
    </w:p>
    <w:tbl>
      <w:tblPr>
        <w:tblStyle w:val="10"/>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39"/>
        <w:gridCol w:w="3705"/>
        <w:gridCol w:w="3810"/>
        <w:gridCol w:w="1215"/>
      </w:tblGrid>
      <w:tr w14:paraId="0B11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blHeader/>
          <w:jc w:val="center"/>
        </w:trPr>
        <w:tc>
          <w:tcPr>
            <w:tcW w:w="739" w:type="dxa"/>
            <w:shd w:val="clear" w:color="auto" w:fill="auto"/>
            <w:vAlign w:val="center"/>
          </w:tcPr>
          <w:p w14:paraId="2F1CD49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3705" w:type="dxa"/>
            <w:shd w:val="clear" w:color="auto" w:fill="auto"/>
            <w:vAlign w:val="center"/>
          </w:tcPr>
          <w:p w14:paraId="02928DA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服务内容</w:t>
            </w:r>
          </w:p>
        </w:tc>
        <w:tc>
          <w:tcPr>
            <w:tcW w:w="3810" w:type="dxa"/>
            <w:shd w:val="clear" w:color="auto" w:fill="auto"/>
            <w:vAlign w:val="center"/>
          </w:tcPr>
          <w:p w14:paraId="6E434B6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判别标准</w:t>
            </w:r>
          </w:p>
        </w:tc>
        <w:tc>
          <w:tcPr>
            <w:tcW w:w="1215" w:type="dxa"/>
            <w:shd w:val="clear" w:color="auto" w:fill="auto"/>
            <w:vAlign w:val="center"/>
          </w:tcPr>
          <w:p w14:paraId="5F323D9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563B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39" w:type="dxa"/>
            <w:shd w:val="clear" w:color="auto" w:fill="auto"/>
            <w:vAlign w:val="center"/>
          </w:tcPr>
          <w:p w14:paraId="14BEDC61">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705" w:type="dxa"/>
            <w:shd w:val="clear" w:color="auto" w:fill="auto"/>
            <w:vAlign w:val="center"/>
          </w:tcPr>
          <w:p w14:paraId="727407F3">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检查开关柜壳体及标志标识</w:t>
            </w:r>
          </w:p>
        </w:tc>
        <w:tc>
          <w:tcPr>
            <w:tcW w:w="3810" w:type="dxa"/>
            <w:shd w:val="clear" w:color="auto" w:fill="auto"/>
            <w:vAlign w:val="center"/>
          </w:tcPr>
          <w:p w14:paraId="7C0CE81A">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开关柜壳体清洁、无破损，标志标识齐全、清晰、正确</w:t>
            </w:r>
          </w:p>
        </w:tc>
        <w:tc>
          <w:tcPr>
            <w:tcW w:w="1215" w:type="dxa"/>
            <w:shd w:val="clear" w:color="auto" w:fill="auto"/>
            <w:vAlign w:val="center"/>
          </w:tcPr>
          <w:p w14:paraId="125A70F6">
            <w:pPr>
              <w:rPr>
                <w:rFonts w:hint="eastAsia" w:asciiTheme="minorEastAsia" w:hAnsiTheme="minorEastAsia" w:eastAsiaTheme="minorEastAsia" w:cstheme="minorEastAsia"/>
                <w:sz w:val="24"/>
                <w:szCs w:val="24"/>
              </w:rPr>
            </w:pPr>
          </w:p>
        </w:tc>
      </w:tr>
      <w:tr w14:paraId="35EE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39" w:type="dxa"/>
            <w:shd w:val="clear" w:color="auto" w:fill="auto"/>
            <w:vAlign w:val="center"/>
          </w:tcPr>
          <w:p w14:paraId="7F08120C">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3705" w:type="dxa"/>
            <w:shd w:val="clear" w:color="auto" w:fill="auto"/>
            <w:vAlign w:val="center"/>
          </w:tcPr>
          <w:p w14:paraId="3264F442">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检查开关柜运行声音</w:t>
            </w:r>
          </w:p>
        </w:tc>
        <w:tc>
          <w:tcPr>
            <w:tcW w:w="3810" w:type="dxa"/>
            <w:shd w:val="clear" w:color="auto" w:fill="auto"/>
            <w:vAlign w:val="center"/>
          </w:tcPr>
          <w:p w14:paraId="14477B10">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开关柜运行声音轻微、连续，如有刺耳声音需着重检查</w:t>
            </w:r>
          </w:p>
        </w:tc>
        <w:tc>
          <w:tcPr>
            <w:tcW w:w="1215" w:type="dxa"/>
            <w:shd w:val="clear" w:color="auto" w:fill="auto"/>
            <w:vAlign w:val="center"/>
          </w:tcPr>
          <w:p w14:paraId="525B094D">
            <w:pPr>
              <w:rPr>
                <w:rFonts w:hint="eastAsia" w:asciiTheme="minorEastAsia" w:hAnsiTheme="minorEastAsia" w:eastAsiaTheme="minorEastAsia" w:cstheme="minorEastAsia"/>
                <w:sz w:val="24"/>
                <w:szCs w:val="24"/>
              </w:rPr>
            </w:pPr>
          </w:p>
        </w:tc>
      </w:tr>
      <w:tr w14:paraId="045CF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shd w:val="clear" w:color="auto" w:fill="auto"/>
            <w:vAlign w:val="center"/>
          </w:tcPr>
          <w:p w14:paraId="336CC90C">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3705" w:type="dxa"/>
            <w:shd w:val="clear" w:color="auto" w:fill="auto"/>
            <w:vAlign w:val="center"/>
          </w:tcPr>
          <w:p w14:paraId="5DC9D930">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检查开关柜运行气味</w:t>
            </w:r>
          </w:p>
        </w:tc>
        <w:tc>
          <w:tcPr>
            <w:tcW w:w="3810" w:type="dxa"/>
            <w:shd w:val="clear" w:color="auto" w:fill="auto"/>
            <w:vAlign w:val="center"/>
          </w:tcPr>
          <w:p w14:paraId="48E1E8BC">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开关柜运行时无异味，如有烧焦味需着重检查</w:t>
            </w:r>
          </w:p>
        </w:tc>
        <w:tc>
          <w:tcPr>
            <w:tcW w:w="1215" w:type="dxa"/>
            <w:shd w:val="clear" w:color="auto" w:fill="auto"/>
            <w:vAlign w:val="center"/>
          </w:tcPr>
          <w:p w14:paraId="273C7A56">
            <w:pPr>
              <w:rPr>
                <w:rFonts w:hint="eastAsia" w:asciiTheme="minorEastAsia" w:hAnsiTheme="minorEastAsia" w:eastAsiaTheme="minorEastAsia" w:cstheme="minorEastAsia"/>
                <w:sz w:val="24"/>
                <w:szCs w:val="24"/>
              </w:rPr>
            </w:pPr>
          </w:p>
        </w:tc>
      </w:tr>
      <w:tr w14:paraId="5680C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39" w:type="dxa"/>
            <w:shd w:val="clear" w:color="auto" w:fill="auto"/>
            <w:vAlign w:val="center"/>
          </w:tcPr>
          <w:p w14:paraId="15459BFD">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3705" w:type="dxa"/>
            <w:shd w:val="clear" w:color="auto" w:fill="auto"/>
            <w:vAlign w:val="center"/>
          </w:tcPr>
          <w:p w14:paraId="65EF9569">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检查开关柜的温度</w:t>
            </w:r>
          </w:p>
        </w:tc>
        <w:tc>
          <w:tcPr>
            <w:tcW w:w="3810" w:type="dxa"/>
            <w:shd w:val="clear" w:color="auto" w:fill="auto"/>
            <w:vAlign w:val="center"/>
          </w:tcPr>
          <w:p w14:paraId="066F055F">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开关柜运行时，用红外热成像检查各连接点无明显过热现象</w:t>
            </w:r>
          </w:p>
        </w:tc>
        <w:tc>
          <w:tcPr>
            <w:tcW w:w="1215" w:type="dxa"/>
            <w:shd w:val="clear" w:color="auto" w:fill="auto"/>
            <w:vAlign w:val="center"/>
          </w:tcPr>
          <w:p w14:paraId="1E1349AB">
            <w:pPr>
              <w:rPr>
                <w:rFonts w:hint="eastAsia" w:asciiTheme="minorEastAsia" w:hAnsiTheme="minorEastAsia" w:eastAsiaTheme="minorEastAsia" w:cstheme="minorEastAsia"/>
                <w:sz w:val="24"/>
                <w:szCs w:val="24"/>
              </w:rPr>
            </w:pPr>
          </w:p>
        </w:tc>
      </w:tr>
      <w:tr w14:paraId="5B447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shd w:val="clear" w:color="auto" w:fill="auto"/>
            <w:vAlign w:val="center"/>
          </w:tcPr>
          <w:p w14:paraId="4035F591">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3705" w:type="dxa"/>
            <w:shd w:val="clear" w:color="auto" w:fill="auto"/>
            <w:vAlign w:val="center"/>
          </w:tcPr>
          <w:p w14:paraId="00F5FB7F">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检查开关柜的凝露情况</w:t>
            </w:r>
          </w:p>
        </w:tc>
        <w:tc>
          <w:tcPr>
            <w:tcW w:w="3810" w:type="dxa"/>
            <w:shd w:val="clear" w:color="auto" w:fill="auto"/>
            <w:vAlign w:val="center"/>
          </w:tcPr>
          <w:p w14:paraId="245C0947">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开关柜内干燥、无凝露，除湿加热装置处于良好状态，风机运行正常</w:t>
            </w:r>
          </w:p>
        </w:tc>
        <w:tc>
          <w:tcPr>
            <w:tcW w:w="1215" w:type="dxa"/>
            <w:shd w:val="clear" w:color="auto" w:fill="auto"/>
            <w:vAlign w:val="center"/>
          </w:tcPr>
          <w:p w14:paraId="7B130892">
            <w:pPr>
              <w:rPr>
                <w:rFonts w:hint="eastAsia" w:asciiTheme="minorEastAsia" w:hAnsiTheme="minorEastAsia" w:eastAsiaTheme="minorEastAsia" w:cstheme="minorEastAsia"/>
                <w:sz w:val="24"/>
                <w:szCs w:val="24"/>
              </w:rPr>
            </w:pPr>
          </w:p>
        </w:tc>
      </w:tr>
      <w:tr w14:paraId="23AF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39" w:type="dxa"/>
            <w:shd w:val="clear" w:color="auto" w:fill="auto"/>
            <w:vAlign w:val="center"/>
          </w:tcPr>
          <w:p w14:paraId="0B364B17">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3705" w:type="dxa"/>
            <w:shd w:val="clear" w:color="auto" w:fill="auto"/>
            <w:vAlign w:val="center"/>
          </w:tcPr>
          <w:p w14:paraId="3939DFB6">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检查断路器、刀闸的状态检查</w:t>
            </w:r>
          </w:p>
        </w:tc>
        <w:tc>
          <w:tcPr>
            <w:tcW w:w="3810" w:type="dxa"/>
            <w:shd w:val="clear" w:color="auto" w:fill="auto"/>
            <w:vAlign w:val="center"/>
          </w:tcPr>
          <w:p w14:paraId="029EF925">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断路器、手车、刀闸的运行状态与指示一致，要求上锁的机构已上锁</w:t>
            </w:r>
          </w:p>
        </w:tc>
        <w:tc>
          <w:tcPr>
            <w:tcW w:w="1215" w:type="dxa"/>
            <w:shd w:val="clear" w:color="auto" w:fill="auto"/>
            <w:vAlign w:val="center"/>
          </w:tcPr>
          <w:p w14:paraId="2F0B7AC6">
            <w:pPr>
              <w:rPr>
                <w:rFonts w:hint="eastAsia" w:asciiTheme="minorEastAsia" w:hAnsiTheme="minorEastAsia" w:eastAsiaTheme="minorEastAsia" w:cstheme="minorEastAsia"/>
                <w:sz w:val="24"/>
                <w:szCs w:val="24"/>
              </w:rPr>
            </w:pPr>
          </w:p>
        </w:tc>
      </w:tr>
      <w:tr w14:paraId="5DE7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39" w:type="dxa"/>
            <w:shd w:val="clear" w:color="auto" w:fill="auto"/>
            <w:vAlign w:val="center"/>
          </w:tcPr>
          <w:p w14:paraId="37C53906">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3705" w:type="dxa"/>
            <w:shd w:val="clear" w:color="auto" w:fill="auto"/>
            <w:vAlign w:val="center"/>
          </w:tcPr>
          <w:p w14:paraId="3B32900F">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检查开关柜上的电压表、电流表、指示灯、转换开关</w:t>
            </w:r>
          </w:p>
        </w:tc>
        <w:tc>
          <w:tcPr>
            <w:tcW w:w="3810" w:type="dxa"/>
            <w:shd w:val="clear" w:color="auto" w:fill="auto"/>
            <w:vAlign w:val="center"/>
          </w:tcPr>
          <w:p w14:paraId="41E01825">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电压表、电流表、指示灯显示对应及正常, 转换开关处于“远方”位</w:t>
            </w:r>
          </w:p>
        </w:tc>
        <w:tc>
          <w:tcPr>
            <w:tcW w:w="1215" w:type="dxa"/>
            <w:shd w:val="clear" w:color="auto" w:fill="auto"/>
            <w:vAlign w:val="center"/>
          </w:tcPr>
          <w:p w14:paraId="7D44489A">
            <w:pPr>
              <w:rPr>
                <w:rFonts w:hint="eastAsia" w:asciiTheme="minorEastAsia" w:hAnsiTheme="minorEastAsia" w:eastAsiaTheme="minorEastAsia" w:cstheme="minorEastAsia"/>
                <w:sz w:val="24"/>
                <w:szCs w:val="24"/>
              </w:rPr>
            </w:pPr>
          </w:p>
        </w:tc>
      </w:tr>
      <w:tr w14:paraId="17E7F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39" w:type="dxa"/>
            <w:shd w:val="clear" w:color="auto" w:fill="auto"/>
            <w:vAlign w:val="center"/>
          </w:tcPr>
          <w:p w14:paraId="2341B2F0">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3705" w:type="dxa"/>
            <w:shd w:val="clear" w:color="auto" w:fill="auto"/>
            <w:vAlign w:val="center"/>
          </w:tcPr>
          <w:p w14:paraId="0B0A72C7">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检查开关柜的运行负载（框架断路器）</w:t>
            </w:r>
          </w:p>
        </w:tc>
        <w:tc>
          <w:tcPr>
            <w:tcW w:w="3810" w:type="dxa"/>
            <w:shd w:val="clear" w:color="auto" w:fill="auto"/>
            <w:vAlign w:val="center"/>
          </w:tcPr>
          <w:p w14:paraId="4DC30FA1">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三相负荷平衡，相差不超过10%</w:t>
            </w:r>
          </w:p>
        </w:tc>
        <w:tc>
          <w:tcPr>
            <w:tcW w:w="1215" w:type="dxa"/>
            <w:shd w:val="clear" w:color="auto" w:fill="auto"/>
            <w:vAlign w:val="center"/>
          </w:tcPr>
          <w:p w14:paraId="6290A3D6">
            <w:pPr>
              <w:rPr>
                <w:rFonts w:hint="eastAsia" w:asciiTheme="minorEastAsia" w:hAnsiTheme="minorEastAsia" w:eastAsiaTheme="minorEastAsia" w:cstheme="minorEastAsia"/>
                <w:sz w:val="24"/>
                <w:szCs w:val="24"/>
              </w:rPr>
            </w:pPr>
          </w:p>
        </w:tc>
      </w:tr>
      <w:tr w14:paraId="371C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shd w:val="clear" w:color="auto" w:fill="auto"/>
            <w:vAlign w:val="center"/>
          </w:tcPr>
          <w:p w14:paraId="62DA2FEC">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3705" w:type="dxa"/>
            <w:shd w:val="clear" w:color="auto" w:fill="auto"/>
            <w:vAlign w:val="center"/>
          </w:tcPr>
          <w:p w14:paraId="579A9D4B">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检查柜内各元器件</w:t>
            </w:r>
          </w:p>
        </w:tc>
        <w:tc>
          <w:tcPr>
            <w:tcW w:w="3810" w:type="dxa"/>
            <w:shd w:val="clear" w:color="auto" w:fill="auto"/>
            <w:vAlign w:val="center"/>
          </w:tcPr>
          <w:p w14:paraId="6BEA0F9F">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元器件完整、无开裂、老化、变色现象，表面清洁</w:t>
            </w:r>
          </w:p>
        </w:tc>
        <w:tc>
          <w:tcPr>
            <w:tcW w:w="1215" w:type="dxa"/>
            <w:shd w:val="clear" w:color="auto" w:fill="auto"/>
            <w:vAlign w:val="center"/>
          </w:tcPr>
          <w:p w14:paraId="1B70B0C9">
            <w:pPr>
              <w:rPr>
                <w:rFonts w:hint="eastAsia" w:asciiTheme="minorEastAsia" w:hAnsiTheme="minorEastAsia" w:eastAsiaTheme="minorEastAsia" w:cstheme="minorEastAsia"/>
                <w:sz w:val="24"/>
                <w:szCs w:val="24"/>
              </w:rPr>
            </w:pPr>
          </w:p>
        </w:tc>
      </w:tr>
      <w:tr w14:paraId="4833C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shd w:val="clear" w:color="auto" w:fill="auto"/>
            <w:vAlign w:val="center"/>
          </w:tcPr>
          <w:p w14:paraId="3D612FE2">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3705" w:type="dxa"/>
            <w:shd w:val="clear" w:color="auto" w:fill="auto"/>
            <w:vAlign w:val="center"/>
          </w:tcPr>
          <w:p w14:paraId="2CB58F66">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检查电容器（如有）</w:t>
            </w:r>
          </w:p>
        </w:tc>
        <w:tc>
          <w:tcPr>
            <w:tcW w:w="3810" w:type="dxa"/>
            <w:shd w:val="clear" w:color="auto" w:fill="auto"/>
            <w:vAlign w:val="center"/>
          </w:tcPr>
          <w:p w14:paraId="37F93596">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电容器无鼓包、渗漏油现象，外部无放电痕迹</w:t>
            </w:r>
          </w:p>
        </w:tc>
        <w:tc>
          <w:tcPr>
            <w:tcW w:w="1215" w:type="dxa"/>
            <w:shd w:val="clear" w:color="auto" w:fill="auto"/>
            <w:vAlign w:val="center"/>
          </w:tcPr>
          <w:p w14:paraId="2D886753">
            <w:pPr>
              <w:rPr>
                <w:rFonts w:hint="eastAsia" w:asciiTheme="minorEastAsia" w:hAnsiTheme="minorEastAsia" w:eastAsiaTheme="minorEastAsia" w:cstheme="minorEastAsia"/>
                <w:sz w:val="24"/>
                <w:szCs w:val="24"/>
              </w:rPr>
            </w:pPr>
          </w:p>
        </w:tc>
      </w:tr>
      <w:tr w14:paraId="038C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shd w:val="clear" w:color="auto" w:fill="auto"/>
            <w:vAlign w:val="center"/>
          </w:tcPr>
          <w:p w14:paraId="45BD34BA">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3705" w:type="dxa"/>
            <w:shd w:val="clear" w:color="auto" w:fill="auto"/>
            <w:vAlign w:val="center"/>
          </w:tcPr>
          <w:p w14:paraId="78256DE0">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检查接地装置</w:t>
            </w:r>
          </w:p>
        </w:tc>
        <w:tc>
          <w:tcPr>
            <w:tcW w:w="3810" w:type="dxa"/>
            <w:shd w:val="clear" w:color="auto" w:fill="auto"/>
            <w:vAlign w:val="center"/>
          </w:tcPr>
          <w:p w14:paraId="2F4C0158">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接地装置良好，无严重锈蚀、损坏</w:t>
            </w:r>
          </w:p>
        </w:tc>
        <w:tc>
          <w:tcPr>
            <w:tcW w:w="1215" w:type="dxa"/>
            <w:shd w:val="clear" w:color="auto" w:fill="auto"/>
            <w:vAlign w:val="center"/>
          </w:tcPr>
          <w:p w14:paraId="29B52247">
            <w:pPr>
              <w:rPr>
                <w:rFonts w:hint="eastAsia" w:asciiTheme="minorEastAsia" w:hAnsiTheme="minorEastAsia" w:eastAsiaTheme="minorEastAsia" w:cstheme="minorEastAsia"/>
                <w:sz w:val="24"/>
                <w:szCs w:val="24"/>
              </w:rPr>
            </w:pPr>
          </w:p>
        </w:tc>
      </w:tr>
      <w:tr w14:paraId="44FC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shd w:val="clear" w:color="auto" w:fill="auto"/>
            <w:vAlign w:val="center"/>
          </w:tcPr>
          <w:p w14:paraId="5FBFB362">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3705" w:type="dxa"/>
            <w:shd w:val="clear" w:color="auto" w:fill="auto"/>
            <w:vAlign w:val="center"/>
          </w:tcPr>
          <w:p w14:paraId="77719D92">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检查电缆头、母线</w:t>
            </w:r>
          </w:p>
        </w:tc>
        <w:tc>
          <w:tcPr>
            <w:tcW w:w="3810" w:type="dxa"/>
            <w:shd w:val="clear" w:color="auto" w:fill="auto"/>
            <w:vAlign w:val="center"/>
          </w:tcPr>
          <w:p w14:paraId="07C9E4FC">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电缆头、母线无发黄发黑情况，电缆标示正确、清晰 </w:t>
            </w:r>
          </w:p>
        </w:tc>
        <w:tc>
          <w:tcPr>
            <w:tcW w:w="1215" w:type="dxa"/>
            <w:shd w:val="clear" w:color="auto" w:fill="auto"/>
            <w:vAlign w:val="center"/>
          </w:tcPr>
          <w:p w14:paraId="2B54A6F3">
            <w:pPr>
              <w:rPr>
                <w:rFonts w:hint="eastAsia" w:asciiTheme="minorEastAsia" w:hAnsiTheme="minorEastAsia" w:eastAsiaTheme="minorEastAsia" w:cstheme="minorEastAsia"/>
                <w:sz w:val="24"/>
                <w:szCs w:val="24"/>
              </w:rPr>
            </w:pPr>
          </w:p>
        </w:tc>
      </w:tr>
      <w:tr w14:paraId="61117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shd w:val="clear" w:color="auto" w:fill="auto"/>
            <w:vAlign w:val="center"/>
          </w:tcPr>
          <w:p w14:paraId="28A362A8">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p>
        </w:tc>
        <w:tc>
          <w:tcPr>
            <w:tcW w:w="3705" w:type="dxa"/>
            <w:shd w:val="clear" w:color="auto" w:fill="auto"/>
            <w:vAlign w:val="center"/>
          </w:tcPr>
          <w:p w14:paraId="0D9F6EE0">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检查柜内照明</w:t>
            </w:r>
          </w:p>
        </w:tc>
        <w:tc>
          <w:tcPr>
            <w:tcW w:w="3810" w:type="dxa"/>
            <w:shd w:val="clear" w:color="auto" w:fill="auto"/>
            <w:vAlign w:val="center"/>
          </w:tcPr>
          <w:p w14:paraId="0FC1B450">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柜内照明良好</w:t>
            </w:r>
          </w:p>
        </w:tc>
        <w:tc>
          <w:tcPr>
            <w:tcW w:w="1215" w:type="dxa"/>
            <w:shd w:val="clear" w:color="auto" w:fill="auto"/>
            <w:vAlign w:val="center"/>
          </w:tcPr>
          <w:p w14:paraId="1D515CD5">
            <w:pPr>
              <w:rPr>
                <w:rFonts w:hint="eastAsia" w:asciiTheme="minorEastAsia" w:hAnsiTheme="minorEastAsia" w:eastAsiaTheme="minorEastAsia" w:cstheme="minorEastAsia"/>
                <w:sz w:val="24"/>
                <w:szCs w:val="24"/>
              </w:rPr>
            </w:pPr>
          </w:p>
        </w:tc>
      </w:tr>
      <w:tr w14:paraId="13389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shd w:val="clear" w:color="auto" w:fill="auto"/>
            <w:vAlign w:val="center"/>
          </w:tcPr>
          <w:p w14:paraId="33CCD9ED">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w:t>
            </w:r>
          </w:p>
        </w:tc>
        <w:tc>
          <w:tcPr>
            <w:tcW w:w="3705" w:type="dxa"/>
            <w:shd w:val="clear" w:color="auto" w:fill="auto"/>
            <w:vAlign w:val="center"/>
          </w:tcPr>
          <w:p w14:paraId="1F9429EA">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检查二次接线</w:t>
            </w:r>
          </w:p>
        </w:tc>
        <w:tc>
          <w:tcPr>
            <w:tcW w:w="3810" w:type="dxa"/>
            <w:shd w:val="clear" w:color="auto" w:fill="auto"/>
            <w:vAlign w:val="center"/>
          </w:tcPr>
          <w:p w14:paraId="004DF0BF">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柜内无异物，二次接线无脱落现象</w:t>
            </w:r>
          </w:p>
        </w:tc>
        <w:tc>
          <w:tcPr>
            <w:tcW w:w="1215" w:type="dxa"/>
            <w:shd w:val="clear" w:color="auto" w:fill="auto"/>
            <w:vAlign w:val="center"/>
          </w:tcPr>
          <w:p w14:paraId="05675B4C">
            <w:pPr>
              <w:rPr>
                <w:rFonts w:hint="eastAsia" w:asciiTheme="minorEastAsia" w:hAnsiTheme="minorEastAsia" w:eastAsiaTheme="minorEastAsia" w:cstheme="minorEastAsia"/>
                <w:sz w:val="24"/>
                <w:szCs w:val="24"/>
              </w:rPr>
            </w:pPr>
          </w:p>
        </w:tc>
      </w:tr>
      <w:tr w14:paraId="354FA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shd w:val="clear" w:color="auto" w:fill="auto"/>
            <w:vAlign w:val="center"/>
          </w:tcPr>
          <w:p w14:paraId="4E9D6A2F">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3705" w:type="dxa"/>
            <w:shd w:val="clear" w:color="auto" w:fill="auto"/>
            <w:vAlign w:val="center"/>
          </w:tcPr>
          <w:p w14:paraId="38F55979">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检查柜体密封情况</w:t>
            </w:r>
          </w:p>
        </w:tc>
        <w:tc>
          <w:tcPr>
            <w:tcW w:w="3810" w:type="dxa"/>
            <w:shd w:val="clear" w:color="auto" w:fill="auto"/>
            <w:vAlign w:val="center"/>
          </w:tcPr>
          <w:p w14:paraId="11D01A92">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柜体封闭良好，无变形，进出线端口封堵严密</w:t>
            </w:r>
          </w:p>
        </w:tc>
        <w:tc>
          <w:tcPr>
            <w:tcW w:w="1215" w:type="dxa"/>
            <w:shd w:val="clear" w:color="auto" w:fill="auto"/>
            <w:vAlign w:val="center"/>
          </w:tcPr>
          <w:p w14:paraId="02DF97B1">
            <w:pPr>
              <w:rPr>
                <w:rFonts w:hint="eastAsia" w:asciiTheme="minorEastAsia" w:hAnsiTheme="minorEastAsia" w:eastAsiaTheme="minorEastAsia" w:cstheme="minorEastAsia"/>
                <w:sz w:val="24"/>
                <w:szCs w:val="24"/>
              </w:rPr>
            </w:pPr>
          </w:p>
        </w:tc>
      </w:tr>
    </w:tbl>
    <w:p w14:paraId="5C2B9D79">
      <w:pPr>
        <w:rPr>
          <w:rFonts w:hint="eastAsia" w:ascii="宋体" w:hAnsi="宋体" w:eastAsia="宋体" w:cs="宋体"/>
          <w:sz w:val="21"/>
          <w:szCs w:val="21"/>
        </w:rPr>
      </w:pPr>
    </w:p>
    <w:p w14:paraId="650C3F16">
      <w:pPr>
        <w:rPr>
          <w:rFonts w:hint="eastAsia" w:ascii="仿宋" w:hAnsi="仿宋" w:eastAsia="仿宋" w:cs="仿宋"/>
          <w:b w:val="0"/>
          <w:bCs/>
          <w:sz w:val="32"/>
          <w:szCs w:val="32"/>
        </w:rPr>
      </w:pPr>
      <w:bookmarkStart w:id="16" w:name="_Toc8799"/>
      <w:bookmarkStart w:id="17" w:name="_Toc23889"/>
      <w:bookmarkStart w:id="18" w:name="_Toc1640739"/>
      <w:r>
        <w:rPr>
          <w:rFonts w:hint="eastAsia" w:ascii="仿宋" w:hAnsi="仿宋" w:eastAsia="仿宋" w:cs="仿宋"/>
          <w:b w:val="0"/>
          <w:bCs/>
          <w:sz w:val="32"/>
          <w:szCs w:val="32"/>
        </w:rPr>
        <w:br w:type="page"/>
      </w:r>
    </w:p>
    <w:p w14:paraId="18F0BB7F">
      <w:pPr>
        <w:pStyle w:val="2"/>
        <w:rPr>
          <w:rFonts w:hint="eastAsia" w:ascii="黑体" w:hAnsi="黑体" w:eastAsia="黑体" w:cs="黑体"/>
          <w:b w:val="0"/>
          <w:bCs/>
          <w:sz w:val="44"/>
          <w:szCs w:val="44"/>
        </w:rPr>
      </w:pPr>
      <w:r>
        <w:rPr>
          <w:rFonts w:hint="eastAsia" w:ascii="仿宋" w:hAnsi="仿宋" w:eastAsia="仿宋" w:cs="仿宋"/>
          <w:b w:val="0"/>
          <w:bCs/>
          <w:sz w:val="32"/>
          <w:szCs w:val="32"/>
        </w:rPr>
        <w:t>干式变压器巡检项目及标准</w:t>
      </w:r>
      <w:bookmarkEnd w:id="16"/>
      <w:bookmarkEnd w:id="17"/>
      <w:bookmarkEnd w:id="18"/>
    </w:p>
    <w:tbl>
      <w:tblPr>
        <w:tblStyle w:val="10"/>
        <w:tblW w:w="9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69"/>
        <w:gridCol w:w="3675"/>
        <w:gridCol w:w="3825"/>
        <w:gridCol w:w="1185"/>
      </w:tblGrid>
      <w:tr w14:paraId="193E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shd w:val="clear" w:color="auto" w:fill="auto"/>
            <w:vAlign w:val="center"/>
          </w:tcPr>
          <w:p w14:paraId="3868DA7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3675" w:type="dxa"/>
            <w:shd w:val="clear" w:color="auto" w:fill="auto"/>
            <w:vAlign w:val="center"/>
          </w:tcPr>
          <w:p w14:paraId="25059EA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服务内容</w:t>
            </w:r>
          </w:p>
        </w:tc>
        <w:tc>
          <w:tcPr>
            <w:tcW w:w="3825" w:type="dxa"/>
            <w:shd w:val="clear" w:color="auto" w:fill="auto"/>
            <w:vAlign w:val="center"/>
          </w:tcPr>
          <w:p w14:paraId="6DB7C04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判别标准</w:t>
            </w:r>
          </w:p>
        </w:tc>
        <w:tc>
          <w:tcPr>
            <w:tcW w:w="1185" w:type="dxa"/>
            <w:shd w:val="clear" w:color="auto" w:fill="auto"/>
            <w:vAlign w:val="center"/>
          </w:tcPr>
          <w:p w14:paraId="35036AA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63E66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69" w:type="dxa"/>
            <w:shd w:val="clear" w:color="auto" w:fill="auto"/>
            <w:vAlign w:val="center"/>
          </w:tcPr>
          <w:p w14:paraId="4C67D29D">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675" w:type="dxa"/>
            <w:shd w:val="clear" w:color="auto" w:fill="auto"/>
            <w:vAlign w:val="center"/>
          </w:tcPr>
          <w:p w14:paraId="2752731D">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检查干式变压器标志标识</w:t>
            </w:r>
          </w:p>
        </w:tc>
        <w:tc>
          <w:tcPr>
            <w:tcW w:w="3825" w:type="dxa"/>
            <w:shd w:val="clear" w:color="auto" w:fill="auto"/>
            <w:vAlign w:val="center"/>
          </w:tcPr>
          <w:p w14:paraId="758F1A9E">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标志标识齐全、清晰、正确</w:t>
            </w:r>
          </w:p>
        </w:tc>
        <w:tc>
          <w:tcPr>
            <w:tcW w:w="1185" w:type="dxa"/>
            <w:shd w:val="clear" w:color="auto" w:fill="auto"/>
            <w:vAlign w:val="center"/>
          </w:tcPr>
          <w:p w14:paraId="37B460C4">
            <w:pPr>
              <w:rPr>
                <w:rFonts w:hint="eastAsia" w:asciiTheme="minorEastAsia" w:hAnsiTheme="minorEastAsia" w:eastAsiaTheme="minorEastAsia" w:cstheme="minorEastAsia"/>
                <w:sz w:val="24"/>
                <w:szCs w:val="24"/>
              </w:rPr>
            </w:pPr>
          </w:p>
        </w:tc>
      </w:tr>
      <w:tr w14:paraId="73D7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shd w:val="clear" w:color="auto" w:fill="auto"/>
            <w:vAlign w:val="center"/>
          </w:tcPr>
          <w:p w14:paraId="458237A1">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3675" w:type="dxa"/>
            <w:shd w:val="clear" w:color="auto" w:fill="auto"/>
            <w:vAlign w:val="center"/>
          </w:tcPr>
          <w:p w14:paraId="4F387838">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检查干式变压器运行声音</w:t>
            </w:r>
          </w:p>
        </w:tc>
        <w:tc>
          <w:tcPr>
            <w:tcW w:w="3825" w:type="dxa"/>
            <w:shd w:val="clear" w:color="auto" w:fill="auto"/>
            <w:vAlign w:val="center"/>
          </w:tcPr>
          <w:p w14:paraId="173951B9">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干式变压器运行连续、均匀，无异常声音 </w:t>
            </w:r>
          </w:p>
        </w:tc>
        <w:tc>
          <w:tcPr>
            <w:tcW w:w="1185" w:type="dxa"/>
            <w:shd w:val="clear" w:color="auto" w:fill="auto"/>
            <w:vAlign w:val="center"/>
          </w:tcPr>
          <w:p w14:paraId="0F768938">
            <w:pPr>
              <w:rPr>
                <w:rFonts w:hint="eastAsia" w:asciiTheme="minorEastAsia" w:hAnsiTheme="minorEastAsia" w:eastAsiaTheme="minorEastAsia" w:cstheme="minorEastAsia"/>
                <w:sz w:val="24"/>
                <w:szCs w:val="24"/>
              </w:rPr>
            </w:pPr>
          </w:p>
        </w:tc>
      </w:tr>
      <w:tr w14:paraId="1EFA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shd w:val="clear" w:color="auto" w:fill="auto"/>
            <w:vAlign w:val="center"/>
          </w:tcPr>
          <w:p w14:paraId="41E34A74">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3675" w:type="dxa"/>
            <w:shd w:val="clear" w:color="auto" w:fill="auto"/>
            <w:vAlign w:val="center"/>
          </w:tcPr>
          <w:p w14:paraId="05AAFCFF">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检查干式变压器运行气味</w:t>
            </w:r>
          </w:p>
        </w:tc>
        <w:tc>
          <w:tcPr>
            <w:tcW w:w="3825" w:type="dxa"/>
            <w:shd w:val="clear" w:color="auto" w:fill="auto"/>
            <w:vAlign w:val="center"/>
          </w:tcPr>
          <w:p w14:paraId="2AA15190">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干式变压器运行时无异味，如有烧焦味需着重检查</w:t>
            </w:r>
          </w:p>
        </w:tc>
        <w:tc>
          <w:tcPr>
            <w:tcW w:w="1185" w:type="dxa"/>
            <w:shd w:val="clear" w:color="auto" w:fill="auto"/>
            <w:vAlign w:val="center"/>
          </w:tcPr>
          <w:p w14:paraId="014A1AA7">
            <w:pPr>
              <w:rPr>
                <w:rFonts w:hint="eastAsia" w:asciiTheme="minorEastAsia" w:hAnsiTheme="minorEastAsia" w:eastAsiaTheme="minorEastAsia" w:cstheme="minorEastAsia"/>
                <w:sz w:val="24"/>
                <w:szCs w:val="24"/>
              </w:rPr>
            </w:pPr>
          </w:p>
        </w:tc>
      </w:tr>
      <w:tr w14:paraId="41079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69" w:type="dxa"/>
            <w:shd w:val="clear" w:color="auto" w:fill="auto"/>
            <w:vAlign w:val="center"/>
          </w:tcPr>
          <w:p w14:paraId="74E8D6DA">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3675" w:type="dxa"/>
            <w:shd w:val="clear" w:color="auto" w:fill="auto"/>
            <w:vAlign w:val="center"/>
          </w:tcPr>
          <w:p w14:paraId="018E4127">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检查干式变压器的温度</w:t>
            </w:r>
          </w:p>
        </w:tc>
        <w:tc>
          <w:tcPr>
            <w:tcW w:w="3825" w:type="dxa"/>
            <w:shd w:val="clear" w:color="auto" w:fill="auto"/>
            <w:vAlign w:val="center"/>
          </w:tcPr>
          <w:p w14:paraId="35294D02">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检查温度控制器显示的温度正常，用红外热成像仪检查各连接点无过热变色现象</w:t>
            </w:r>
          </w:p>
        </w:tc>
        <w:tc>
          <w:tcPr>
            <w:tcW w:w="1185" w:type="dxa"/>
            <w:shd w:val="clear" w:color="auto" w:fill="auto"/>
            <w:vAlign w:val="center"/>
          </w:tcPr>
          <w:p w14:paraId="7A2E70BB">
            <w:pPr>
              <w:rPr>
                <w:rFonts w:hint="eastAsia" w:asciiTheme="minorEastAsia" w:hAnsiTheme="minorEastAsia" w:eastAsiaTheme="minorEastAsia" w:cstheme="minorEastAsia"/>
                <w:sz w:val="24"/>
                <w:szCs w:val="24"/>
              </w:rPr>
            </w:pPr>
          </w:p>
        </w:tc>
      </w:tr>
      <w:tr w14:paraId="41CA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shd w:val="clear" w:color="auto" w:fill="auto"/>
            <w:vAlign w:val="center"/>
          </w:tcPr>
          <w:p w14:paraId="33ECD49F">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3675" w:type="dxa"/>
            <w:shd w:val="clear" w:color="auto" w:fill="auto"/>
            <w:vAlign w:val="center"/>
          </w:tcPr>
          <w:p w14:paraId="11938E81">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检查干式变压器壳体</w:t>
            </w:r>
          </w:p>
        </w:tc>
        <w:tc>
          <w:tcPr>
            <w:tcW w:w="3825" w:type="dxa"/>
            <w:shd w:val="clear" w:color="auto" w:fill="auto"/>
            <w:vAlign w:val="center"/>
          </w:tcPr>
          <w:p w14:paraId="2E708097">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变压器壳体清洁、无变形、无锈蚀</w:t>
            </w:r>
          </w:p>
        </w:tc>
        <w:tc>
          <w:tcPr>
            <w:tcW w:w="1185" w:type="dxa"/>
            <w:shd w:val="clear" w:color="auto" w:fill="auto"/>
            <w:vAlign w:val="center"/>
          </w:tcPr>
          <w:p w14:paraId="660BF607">
            <w:pPr>
              <w:rPr>
                <w:rFonts w:hint="eastAsia" w:asciiTheme="minorEastAsia" w:hAnsiTheme="minorEastAsia" w:eastAsiaTheme="minorEastAsia" w:cstheme="minorEastAsia"/>
                <w:sz w:val="24"/>
                <w:szCs w:val="24"/>
              </w:rPr>
            </w:pPr>
          </w:p>
        </w:tc>
      </w:tr>
      <w:tr w14:paraId="6662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69" w:type="dxa"/>
            <w:shd w:val="clear" w:color="auto" w:fill="auto"/>
            <w:vAlign w:val="center"/>
          </w:tcPr>
          <w:p w14:paraId="7A54FBAC">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3675" w:type="dxa"/>
            <w:shd w:val="clear" w:color="auto" w:fill="auto"/>
            <w:vAlign w:val="center"/>
          </w:tcPr>
          <w:p w14:paraId="431FB6DD">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检查温度控制器</w:t>
            </w:r>
          </w:p>
        </w:tc>
        <w:tc>
          <w:tcPr>
            <w:tcW w:w="3825" w:type="dxa"/>
            <w:shd w:val="clear" w:color="auto" w:fill="auto"/>
            <w:vAlign w:val="center"/>
          </w:tcPr>
          <w:p w14:paraId="0A9888FF">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控制箱内无异物，二次接线无脱落现象（如控制箱可以打开），无异常信号</w:t>
            </w:r>
          </w:p>
        </w:tc>
        <w:tc>
          <w:tcPr>
            <w:tcW w:w="1185" w:type="dxa"/>
            <w:shd w:val="clear" w:color="auto" w:fill="auto"/>
            <w:vAlign w:val="center"/>
          </w:tcPr>
          <w:p w14:paraId="36EFEFBD">
            <w:pPr>
              <w:rPr>
                <w:rFonts w:hint="eastAsia" w:asciiTheme="minorEastAsia" w:hAnsiTheme="minorEastAsia" w:eastAsiaTheme="minorEastAsia" w:cstheme="minorEastAsia"/>
                <w:sz w:val="24"/>
                <w:szCs w:val="24"/>
              </w:rPr>
            </w:pPr>
          </w:p>
        </w:tc>
      </w:tr>
      <w:tr w14:paraId="2A09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shd w:val="clear" w:color="auto" w:fill="auto"/>
            <w:vAlign w:val="center"/>
          </w:tcPr>
          <w:p w14:paraId="05BCEA82">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3675" w:type="dxa"/>
            <w:shd w:val="clear" w:color="auto" w:fill="auto"/>
            <w:vAlign w:val="center"/>
          </w:tcPr>
          <w:p w14:paraId="0D320ECE">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检查冷却风机</w:t>
            </w:r>
          </w:p>
        </w:tc>
        <w:tc>
          <w:tcPr>
            <w:tcW w:w="3825" w:type="dxa"/>
            <w:shd w:val="clear" w:color="auto" w:fill="auto"/>
            <w:vAlign w:val="center"/>
          </w:tcPr>
          <w:p w14:paraId="66C53F19">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启动冷却风机，风机运行连续、均匀，声音正常</w:t>
            </w:r>
          </w:p>
        </w:tc>
        <w:tc>
          <w:tcPr>
            <w:tcW w:w="1185" w:type="dxa"/>
            <w:shd w:val="clear" w:color="auto" w:fill="auto"/>
            <w:vAlign w:val="center"/>
          </w:tcPr>
          <w:p w14:paraId="7DB1B484">
            <w:pPr>
              <w:rPr>
                <w:rFonts w:hint="eastAsia" w:asciiTheme="minorEastAsia" w:hAnsiTheme="minorEastAsia" w:eastAsiaTheme="minorEastAsia" w:cstheme="minorEastAsia"/>
                <w:sz w:val="24"/>
                <w:szCs w:val="24"/>
              </w:rPr>
            </w:pPr>
          </w:p>
        </w:tc>
      </w:tr>
      <w:tr w14:paraId="2E3AF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shd w:val="clear" w:color="auto" w:fill="auto"/>
            <w:vAlign w:val="center"/>
          </w:tcPr>
          <w:p w14:paraId="4FDF2FC8">
            <w:pPr>
              <w:spacing w:line="240" w:lineRule="auto"/>
              <w:jc w:val="center"/>
              <w:rPr>
                <w:rFonts w:hint="eastAsia" w:asciiTheme="minorEastAsia" w:hAnsiTheme="minorEastAsia" w:eastAsiaTheme="minorEastAsia" w:cstheme="minorEastAsia"/>
                <w:sz w:val="24"/>
                <w:szCs w:val="24"/>
              </w:rPr>
            </w:pPr>
            <w:bookmarkStart w:id="19" w:name="_Toc1640744"/>
          </w:p>
        </w:tc>
        <w:tc>
          <w:tcPr>
            <w:tcW w:w="3675" w:type="dxa"/>
            <w:shd w:val="clear" w:color="auto" w:fill="auto"/>
            <w:vAlign w:val="center"/>
          </w:tcPr>
          <w:p w14:paraId="4083F935">
            <w:pPr>
              <w:spacing w:line="240" w:lineRule="auto"/>
              <w:rPr>
                <w:rFonts w:hint="eastAsia" w:asciiTheme="minorEastAsia" w:hAnsiTheme="minorEastAsia" w:eastAsiaTheme="minorEastAsia" w:cstheme="minorEastAsia"/>
                <w:sz w:val="24"/>
                <w:szCs w:val="24"/>
              </w:rPr>
            </w:pPr>
          </w:p>
        </w:tc>
        <w:tc>
          <w:tcPr>
            <w:tcW w:w="3825" w:type="dxa"/>
            <w:shd w:val="clear" w:color="auto" w:fill="auto"/>
            <w:vAlign w:val="center"/>
          </w:tcPr>
          <w:p w14:paraId="58CCCD28">
            <w:pPr>
              <w:spacing w:line="240" w:lineRule="auto"/>
              <w:rPr>
                <w:rFonts w:hint="eastAsia" w:asciiTheme="minorEastAsia" w:hAnsiTheme="minorEastAsia" w:eastAsiaTheme="minorEastAsia" w:cstheme="minorEastAsia"/>
                <w:sz w:val="24"/>
                <w:szCs w:val="24"/>
              </w:rPr>
            </w:pPr>
          </w:p>
        </w:tc>
        <w:tc>
          <w:tcPr>
            <w:tcW w:w="1185" w:type="dxa"/>
            <w:shd w:val="clear" w:color="auto" w:fill="auto"/>
            <w:vAlign w:val="center"/>
          </w:tcPr>
          <w:p w14:paraId="1F46BA05">
            <w:pPr>
              <w:rPr>
                <w:rFonts w:hint="eastAsia" w:asciiTheme="minorEastAsia" w:hAnsiTheme="minorEastAsia" w:eastAsiaTheme="minorEastAsia" w:cstheme="minorEastAsia"/>
                <w:sz w:val="24"/>
                <w:szCs w:val="24"/>
              </w:rPr>
            </w:pPr>
          </w:p>
        </w:tc>
      </w:tr>
    </w:tbl>
    <w:p w14:paraId="5B89560C">
      <w:pPr>
        <w:rPr>
          <w:rFonts w:hint="eastAsia" w:ascii="宋体" w:hAnsi="宋体" w:eastAsia="宋体" w:cs="宋体"/>
          <w:sz w:val="21"/>
          <w:szCs w:val="21"/>
        </w:rPr>
      </w:pPr>
    </w:p>
    <w:p w14:paraId="17AA4A59">
      <w:pPr>
        <w:rPr>
          <w:rFonts w:hint="eastAsia" w:ascii="仿宋" w:hAnsi="仿宋" w:eastAsia="仿宋" w:cs="仿宋"/>
          <w:b w:val="0"/>
          <w:bCs/>
          <w:sz w:val="32"/>
          <w:szCs w:val="32"/>
        </w:rPr>
      </w:pPr>
      <w:bookmarkStart w:id="20" w:name="_Toc24281"/>
      <w:bookmarkStart w:id="21" w:name="_Toc22843"/>
      <w:r>
        <w:rPr>
          <w:rFonts w:hint="eastAsia" w:ascii="仿宋" w:hAnsi="仿宋" w:eastAsia="仿宋" w:cs="仿宋"/>
          <w:b w:val="0"/>
          <w:bCs/>
          <w:sz w:val="32"/>
          <w:szCs w:val="32"/>
        </w:rPr>
        <w:br w:type="page"/>
      </w:r>
    </w:p>
    <w:p w14:paraId="67EE345F">
      <w:pPr>
        <w:pStyle w:val="2"/>
        <w:spacing w:before="140" w:after="0"/>
        <w:ind w:firstLine="136"/>
        <w:rPr>
          <w:rFonts w:hint="eastAsia" w:ascii="宋体" w:hAnsi="宋体" w:eastAsia="宋体" w:cs="宋体"/>
          <w:sz w:val="21"/>
          <w:szCs w:val="21"/>
        </w:rPr>
      </w:pPr>
      <w:r>
        <w:rPr>
          <w:rFonts w:hint="eastAsia" w:ascii="仿宋" w:hAnsi="仿宋" w:eastAsia="仿宋" w:cs="仿宋"/>
          <w:b w:val="0"/>
          <w:bCs/>
          <w:sz w:val="32"/>
          <w:szCs w:val="32"/>
        </w:rPr>
        <w:t>变电所主体巡检项目及标准</w:t>
      </w:r>
      <w:bookmarkEnd w:id="19"/>
      <w:bookmarkEnd w:id="20"/>
      <w:bookmarkEnd w:id="21"/>
    </w:p>
    <w:tbl>
      <w:tblPr>
        <w:tblStyle w:val="10"/>
        <w:tblW w:w="9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3675"/>
        <w:gridCol w:w="3825"/>
        <w:gridCol w:w="1170"/>
      </w:tblGrid>
      <w:tr w14:paraId="5A59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84" w:type="dxa"/>
            <w:shd w:val="clear" w:color="auto" w:fill="auto"/>
            <w:vAlign w:val="center"/>
          </w:tcPr>
          <w:p w14:paraId="02B700A4">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3675" w:type="dxa"/>
            <w:shd w:val="clear" w:color="auto" w:fill="auto"/>
            <w:vAlign w:val="center"/>
          </w:tcPr>
          <w:p w14:paraId="769659AE">
            <w:pPr>
              <w:jc w:val="center"/>
              <w:rPr>
                <w:rFonts w:hint="eastAsia" w:ascii="宋体" w:hAnsi="宋体" w:eastAsia="宋体" w:cs="宋体"/>
                <w:sz w:val="24"/>
                <w:szCs w:val="24"/>
              </w:rPr>
            </w:pPr>
            <w:r>
              <w:rPr>
                <w:rFonts w:hint="eastAsia" w:ascii="宋体" w:hAnsi="宋体" w:eastAsia="宋体" w:cs="宋体"/>
                <w:sz w:val="24"/>
                <w:szCs w:val="24"/>
              </w:rPr>
              <w:t>服务内容</w:t>
            </w:r>
          </w:p>
        </w:tc>
        <w:tc>
          <w:tcPr>
            <w:tcW w:w="3825" w:type="dxa"/>
            <w:shd w:val="clear" w:color="auto" w:fill="auto"/>
            <w:vAlign w:val="center"/>
          </w:tcPr>
          <w:p w14:paraId="49C73B5E">
            <w:pPr>
              <w:jc w:val="center"/>
              <w:rPr>
                <w:rFonts w:hint="eastAsia" w:ascii="宋体" w:hAnsi="宋体" w:eastAsia="宋体" w:cs="宋体"/>
                <w:sz w:val="24"/>
                <w:szCs w:val="24"/>
              </w:rPr>
            </w:pPr>
            <w:r>
              <w:rPr>
                <w:rFonts w:hint="eastAsia" w:ascii="宋体" w:hAnsi="宋体" w:eastAsia="宋体" w:cs="宋体"/>
                <w:sz w:val="24"/>
                <w:szCs w:val="24"/>
              </w:rPr>
              <w:t>判别标准</w:t>
            </w:r>
          </w:p>
        </w:tc>
        <w:tc>
          <w:tcPr>
            <w:tcW w:w="1170" w:type="dxa"/>
            <w:shd w:val="clear" w:color="auto" w:fill="auto"/>
            <w:vAlign w:val="center"/>
          </w:tcPr>
          <w:p w14:paraId="60158612">
            <w:pPr>
              <w:jc w:val="center"/>
              <w:rPr>
                <w:rFonts w:hint="eastAsia" w:ascii="宋体" w:hAnsi="宋体" w:eastAsia="宋体" w:cs="宋体"/>
                <w:sz w:val="24"/>
                <w:szCs w:val="24"/>
              </w:rPr>
            </w:pPr>
            <w:r>
              <w:rPr>
                <w:rFonts w:hint="eastAsia" w:ascii="宋体" w:hAnsi="宋体" w:eastAsia="宋体" w:cs="宋体"/>
                <w:sz w:val="24"/>
                <w:szCs w:val="24"/>
              </w:rPr>
              <w:t>备注</w:t>
            </w:r>
          </w:p>
        </w:tc>
      </w:tr>
      <w:tr w14:paraId="7EC9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4" w:type="dxa"/>
            <w:vAlign w:val="center"/>
          </w:tcPr>
          <w:p w14:paraId="4B5CE393">
            <w:pPr>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675" w:type="dxa"/>
            <w:vAlign w:val="center"/>
          </w:tcPr>
          <w:p w14:paraId="48218A6E">
            <w:pPr>
              <w:spacing w:line="240" w:lineRule="auto"/>
              <w:rPr>
                <w:rFonts w:hint="eastAsia" w:ascii="宋体" w:hAnsi="宋体" w:eastAsia="宋体" w:cs="宋体"/>
                <w:sz w:val="24"/>
                <w:szCs w:val="24"/>
              </w:rPr>
            </w:pPr>
            <w:r>
              <w:rPr>
                <w:rFonts w:hint="eastAsia" w:ascii="宋体" w:hAnsi="宋体" w:eastAsia="宋体" w:cs="宋体"/>
                <w:sz w:val="24"/>
                <w:szCs w:val="24"/>
              </w:rPr>
              <w:t>检查变电所室内情况</w:t>
            </w:r>
          </w:p>
        </w:tc>
        <w:tc>
          <w:tcPr>
            <w:tcW w:w="3825" w:type="dxa"/>
            <w:vAlign w:val="center"/>
          </w:tcPr>
          <w:p w14:paraId="1BFFB3DE">
            <w:pPr>
              <w:spacing w:line="240" w:lineRule="auto"/>
              <w:rPr>
                <w:rFonts w:hint="eastAsia" w:ascii="宋体" w:hAnsi="宋体" w:eastAsia="宋体" w:cs="宋体"/>
                <w:sz w:val="24"/>
                <w:szCs w:val="24"/>
              </w:rPr>
            </w:pPr>
            <w:r>
              <w:rPr>
                <w:rFonts w:hint="eastAsia" w:ascii="宋体" w:hAnsi="宋体" w:eastAsia="宋体" w:cs="宋体"/>
                <w:sz w:val="24"/>
                <w:szCs w:val="24"/>
              </w:rPr>
              <w:t>变电所屋内清洁干净、屋顶无悬挂物、屋内无漏水，门窗完整,防鼠板齐全</w:t>
            </w:r>
          </w:p>
        </w:tc>
        <w:tc>
          <w:tcPr>
            <w:tcW w:w="1170" w:type="dxa"/>
            <w:vAlign w:val="center"/>
          </w:tcPr>
          <w:p w14:paraId="7CA768C2">
            <w:pPr>
              <w:rPr>
                <w:rFonts w:hint="eastAsia" w:ascii="宋体" w:hAnsi="宋体" w:eastAsia="宋体" w:cs="宋体"/>
                <w:sz w:val="24"/>
                <w:szCs w:val="24"/>
              </w:rPr>
            </w:pPr>
          </w:p>
        </w:tc>
      </w:tr>
      <w:tr w14:paraId="1B00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4" w:type="dxa"/>
            <w:vAlign w:val="center"/>
          </w:tcPr>
          <w:p w14:paraId="670B7896">
            <w:pPr>
              <w:spacing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3675" w:type="dxa"/>
            <w:vAlign w:val="center"/>
          </w:tcPr>
          <w:p w14:paraId="057C9C65">
            <w:pPr>
              <w:spacing w:line="240" w:lineRule="auto"/>
              <w:rPr>
                <w:rFonts w:hint="eastAsia" w:ascii="宋体" w:hAnsi="宋体" w:eastAsia="宋体" w:cs="宋体"/>
                <w:sz w:val="24"/>
                <w:szCs w:val="24"/>
              </w:rPr>
            </w:pPr>
            <w:r>
              <w:rPr>
                <w:rFonts w:hint="eastAsia" w:ascii="宋体" w:hAnsi="宋体" w:eastAsia="宋体" w:cs="宋体"/>
                <w:sz w:val="24"/>
                <w:szCs w:val="24"/>
              </w:rPr>
              <w:t>检查钢结构</w:t>
            </w:r>
          </w:p>
        </w:tc>
        <w:tc>
          <w:tcPr>
            <w:tcW w:w="3825" w:type="dxa"/>
            <w:vAlign w:val="center"/>
          </w:tcPr>
          <w:p w14:paraId="26D8B040">
            <w:pPr>
              <w:spacing w:line="240" w:lineRule="auto"/>
              <w:rPr>
                <w:rFonts w:hint="eastAsia" w:ascii="宋体" w:hAnsi="宋体" w:eastAsia="宋体" w:cs="宋体"/>
                <w:sz w:val="24"/>
                <w:szCs w:val="24"/>
              </w:rPr>
            </w:pPr>
            <w:r>
              <w:rPr>
                <w:rFonts w:hint="eastAsia" w:ascii="宋体" w:hAnsi="宋体" w:eastAsia="宋体" w:cs="宋体"/>
                <w:sz w:val="24"/>
                <w:szCs w:val="24"/>
              </w:rPr>
              <w:t xml:space="preserve">钢结构无锈蚀、变形 </w:t>
            </w:r>
          </w:p>
        </w:tc>
        <w:tc>
          <w:tcPr>
            <w:tcW w:w="1170" w:type="dxa"/>
            <w:vAlign w:val="center"/>
          </w:tcPr>
          <w:p w14:paraId="559EC09B">
            <w:pPr>
              <w:rPr>
                <w:rFonts w:hint="eastAsia" w:ascii="宋体" w:hAnsi="宋体" w:eastAsia="宋体" w:cs="宋体"/>
                <w:sz w:val="24"/>
                <w:szCs w:val="24"/>
              </w:rPr>
            </w:pPr>
          </w:p>
        </w:tc>
      </w:tr>
      <w:tr w14:paraId="00D33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4" w:type="dxa"/>
            <w:vAlign w:val="center"/>
          </w:tcPr>
          <w:p w14:paraId="2855BACC">
            <w:pPr>
              <w:spacing w:line="24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3675" w:type="dxa"/>
            <w:vAlign w:val="center"/>
          </w:tcPr>
          <w:p w14:paraId="3FD1F350">
            <w:pPr>
              <w:spacing w:line="240" w:lineRule="auto"/>
              <w:rPr>
                <w:rFonts w:hint="eastAsia" w:ascii="宋体" w:hAnsi="宋体" w:eastAsia="宋体" w:cs="宋体"/>
                <w:sz w:val="24"/>
                <w:szCs w:val="24"/>
              </w:rPr>
            </w:pPr>
            <w:r>
              <w:rPr>
                <w:rFonts w:hint="eastAsia" w:ascii="宋体" w:hAnsi="宋体" w:eastAsia="宋体" w:cs="宋体"/>
                <w:sz w:val="24"/>
                <w:szCs w:val="24"/>
              </w:rPr>
              <w:t>检查接地装置</w:t>
            </w:r>
          </w:p>
        </w:tc>
        <w:tc>
          <w:tcPr>
            <w:tcW w:w="3825" w:type="dxa"/>
            <w:vAlign w:val="center"/>
          </w:tcPr>
          <w:p w14:paraId="08142F00">
            <w:pPr>
              <w:spacing w:line="240" w:lineRule="auto"/>
              <w:rPr>
                <w:rFonts w:hint="eastAsia" w:ascii="宋体" w:hAnsi="宋体" w:eastAsia="宋体" w:cs="宋体"/>
                <w:sz w:val="24"/>
                <w:szCs w:val="24"/>
              </w:rPr>
            </w:pPr>
            <w:r>
              <w:rPr>
                <w:rFonts w:hint="eastAsia" w:ascii="宋体" w:hAnsi="宋体" w:eastAsia="宋体" w:cs="宋体"/>
                <w:sz w:val="24"/>
                <w:szCs w:val="24"/>
              </w:rPr>
              <w:t>接地装置完整，接地线颜色正确</w:t>
            </w:r>
          </w:p>
        </w:tc>
        <w:tc>
          <w:tcPr>
            <w:tcW w:w="1170" w:type="dxa"/>
            <w:vAlign w:val="center"/>
          </w:tcPr>
          <w:p w14:paraId="5BAF8D6C">
            <w:pPr>
              <w:rPr>
                <w:rFonts w:hint="eastAsia" w:ascii="宋体" w:hAnsi="宋体" w:eastAsia="宋体" w:cs="宋体"/>
                <w:sz w:val="24"/>
                <w:szCs w:val="24"/>
              </w:rPr>
            </w:pPr>
          </w:p>
        </w:tc>
      </w:tr>
      <w:tr w14:paraId="1647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4" w:type="dxa"/>
            <w:vAlign w:val="center"/>
          </w:tcPr>
          <w:p w14:paraId="3AF8BDDA">
            <w:pPr>
              <w:spacing w:line="24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3675" w:type="dxa"/>
            <w:vAlign w:val="center"/>
          </w:tcPr>
          <w:p w14:paraId="39C9015C">
            <w:pPr>
              <w:spacing w:line="240" w:lineRule="auto"/>
              <w:rPr>
                <w:rFonts w:hint="eastAsia" w:ascii="宋体" w:hAnsi="宋体" w:eastAsia="宋体" w:cs="宋体"/>
                <w:sz w:val="24"/>
                <w:szCs w:val="24"/>
              </w:rPr>
            </w:pPr>
            <w:r>
              <w:rPr>
                <w:rFonts w:hint="eastAsia" w:ascii="宋体" w:hAnsi="宋体" w:eastAsia="宋体" w:cs="宋体"/>
                <w:sz w:val="24"/>
                <w:szCs w:val="24"/>
              </w:rPr>
              <w:t>检查电缆沟</w:t>
            </w:r>
          </w:p>
        </w:tc>
        <w:tc>
          <w:tcPr>
            <w:tcW w:w="3825" w:type="dxa"/>
            <w:vAlign w:val="center"/>
          </w:tcPr>
          <w:p w14:paraId="6BD18620">
            <w:pPr>
              <w:spacing w:line="240" w:lineRule="auto"/>
              <w:rPr>
                <w:rFonts w:hint="eastAsia" w:ascii="宋体" w:hAnsi="宋体" w:eastAsia="宋体" w:cs="宋体"/>
                <w:sz w:val="24"/>
                <w:szCs w:val="24"/>
              </w:rPr>
            </w:pPr>
            <w:r>
              <w:rPr>
                <w:rFonts w:hint="eastAsia" w:ascii="宋体" w:hAnsi="宋体" w:eastAsia="宋体" w:cs="宋体"/>
                <w:sz w:val="24"/>
                <w:szCs w:val="24"/>
              </w:rPr>
              <w:t>电缆沟盖板应齐整、完好，电缆排列整齐，电缆沟排水畅通，无积水</w:t>
            </w:r>
          </w:p>
        </w:tc>
        <w:tc>
          <w:tcPr>
            <w:tcW w:w="1170" w:type="dxa"/>
            <w:vAlign w:val="center"/>
          </w:tcPr>
          <w:p w14:paraId="7F264C4B">
            <w:pPr>
              <w:rPr>
                <w:rFonts w:hint="eastAsia" w:ascii="宋体" w:hAnsi="宋体" w:eastAsia="宋体" w:cs="宋体"/>
                <w:sz w:val="24"/>
                <w:szCs w:val="24"/>
              </w:rPr>
            </w:pPr>
          </w:p>
        </w:tc>
      </w:tr>
      <w:tr w14:paraId="3899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4" w:type="dxa"/>
            <w:vAlign w:val="center"/>
          </w:tcPr>
          <w:p w14:paraId="04F25809">
            <w:pPr>
              <w:spacing w:line="24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3675" w:type="dxa"/>
            <w:vAlign w:val="center"/>
          </w:tcPr>
          <w:p w14:paraId="05445C42">
            <w:pPr>
              <w:spacing w:line="240" w:lineRule="auto"/>
              <w:rPr>
                <w:rFonts w:hint="eastAsia" w:ascii="宋体" w:hAnsi="宋体" w:eastAsia="宋体" w:cs="宋体"/>
                <w:sz w:val="24"/>
                <w:szCs w:val="24"/>
              </w:rPr>
            </w:pPr>
            <w:r>
              <w:rPr>
                <w:rFonts w:hint="eastAsia" w:ascii="宋体" w:hAnsi="宋体" w:eastAsia="宋体" w:cs="宋体"/>
                <w:sz w:val="24"/>
                <w:szCs w:val="24"/>
              </w:rPr>
              <w:t>检查通风照明</w:t>
            </w:r>
          </w:p>
        </w:tc>
        <w:tc>
          <w:tcPr>
            <w:tcW w:w="3825" w:type="dxa"/>
            <w:vAlign w:val="center"/>
          </w:tcPr>
          <w:p w14:paraId="49342430">
            <w:pPr>
              <w:spacing w:line="240" w:lineRule="auto"/>
              <w:rPr>
                <w:rFonts w:hint="eastAsia" w:ascii="宋体" w:hAnsi="宋体" w:eastAsia="宋体" w:cs="宋体"/>
                <w:sz w:val="24"/>
                <w:szCs w:val="24"/>
              </w:rPr>
            </w:pPr>
            <w:r>
              <w:rPr>
                <w:rFonts w:hint="eastAsia" w:ascii="宋体" w:hAnsi="宋体" w:eastAsia="宋体" w:cs="宋体"/>
                <w:sz w:val="24"/>
                <w:szCs w:val="24"/>
              </w:rPr>
              <w:t>室内通风良好，通风装置开启运转正常，变电所照明系统完善，照明灯具、开关面板完好，光线充足</w:t>
            </w:r>
          </w:p>
        </w:tc>
        <w:tc>
          <w:tcPr>
            <w:tcW w:w="1170" w:type="dxa"/>
            <w:vAlign w:val="center"/>
          </w:tcPr>
          <w:p w14:paraId="5467AE49">
            <w:pPr>
              <w:rPr>
                <w:rFonts w:hint="eastAsia" w:ascii="宋体" w:hAnsi="宋体" w:eastAsia="宋体" w:cs="宋体"/>
                <w:sz w:val="24"/>
                <w:szCs w:val="24"/>
              </w:rPr>
            </w:pPr>
          </w:p>
        </w:tc>
      </w:tr>
      <w:tr w14:paraId="74D5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4" w:type="dxa"/>
            <w:vAlign w:val="center"/>
          </w:tcPr>
          <w:p w14:paraId="4DF6CBE8">
            <w:pPr>
              <w:spacing w:line="24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3675" w:type="dxa"/>
            <w:vAlign w:val="center"/>
          </w:tcPr>
          <w:p w14:paraId="2B04FB18">
            <w:pPr>
              <w:spacing w:line="240" w:lineRule="auto"/>
              <w:rPr>
                <w:rFonts w:hint="eastAsia" w:ascii="宋体" w:hAnsi="宋体" w:eastAsia="宋体" w:cs="宋体"/>
                <w:sz w:val="24"/>
                <w:szCs w:val="24"/>
              </w:rPr>
            </w:pPr>
            <w:r>
              <w:rPr>
                <w:rFonts w:hint="eastAsia" w:ascii="宋体" w:hAnsi="宋体" w:eastAsia="宋体" w:cs="宋体"/>
                <w:sz w:val="24"/>
                <w:szCs w:val="24"/>
              </w:rPr>
              <w:t>检查消防器具</w:t>
            </w:r>
          </w:p>
        </w:tc>
        <w:tc>
          <w:tcPr>
            <w:tcW w:w="3825" w:type="dxa"/>
            <w:vAlign w:val="center"/>
          </w:tcPr>
          <w:p w14:paraId="3D3864B4">
            <w:pPr>
              <w:spacing w:line="240" w:lineRule="auto"/>
              <w:rPr>
                <w:rFonts w:hint="eastAsia" w:ascii="宋体" w:hAnsi="宋体" w:eastAsia="宋体" w:cs="宋体"/>
                <w:sz w:val="24"/>
                <w:szCs w:val="24"/>
              </w:rPr>
            </w:pPr>
            <w:r>
              <w:rPr>
                <w:rFonts w:hint="eastAsia" w:ascii="宋体" w:hAnsi="宋体" w:eastAsia="宋体" w:cs="宋体"/>
                <w:sz w:val="24"/>
                <w:szCs w:val="24"/>
              </w:rPr>
              <w:t>消防器具齐全</w:t>
            </w:r>
          </w:p>
        </w:tc>
        <w:tc>
          <w:tcPr>
            <w:tcW w:w="1170" w:type="dxa"/>
            <w:vAlign w:val="center"/>
          </w:tcPr>
          <w:p w14:paraId="717BCEA8">
            <w:pPr>
              <w:rPr>
                <w:rFonts w:hint="eastAsia" w:ascii="宋体" w:hAnsi="宋体" w:eastAsia="宋体" w:cs="宋体"/>
                <w:sz w:val="24"/>
                <w:szCs w:val="24"/>
              </w:rPr>
            </w:pPr>
          </w:p>
        </w:tc>
      </w:tr>
      <w:tr w14:paraId="427A4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4" w:type="dxa"/>
            <w:vAlign w:val="center"/>
          </w:tcPr>
          <w:p w14:paraId="63D456FC">
            <w:pPr>
              <w:spacing w:line="24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3675" w:type="dxa"/>
            <w:vAlign w:val="center"/>
          </w:tcPr>
          <w:p w14:paraId="266618E9">
            <w:pPr>
              <w:spacing w:line="240" w:lineRule="auto"/>
              <w:rPr>
                <w:rFonts w:hint="eastAsia" w:ascii="宋体" w:hAnsi="宋体" w:eastAsia="宋体" w:cs="宋体"/>
                <w:sz w:val="24"/>
                <w:szCs w:val="24"/>
              </w:rPr>
            </w:pPr>
            <w:r>
              <w:rPr>
                <w:rFonts w:hint="eastAsia" w:ascii="宋体" w:hAnsi="宋体" w:eastAsia="宋体" w:cs="宋体"/>
                <w:sz w:val="24"/>
                <w:szCs w:val="24"/>
              </w:rPr>
              <w:t>检查安全防护</w:t>
            </w:r>
          </w:p>
        </w:tc>
        <w:tc>
          <w:tcPr>
            <w:tcW w:w="3825" w:type="dxa"/>
            <w:vAlign w:val="center"/>
          </w:tcPr>
          <w:p w14:paraId="157A8F11">
            <w:pPr>
              <w:spacing w:line="240" w:lineRule="auto"/>
              <w:rPr>
                <w:rFonts w:hint="eastAsia" w:ascii="宋体" w:hAnsi="宋体" w:eastAsia="宋体" w:cs="宋体"/>
                <w:sz w:val="24"/>
                <w:szCs w:val="24"/>
              </w:rPr>
            </w:pPr>
            <w:r>
              <w:rPr>
                <w:rFonts w:hint="eastAsia" w:ascii="宋体" w:hAnsi="宋体" w:eastAsia="宋体" w:cs="宋体"/>
                <w:sz w:val="24"/>
                <w:szCs w:val="24"/>
              </w:rPr>
              <w:t>安全绝缘用具齐全，绝缘毯无破损，安全标识清晰完整</w:t>
            </w:r>
          </w:p>
        </w:tc>
        <w:tc>
          <w:tcPr>
            <w:tcW w:w="1170" w:type="dxa"/>
            <w:vAlign w:val="center"/>
          </w:tcPr>
          <w:p w14:paraId="1F67658A">
            <w:pPr>
              <w:rPr>
                <w:rFonts w:hint="eastAsia" w:ascii="宋体" w:hAnsi="宋体" w:eastAsia="宋体" w:cs="宋体"/>
                <w:sz w:val="24"/>
                <w:szCs w:val="24"/>
              </w:rPr>
            </w:pPr>
          </w:p>
        </w:tc>
      </w:tr>
    </w:tbl>
    <w:p w14:paraId="7E3A326C">
      <w:pPr>
        <w:pStyle w:val="8"/>
        <w:rPr>
          <w:rFonts w:hint="eastAsia" w:ascii="仿宋" w:hAnsi="仿宋" w:eastAsia="仿宋" w:cs="仿宋"/>
          <w:sz w:val="32"/>
          <w:szCs w:val="32"/>
        </w:rPr>
      </w:pPr>
    </w:p>
    <w:p w14:paraId="0D1AC0C2">
      <w:pPr>
        <w:pStyle w:val="8"/>
        <w:numPr>
          <w:ilvl w:val="0"/>
          <w:numId w:val="2"/>
        </w:num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电力保障服务：</w:t>
      </w:r>
    </w:p>
    <w:p w14:paraId="0434F14E">
      <w:pPr>
        <w:pStyle w:val="8"/>
        <w:numPr>
          <w:ilvl w:val="0"/>
          <w:numId w:val="0"/>
        </w:numPr>
        <w:ind w:leftChars="20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学校组织重大活动及会议及考试，安排专业人员进行电力保障服务，加强配电设备供电巡检，遇到突发停电事故及时回复，以及必要时安排应急发电设备驻场待命。</w:t>
      </w:r>
    </w:p>
    <w:p w14:paraId="056E30F7">
      <w:pPr>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九、设备维保上岗技术人员要求</w:t>
      </w:r>
    </w:p>
    <w:p w14:paraId="46AB2CB3">
      <w:pPr>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1．中标供应商应按照高压设备的保养条例与需求，配置足够数量专业技术并持有电监局颁发的电工进网证；</w:t>
      </w:r>
    </w:p>
    <w:p w14:paraId="25A2E228">
      <w:pPr>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2．中标供应商的管理人员完全响应高压配电设备维护保养的各项要求。</w:t>
      </w:r>
    </w:p>
    <w:p w14:paraId="57D225A9">
      <w:pPr>
        <w:pStyle w:val="8"/>
        <w:rPr>
          <w:rFonts w:hint="eastAsia" w:ascii="仿宋" w:hAnsi="仿宋" w:eastAsia="仿宋" w:cs="仿宋"/>
          <w:b w:val="0"/>
          <w:bCs/>
          <w:sz w:val="32"/>
          <w:szCs w:val="32"/>
        </w:rPr>
      </w:pPr>
    </w:p>
    <w:p w14:paraId="6EFAFF3B">
      <w:pPr>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十、安全操作技术要求</w:t>
      </w:r>
    </w:p>
    <w:p w14:paraId="77A316FE">
      <w:pPr>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1．中标供应商应参照《中华人民共和国公共安全行业标准》等相关文件制定详细的服务安全计划书和岗位职责，高压变配电设备维修保养应严格按操作规程进行，并负责高压设备维修保养工作现场劳保安全；</w:t>
      </w:r>
    </w:p>
    <w:p w14:paraId="73F96A41">
      <w:pPr>
        <w:adjustRightInd w:val="0"/>
        <w:spacing w:line="480" w:lineRule="exact"/>
        <w:ind w:firstLine="640" w:firstLineChars="200"/>
        <w:contextualSpacing/>
        <w:rPr>
          <w:rFonts w:hint="eastAsia" w:ascii="仿宋" w:hAnsi="仿宋" w:eastAsia="仿宋" w:cs="仿宋"/>
          <w:b w:val="0"/>
          <w:bCs/>
          <w:sz w:val="32"/>
          <w:szCs w:val="32"/>
        </w:rPr>
      </w:pPr>
      <w:r>
        <w:rPr>
          <w:rFonts w:hint="eastAsia" w:ascii="仿宋" w:hAnsi="仿宋" w:eastAsia="仿宋" w:cs="仿宋"/>
          <w:b w:val="0"/>
          <w:bCs/>
          <w:sz w:val="32"/>
          <w:szCs w:val="32"/>
        </w:rPr>
        <w:t>2．中标供应商必须遵守学校的规章制度及高压变配电设备的各项管理规定，接受采购人每月定期安全检查与监督和每月不定期的抽查，配合采购人做好安全生产的有关工作及制度的建设。</w:t>
      </w:r>
    </w:p>
    <w:p w14:paraId="2A24A8B9">
      <w:pPr>
        <w:adjustRightInd w:val="0"/>
        <w:spacing w:line="480" w:lineRule="exact"/>
        <w:ind w:firstLine="640" w:firstLineChars="200"/>
        <w:contextualSpacing/>
        <w:rPr>
          <w:rFonts w:hint="eastAsia" w:ascii="仿宋" w:hAnsi="仿宋" w:eastAsia="仿宋" w:cs="仿宋"/>
          <w:b w:val="0"/>
          <w:bCs/>
          <w:sz w:val="32"/>
          <w:szCs w:val="32"/>
        </w:rPr>
      </w:pPr>
    </w:p>
    <w:p w14:paraId="693DFFD8">
      <w:pPr>
        <w:adjustRightInd w:val="0"/>
        <w:spacing w:line="480" w:lineRule="exact"/>
        <w:ind w:firstLine="640" w:firstLineChars="200"/>
        <w:contextualSpacing/>
        <w:rPr>
          <w:rFonts w:hint="eastAsia" w:ascii="仿宋" w:hAnsi="仿宋" w:eastAsia="仿宋" w:cs="仿宋"/>
          <w:b w:val="0"/>
          <w:bCs/>
          <w:sz w:val="32"/>
          <w:szCs w:val="32"/>
        </w:rPr>
      </w:pPr>
    </w:p>
    <w:p w14:paraId="563BBDF7">
      <w:pPr>
        <w:adjustRightInd w:val="0"/>
        <w:spacing w:line="480" w:lineRule="exact"/>
        <w:ind w:firstLine="640" w:firstLineChars="200"/>
        <w:contextualSpacing/>
        <w:rPr>
          <w:rFonts w:hint="eastAsia" w:ascii="仿宋" w:hAnsi="仿宋" w:eastAsia="仿宋" w:cs="仿宋"/>
          <w:b w:val="0"/>
          <w:bCs/>
          <w:sz w:val="32"/>
          <w:szCs w:val="32"/>
        </w:rPr>
      </w:pPr>
    </w:p>
    <w:p w14:paraId="69FB79B4">
      <w:pPr>
        <w:adjustRightInd w:val="0"/>
        <w:spacing w:line="480" w:lineRule="exact"/>
        <w:ind w:firstLine="640" w:firstLineChars="200"/>
        <w:contextualSpacing/>
        <w:rPr>
          <w:rFonts w:hint="eastAsia" w:ascii="仿宋" w:hAnsi="仿宋" w:eastAsia="仿宋" w:cs="仿宋"/>
          <w:b w:val="0"/>
          <w:bCs/>
          <w:sz w:val="32"/>
          <w:szCs w:val="32"/>
        </w:rPr>
      </w:pPr>
    </w:p>
    <w:p w14:paraId="42D77F41">
      <w:pPr>
        <w:adjustRightInd w:val="0"/>
        <w:spacing w:line="480" w:lineRule="exact"/>
        <w:ind w:firstLine="640" w:firstLineChars="200"/>
        <w:contextualSpacing/>
        <w:rPr>
          <w:rFonts w:hint="eastAsia" w:ascii="仿宋" w:hAnsi="仿宋" w:eastAsia="仿宋" w:cs="仿宋"/>
          <w:b w:val="0"/>
          <w:bCs/>
          <w:sz w:val="32"/>
          <w:szCs w:val="32"/>
        </w:rPr>
      </w:pPr>
    </w:p>
    <w:p w14:paraId="264B06F5">
      <w:pPr>
        <w:adjustRightInd w:val="0"/>
        <w:spacing w:line="480" w:lineRule="exact"/>
        <w:ind w:firstLine="640" w:firstLineChars="200"/>
        <w:contextualSpacing/>
        <w:rPr>
          <w:rFonts w:hint="eastAsia" w:ascii="仿宋" w:hAnsi="仿宋" w:eastAsia="仿宋" w:cs="仿宋"/>
          <w:b w:val="0"/>
          <w:bCs/>
          <w:sz w:val="32"/>
          <w:szCs w:val="32"/>
        </w:rPr>
      </w:pPr>
    </w:p>
    <w:p w14:paraId="65AFA56F">
      <w:pPr>
        <w:adjustRightInd w:val="0"/>
        <w:spacing w:line="480" w:lineRule="exact"/>
        <w:ind w:firstLine="640" w:firstLineChars="200"/>
        <w:contextualSpacing/>
        <w:rPr>
          <w:rFonts w:hint="eastAsia" w:ascii="仿宋" w:hAnsi="仿宋" w:eastAsia="仿宋" w:cs="仿宋"/>
          <w:b w:val="0"/>
          <w:bCs/>
          <w:sz w:val="32"/>
          <w:szCs w:val="32"/>
        </w:rPr>
      </w:pPr>
    </w:p>
    <w:p w14:paraId="79B73132">
      <w:pPr>
        <w:adjustRightInd w:val="0"/>
        <w:spacing w:line="480" w:lineRule="exact"/>
        <w:ind w:firstLine="640" w:firstLineChars="200"/>
        <w:contextualSpacing/>
        <w:rPr>
          <w:rFonts w:hint="eastAsia" w:ascii="仿宋" w:hAnsi="仿宋" w:eastAsia="仿宋" w:cs="仿宋"/>
          <w:b w:val="0"/>
          <w:bCs/>
          <w:sz w:val="32"/>
          <w:szCs w:val="32"/>
        </w:rPr>
      </w:pPr>
    </w:p>
    <w:p w14:paraId="0CB57B57">
      <w:pPr>
        <w:adjustRightInd w:val="0"/>
        <w:spacing w:line="480" w:lineRule="exact"/>
        <w:ind w:firstLine="640" w:firstLineChars="200"/>
        <w:contextualSpacing/>
        <w:rPr>
          <w:rFonts w:hint="eastAsia" w:ascii="仿宋" w:hAnsi="仿宋" w:eastAsia="仿宋" w:cs="仿宋"/>
          <w:b w:val="0"/>
          <w:bCs/>
          <w:sz w:val="32"/>
          <w:szCs w:val="32"/>
        </w:rPr>
      </w:pPr>
    </w:p>
    <w:p w14:paraId="791E3EC6">
      <w:pPr>
        <w:adjustRightInd w:val="0"/>
        <w:spacing w:line="480" w:lineRule="exact"/>
        <w:ind w:firstLine="640" w:firstLineChars="200"/>
        <w:contextualSpacing/>
        <w:rPr>
          <w:rFonts w:hint="eastAsia" w:ascii="仿宋" w:hAnsi="仿宋" w:eastAsia="仿宋" w:cs="仿宋"/>
          <w:b w:val="0"/>
          <w:bCs/>
          <w:sz w:val="32"/>
          <w:szCs w:val="32"/>
        </w:rPr>
      </w:pPr>
    </w:p>
    <w:p w14:paraId="6D4EA883">
      <w:pPr>
        <w:adjustRightInd w:val="0"/>
        <w:spacing w:line="480" w:lineRule="exact"/>
        <w:ind w:firstLine="640" w:firstLineChars="200"/>
        <w:contextualSpacing/>
        <w:rPr>
          <w:rFonts w:hint="eastAsia" w:ascii="仿宋" w:hAnsi="仿宋" w:eastAsia="仿宋" w:cs="仿宋"/>
          <w:b w:val="0"/>
          <w:bCs/>
          <w:sz w:val="32"/>
          <w:szCs w:val="32"/>
        </w:rPr>
      </w:pPr>
    </w:p>
    <w:p w14:paraId="20358BCE">
      <w:pPr>
        <w:adjustRightInd w:val="0"/>
        <w:spacing w:line="480" w:lineRule="exact"/>
        <w:ind w:firstLine="640" w:firstLineChars="200"/>
        <w:contextualSpacing/>
        <w:rPr>
          <w:rFonts w:hint="eastAsia" w:ascii="仿宋" w:hAnsi="仿宋" w:eastAsia="仿宋" w:cs="仿宋"/>
          <w:b w:val="0"/>
          <w:bCs/>
          <w:sz w:val="32"/>
          <w:szCs w:val="32"/>
        </w:rPr>
      </w:pPr>
    </w:p>
    <w:p w14:paraId="74558818">
      <w:pPr>
        <w:adjustRightInd w:val="0"/>
        <w:spacing w:line="480" w:lineRule="exact"/>
        <w:ind w:firstLine="640" w:firstLineChars="200"/>
        <w:contextualSpacing/>
        <w:rPr>
          <w:rFonts w:hint="eastAsia" w:ascii="仿宋" w:hAnsi="仿宋" w:eastAsia="仿宋" w:cs="仿宋"/>
          <w:b w:val="0"/>
          <w:bCs/>
          <w:sz w:val="32"/>
          <w:szCs w:val="32"/>
        </w:rPr>
      </w:pPr>
    </w:p>
    <w:p w14:paraId="587C962E">
      <w:pPr>
        <w:adjustRightInd w:val="0"/>
        <w:spacing w:line="480" w:lineRule="exact"/>
        <w:ind w:firstLine="640" w:firstLineChars="200"/>
        <w:contextualSpacing/>
        <w:rPr>
          <w:rFonts w:hint="eastAsia" w:ascii="仿宋" w:hAnsi="仿宋" w:eastAsia="仿宋" w:cs="仿宋"/>
          <w:b w:val="0"/>
          <w:bCs/>
          <w:sz w:val="32"/>
          <w:szCs w:val="32"/>
        </w:rPr>
      </w:pPr>
    </w:p>
    <w:p w14:paraId="29608B5D">
      <w:pPr>
        <w:adjustRightInd w:val="0"/>
        <w:spacing w:line="480" w:lineRule="exact"/>
        <w:ind w:firstLine="640" w:firstLineChars="200"/>
        <w:contextualSpacing/>
        <w:rPr>
          <w:rFonts w:hint="eastAsia" w:ascii="仿宋" w:hAnsi="仿宋" w:eastAsia="仿宋" w:cs="仿宋"/>
          <w:b w:val="0"/>
          <w:bCs/>
          <w:sz w:val="32"/>
          <w:szCs w:val="32"/>
        </w:rPr>
      </w:pPr>
    </w:p>
    <w:p w14:paraId="043658DD">
      <w:pPr>
        <w:adjustRightInd w:val="0"/>
        <w:spacing w:line="480" w:lineRule="exact"/>
        <w:ind w:firstLine="640" w:firstLineChars="200"/>
        <w:contextualSpacing/>
        <w:rPr>
          <w:rFonts w:hint="eastAsia" w:ascii="仿宋" w:hAnsi="仿宋" w:eastAsia="仿宋" w:cs="仿宋"/>
          <w:b w:val="0"/>
          <w:bCs/>
          <w:sz w:val="32"/>
          <w:szCs w:val="32"/>
        </w:rPr>
      </w:pPr>
    </w:p>
    <w:p w14:paraId="4AFC556E">
      <w:pPr>
        <w:adjustRightInd w:val="0"/>
        <w:spacing w:line="480" w:lineRule="exact"/>
        <w:ind w:firstLine="640" w:firstLineChars="200"/>
        <w:contextualSpacing/>
        <w:rPr>
          <w:rFonts w:hint="eastAsia" w:ascii="仿宋" w:hAnsi="仿宋" w:eastAsia="仿宋" w:cs="仿宋"/>
          <w:b w:val="0"/>
          <w:bCs/>
          <w:sz w:val="32"/>
          <w:szCs w:val="32"/>
        </w:rPr>
      </w:pPr>
    </w:p>
    <w:p w14:paraId="5A573374">
      <w:pPr>
        <w:adjustRightInd w:val="0"/>
        <w:spacing w:line="480" w:lineRule="exact"/>
        <w:ind w:firstLine="640" w:firstLineChars="200"/>
        <w:contextualSpacing/>
        <w:rPr>
          <w:rFonts w:hint="eastAsia" w:ascii="仿宋" w:hAnsi="仿宋" w:eastAsia="仿宋" w:cs="仿宋"/>
          <w:b w:val="0"/>
          <w:bCs/>
          <w:sz w:val="32"/>
          <w:szCs w:val="32"/>
        </w:rPr>
      </w:pPr>
    </w:p>
    <w:p w14:paraId="2232EEE2">
      <w:pPr>
        <w:adjustRightInd w:val="0"/>
        <w:spacing w:line="480" w:lineRule="exact"/>
        <w:ind w:firstLine="640" w:firstLineChars="200"/>
        <w:contextualSpacing/>
        <w:rPr>
          <w:rFonts w:hint="eastAsia" w:ascii="仿宋" w:hAnsi="仿宋" w:eastAsia="仿宋" w:cs="仿宋"/>
          <w:b w:val="0"/>
          <w:bCs/>
          <w:sz w:val="32"/>
          <w:szCs w:val="32"/>
        </w:rPr>
      </w:pPr>
    </w:p>
    <w:p w14:paraId="3A922597">
      <w:pPr>
        <w:adjustRightInd w:val="0"/>
        <w:spacing w:line="480" w:lineRule="exact"/>
        <w:ind w:firstLine="640" w:firstLineChars="200"/>
        <w:contextualSpacing/>
        <w:rPr>
          <w:rFonts w:hint="eastAsia" w:ascii="仿宋" w:hAnsi="仿宋" w:eastAsia="仿宋" w:cs="仿宋"/>
          <w:b w:val="0"/>
          <w:bCs/>
          <w:sz w:val="32"/>
          <w:szCs w:val="32"/>
        </w:rPr>
      </w:pPr>
    </w:p>
    <w:p w14:paraId="4A39C38B">
      <w:pPr>
        <w:adjustRightInd w:val="0"/>
        <w:spacing w:line="480" w:lineRule="exact"/>
        <w:ind w:firstLine="640" w:firstLineChars="200"/>
        <w:contextualSpacing/>
        <w:rPr>
          <w:rFonts w:hint="eastAsia" w:ascii="仿宋" w:hAnsi="仿宋" w:eastAsia="仿宋" w:cs="仿宋"/>
          <w:b w:val="0"/>
          <w:bCs/>
          <w:sz w:val="32"/>
          <w:szCs w:val="32"/>
        </w:rPr>
      </w:pPr>
    </w:p>
    <w:p w14:paraId="380775FF">
      <w:pPr>
        <w:adjustRightInd w:val="0"/>
        <w:spacing w:line="480" w:lineRule="exact"/>
        <w:ind w:firstLine="640" w:firstLineChars="200"/>
        <w:contextualSpacing/>
        <w:rPr>
          <w:rFonts w:hint="eastAsia" w:ascii="仿宋" w:hAnsi="仿宋" w:eastAsia="仿宋" w:cs="仿宋"/>
          <w:b w:val="0"/>
          <w:bCs/>
          <w:sz w:val="32"/>
          <w:szCs w:val="32"/>
        </w:rPr>
      </w:pPr>
    </w:p>
    <w:p w14:paraId="77CF1723">
      <w:pPr>
        <w:adjustRightInd w:val="0"/>
        <w:spacing w:line="480" w:lineRule="exact"/>
        <w:ind w:firstLine="640" w:firstLineChars="200"/>
        <w:contextualSpacing/>
        <w:rPr>
          <w:rFonts w:hint="eastAsia" w:ascii="仿宋" w:hAnsi="仿宋" w:eastAsia="仿宋" w:cs="仿宋"/>
          <w:b w:val="0"/>
          <w:bCs/>
          <w:sz w:val="32"/>
          <w:szCs w:val="32"/>
        </w:rPr>
      </w:pPr>
    </w:p>
    <w:p w14:paraId="7FFDB293">
      <w:pPr>
        <w:adjustRightInd w:val="0"/>
        <w:spacing w:line="480" w:lineRule="exact"/>
        <w:ind w:firstLine="640" w:firstLineChars="200"/>
        <w:contextualSpacing/>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附件3</w:t>
      </w:r>
    </w:p>
    <w:p w14:paraId="53A8AC45">
      <w:pPr>
        <w:autoSpaceDE w:val="0"/>
        <w:autoSpaceDN w:val="0"/>
        <w:adjustRightInd w:val="0"/>
        <w:spacing w:line="600" w:lineRule="exact"/>
        <w:ind w:firstLine="640" w:firstLineChars="200"/>
        <w:jc w:val="left"/>
        <w:rPr>
          <w:rFonts w:hint="eastAsia" w:ascii="仿宋" w:hAnsi="仿宋" w:eastAsia="仿宋" w:cs="仿宋"/>
          <w:b w:val="0"/>
          <w:bCs/>
          <w:color w:val="000000" w:themeColor="text1"/>
          <w:kern w:val="0"/>
          <w:sz w:val="32"/>
          <w:szCs w:val="32"/>
          <w14:textFill>
            <w14:solidFill>
              <w14:schemeClr w14:val="tx1"/>
            </w14:solidFill>
          </w14:textFill>
        </w:rPr>
      </w:pPr>
      <w:r>
        <w:rPr>
          <w:rFonts w:hint="eastAsia" w:ascii="仿宋" w:hAnsi="仿宋" w:eastAsia="仿宋" w:cs="仿宋"/>
          <w:b w:val="0"/>
          <w:bCs/>
          <w:color w:val="000000" w:themeColor="text1"/>
          <w:kern w:val="0"/>
          <w:sz w:val="32"/>
          <w:szCs w:val="32"/>
          <w14:textFill>
            <w14:solidFill>
              <w14:schemeClr w14:val="tx1"/>
            </w14:solidFill>
          </w14:textFill>
        </w:rPr>
        <w:t>评审细则</w:t>
      </w:r>
    </w:p>
    <w:p w14:paraId="1349DD34">
      <w:pPr>
        <w:autoSpaceDE w:val="0"/>
        <w:autoSpaceDN w:val="0"/>
        <w:adjustRightInd w:val="0"/>
        <w:spacing w:line="600" w:lineRule="exact"/>
        <w:ind w:firstLine="640" w:firstLineChars="200"/>
        <w:jc w:val="left"/>
        <w:rPr>
          <w:rFonts w:hint="eastAsia" w:ascii="仿宋" w:hAnsi="仿宋" w:eastAsia="仿宋" w:cs="仿宋"/>
          <w:b w:val="0"/>
          <w:bCs/>
          <w:color w:val="000000" w:themeColor="text1"/>
          <w:kern w:val="0"/>
          <w:sz w:val="32"/>
          <w:szCs w:val="32"/>
          <w14:textFill>
            <w14:solidFill>
              <w14:schemeClr w14:val="tx1"/>
            </w14:solidFill>
          </w14:textFill>
        </w:rPr>
      </w:pPr>
      <w:r>
        <w:rPr>
          <w:rFonts w:hint="eastAsia" w:ascii="仿宋" w:hAnsi="仿宋" w:eastAsia="仿宋" w:cs="仿宋"/>
          <w:b w:val="0"/>
          <w:bCs/>
          <w:color w:val="000000" w:themeColor="text1"/>
          <w:kern w:val="0"/>
          <w:sz w:val="32"/>
          <w:szCs w:val="32"/>
          <w14:textFill>
            <w14:solidFill>
              <w14:schemeClr w14:val="tx1"/>
            </w14:solidFill>
          </w14:textFill>
        </w:rPr>
        <w:t>按以下评分细则从高到低进行排序，综合排名第一的为中标供应商。</w:t>
      </w:r>
    </w:p>
    <w:tbl>
      <w:tblPr>
        <w:tblStyle w:val="9"/>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72"/>
        <w:gridCol w:w="685"/>
        <w:gridCol w:w="6165"/>
      </w:tblGrid>
      <w:tr w14:paraId="194C5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3049A203">
            <w:pPr>
              <w:widowControl/>
              <w:topLinePunct/>
              <w:adjustRightInd w:val="0"/>
              <w:snapToGrid w:val="0"/>
              <w:spacing w:line="0" w:lineRule="atLeast"/>
              <w:jc w:val="center"/>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序号</w:t>
            </w:r>
          </w:p>
        </w:tc>
        <w:tc>
          <w:tcPr>
            <w:tcW w:w="1172" w:type="dxa"/>
            <w:tcBorders>
              <w:top w:val="single" w:color="auto" w:sz="4" w:space="0"/>
              <w:left w:val="single" w:color="auto" w:sz="4" w:space="0"/>
              <w:bottom w:val="single" w:color="auto" w:sz="4" w:space="0"/>
              <w:right w:val="single" w:color="auto" w:sz="4" w:space="0"/>
            </w:tcBorders>
            <w:vAlign w:val="center"/>
          </w:tcPr>
          <w:p w14:paraId="070AB52D">
            <w:pPr>
              <w:widowControl/>
              <w:topLinePunct/>
              <w:adjustRightInd w:val="0"/>
              <w:snapToGrid w:val="0"/>
              <w:spacing w:line="0" w:lineRule="atLeast"/>
              <w:jc w:val="center"/>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评审因素</w:t>
            </w:r>
          </w:p>
        </w:tc>
        <w:tc>
          <w:tcPr>
            <w:tcW w:w="685" w:type="dxa"/>
            <w:tcBorders>
              <w:top w:val="single" w:color="auto" w:sz="4" w:space="0"/>
              <w:left w:val="single" w:color="auto" w:sz="4" w:space="0"/>
              <w:bottom w:val="single" w:color="auto" w:sz="4" w:space="0"/>
              <w:right w:val="single" w:color="auto" w:sz="4" w:space="0"/>
            </w:tcBorders>
            <w:vAlign w:val="center"/>
          </w:tcPr>
          <w:p w14:paraId="41DEA6B1">
            <w:pPr>
              <w:widowControl/>
              <w:topLinePunct/>
              <w:adjustRightInd w:val="0"/>
              <w:snapToGrid w:val="0"/>
              <w:spacing w:line="0" w:lineRule="atLeast"/>
              <w:jc w:val="center"/>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分值</w:t>
            </w:r>
          </w:p>
        </w:tc>
        <w:tc>
          <w:tcPr>
            <w:tcW w:w="6165" w:type="dxa"/>
            <w:tcBorders>
              <w:top w:val="single" w:color="auto" w:sz="4" w:space="0"/>
              <w:left w:val="single" w:color="auto" w:sz="4" w:space="0"/>
              <w:bottom w:val="single" w:color="auto" w:sz="4" w:space="0"/>
              <w:right w:val="single" w:color="auto" w:sz="4" w:space="0"/>
            </w:tcBorders>
            <w:vAlign w:val="center"/>
          </w:tcPr>
          <w:p w14:paraId="6F1B7505">
            <w:pPr>
              <w:widowControl/>
              <w:topLinePunct/>
              <w:adjustRightInd w:val="0"/>
              <w:snapToGrid w:val="0"/>
              <w:spacing w:line="0" w:lineRule="atLeast"/>
              <w:jc w:val="center"/>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评分要求</w:t>
            </w:r>
          </w:p>
        </w:tc>
      </w:tr>
      <w:tr w14:paraId="609E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jc w:val="center"/>
        </w:trPr>
        <w:tc>
          <w:tcPr>
            <w:tcW w:w="735" w:type="dxa"/>
            <w:tcBorders>
              <w:top w:val="single" w:color="auto" w:sz="4" w:space="0"/>
              <w:left w:val="single" w:color="auto" w:sz="4" w:space="0"/>
              <w:right w:val="single" w:color="auto" w:sz="4" w:space="0"/>
            </w:tcBorders>
            <w:vAlign w:val="center"/>
          </w:tcPr>
          <w:p w14:paraId="1D479AED">
            <w:pPr>
              <w:widowControl/>
              <w:topLinePunct/>
              <w:adjustRightInd w:val="0"/>
              <w:snapToGrid w:val="0"/>
              <w:spacing w:line="0" w:lineRule="atLeast"/>
              <w:jc w:val="center"/>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1</w:t>
            </w:r>
          </w:p>
        </w:tc>
        <w:tc>
          <w:tcPr>
            <w:tcW w:w="1172" w:type="dxa"/>
            <w:tcBorders>
              <w:top w:val="single" w:color="auto" w:sz="4" w:space="0"/>
              <w:left w:val="single" w:color="auto" w:sz="4" w:space="0"/>
              <w:bottom w:val="single" w:color="auto" w:sz="4" w:space="0"/>
              <w:right w:val="single" w:color="auto" w:sz="4" w:space="0"/>
            </w:tcBorders>
            <w:vAlign w:val="center"/>
          </w:tcPr>
          <w:p w14:paraId="5997F137">
            <w:pPr>
              <w:widowControl/>
              <w:topLinePunct/>
              <w:adjustRightInd w:val="0"/>
              <w:snapToGrid w:val="0"/>
              <w:spacing w:line="0" w:lineRule="atLeast"/>
              <w:jc w:val="center"/>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投标报价</w:t>
            </w:r>
          </w:p>
        </w:tc>
        <w:tc>
          <w:tcPr>
            <w:tcW w:w="685" w:type="dxa"/>
            <w:tcBorders>
              <w:top w:val="single" w:color="auto" w:sz="4" w:space="0"/>
              <w:left w:val="single" w:color="auto" w:sz="4" w:space="0"/>
              <w:bottom w:val="single" w:color="auto" w:sz="4" w:space="0"/>
              <w:right w:val="single" w:color="auto" w:sz="4" w:space="0"/>
            </w:tcBorders>
            <w:vAlign w:val="center"/>
          </w:tcPr>
          <w:p w14:paraId="7CDEA599">
            <w:pPr>
              <w:widowControl/>
              <w:topLinePunct/>
              <w:adjustRightInd w:val="0"/>
              <w:snapToGrid w:val="0"/>
              <w:spacing w:line="0" w:lineRule="atLeast"/>
              <w:jc w:val="center"/>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40</w:t>
            </w:r>
          </w:p>
        </w:tc>
        <w:tc>
          <w:tcPr>
            <w:tcW w:w="6165" w:type="dxa"/>
            <w:tcBorders>
              <w:top w:val="single" w:color="auto" w:sz="4" w:space="0"/>
              <w:left w:val="single" w:color="auto" w:sz="4" w:space="0"/>
              <w:bottom w:val="single" w:color="auto" w:sz="4" w:space="0"/>
              <w:right w:val="single" w:color="auto" w:sz="4" w:space="0"/>
            </w:tcBorders>
            <w:vAlign w:val="center"/>
          </w:tcPr>
          <w:p w14:paraId="7681EE9B">
            <w:pPr>
              <w:widowControl/>
              <w:topLinePunct/>
              <w:adjustRightInd w:val="0"/>
              <w:snapToGrid w:val="0"/>
              <w:spacing w:line="0" w:lineRule="atLeas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价格分的计算（保留小数点后2位）</w:t>
            </w:r>
          </w:p>
          <w:p w14:paraId="470BCB36">
            <w:pPr>
              <w:widowControl/>
              <w:topLinePunct/>
              <w:adjustRightInd w:val="0"/>
              <w:snapToGrid w:val="0"/>
              <w:spacing w:line="0" w:lineRule="atLeas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1、评审基准价是指满足招标文件要求的所有有效投标人有效报价（不含税）的算术平均值；</w:t>
            </w:r>
          </w:p>
          <w:p w14:paraId="2FD8E686">
            <w:pPr>
              <w:widowControl/>
              <w:topLinePunct/>
              <w:adjustRightInd w:val="0"/>
              <w:snapToGrid w:val="0"/>
              <w:spacing w:line="0" w:lineRule="atLeas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若某一投标报价超出基准价±30%，则去除该投标报价后重新计算算术平均值，但不作为投标无效处理；所有报价均超出基准价±30%，则去除一个最高报价和一个最低报价后重新计算算术平均值。有效投标报价=基准价的得40分，报价每高于基准值1%扣0.2分，每低于基准值1%扣0.1分，扣完为止，其余按照线插法按比例进行折算（取小数点后2位）。</w:t>
            </w:r>
          </w:p>
          <w:p w14:paraId="7321E5EF">
            <w:pPr>
              <w:widowControl/>
              <w:topLinePunct/>
              <w:adjustRightInd w:val="0"/>
              <w:snapToGrid w:val="0"/>
              <w:spacing w:line="0" w:lineRule="atLeast"/>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z w:val="24"/>
                <w:szCs w:val="24"/>
              </w:rPr>
              <w:t>注：此项投标报价小于等于零的或被评标委员会认定低于成本价或不符合市场规律的均将被视为恶性竞争，并将导致本项不得分。</w:t>
            </w:r>
          </w:p>
        </w:tc>
      </w:tr>
      <w:tr w14:paraId="0D5C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735" w:type="dxa"/>
            <w:tcBorders>
              <w:top w:val="single" w:color="auto" w:sz="4" w:space="0"/>
              <w:left w:val="single" w:color="auto" w:sz="4" w:space="0"/>
              <w:right w:val="single" w:color="auto" w:sz="4" w:space="0"/>
            </w:tcBorders>
            <w:vAlign w:val="center"/>
          </w:tcPr>
          <w:p w14:paraId="7206A8DE">
            <w:pPr>
              <w:widowControl/>
              <w:topLinePunct/>
              <w:adjustRightInd w:val="0"/>
              <w:snapToGrid w:val="0"/>
              <w:spacing w:line="0" w:lineRule="atLeast"/>
              <w:jc w:val="center"/>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2</w:t>
            </w:r>
          </w:p>
        </w:tc>
        <w:tc>
          <w:tcPr>
            <w:tcW w:w="1172" w:type="dxa"/>
            <w:tcBorders>
              <w:top w:val="single" w:color="auto" w:sz="4" w:space="0"/>
              <w:left w:val="single" w:color="auto" w:sz="4" w:space="0"/>
              <w:right w:val="single" w:color="auto" w:sz="4" w:space="0"/>
            </w:tcBorders>
            <w:vAlign w:val="center"/>
          </w:tcPr>
          <w:p w14:paraId="2D8FDB7C">
            <w:pPr>
              <w:widowControl/>
              <w:topLinePunct/>
              <w:adjustRightInd w:val="0"/>
              <w:snapToGrid w:val="0"/>
              <w:spacing w:line="0" w:lineRule="atLeast"/>
              <w:jc w:val="center"/>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企业实力</w:t>
            </w:r>
          </w:p>
        </w:tc>
        <w:tc>
          <w:tcPr>
            <w:tcW w:w="685" w:type="dxa"/>
            <w:tcBorders>
              <w:top w:val="single" w:color="auto" w:sz="4" w:space="0"/>
              <w:left w:val="single" w:color="auto" w:sz="4" w:space="0"/>
              <w:right w:val="single" w:color="auto" w:sz="4" w:space="0"/>
            </w:tcBorders>
            <w:vAlign w:val="center"/>
          </w:tcPr>
          <w:p w14:paraId="1EE44083">
            <w:pPr>
              <w:widowControl/>
              <w:topLinePunct/>
              <w:adjustRightInd w:val="0"/>
              <w:snapToGrid w:val="0"/>
              <w:spacing w:line="0" w:lineRule="atLeast"/>
              <w:jc w:val="center"/>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3</w:t>
            </w:r>
          </w:p>
        </w:tc>
        <w:tc>
          <w:tcPr>
            <w:tcW w:w="6165" w:type="dxa"/>
            <w:tcBorders>
              <w:top w:val="single" w:color="auto" w:sz="4" w:space="0"/>
              <w:left w:val="single" w:color="auto" w:sz="4" w:space="0"/>
              <w:bottom w:val="single" w:color="auto" w:sz="4" w:space="0"/>
              <w:right w:val="single" w:color="auto" w:sz="4" w:space="0"/>
            </w:tcBorders>
            <w:vAlign w:val="center"/>
          </w:tcPr>
          <w:p w14:paraId="13E0E601">
            <w:pPr>
              <w:widowControl/>
              <w:topLinePunct/>
              <w:adjustRightInd w:val="0"/>
              <w:snapToGrid w:val="0"/>
              <w:spacing w:line="0" w:lineRule="atLeast"/>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根据投标人的专业资质和综合实力进行打分</w:t>
            </w:r>
          </w:p>
          <w:p w14:paraId="5DF9191C">
            <w:pPr>
              <w:widowControl/>
              <w:topLinePunct/>
              <w:adjustRightInd w:val="0"/>
              <w:snapToGrid w:val="0"/>
              <w:spacing w:line="0" w:lineRule="atLeas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具备有效期内的ISO9001质量管理体系证书的，得1分；</w:t>
            </w:r>
          </w:p>
          <w:p w14:paraId="4EE2FB70">
            <w:pPr>
              <w:widowControl/>
              <w:topLinePunct/>
              <w:adjustRightInd w:val="0"/>
              <w:snapToGrid w:val="0"/>
              <w:spacing w:line="0" w:lineRule="atLeas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具备有效期内的ISO14001环境管理体系证书的，得1分；</w:t>
            </w:r>
          </w:p>
          <w:p w14:paraId="74F61826">
            <w:pPr>
              <w:widowControl/>
              <w:topLinePunct/>
              <w:adjustRightInd w:val="0"/>
              <w:snapToGrid w:val="0"/>
              <w:spacing w:line="0" w:lineRule="atLeas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具备有效期内的ISO18001职业健康安全管理体系认证证书的，得1分；</w:t>
            </w:r>
          </w:p>
          <w:p w14:paraId="1CACE904">
            <w:pPr>
              <w:widowControl/>
              <w:topLinePunct/>
              <w:adjustRightInd w:val="0"/>
              <w:snapToGrid w:val="0"/>
              <w:spacing w:line="0" w:lineRule="atLeas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napToGrid w:val="0"/>
                <w:kern w:val="0"/>
                <w:sz w:val="24"/>
                <w:szCs w:val="24"/>
              </w:rPr>
              <w:t>投标文件中提供证书复印件加盖投标人公章，原件备查。</w:t>
            </w:r>
          </w:p>
        </w:tc>
      </w:tr>
      <w:tr w14:paraId="4C4C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5DE1ADAA">
            <w:pPr>
              <w:widowControl/>
              <w:topLinePunct/>
              <w:adjustRightInd w:val="0"/>
              <w:snapToGrid w:val="0"/>
              <w:spacing w:line="0" w:lineRule="atLeast"/>
              <w:jc w:val="center"/>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3</w:t>
            </w:r>
          </w:p>
        </w:tc>
        <w:tc>
          <w:tcPr>
            <w:tcW w:w="1172" w:type="dxa"/>
            <w:tcBorders>
              <w:top w:val="single" w:color="auto" w:sz="4" w:space="0"/>
              <w:left w:val="single" w:color="auto" w:sz="4" w:space="0"/>
              <w:bottom w:val="single" w:color="auto" w:sz="4" w:space="0"/>
              <w:right w:val="single" w:color="auto" w:sz="4" w:space="0"/>
            </w:tcBorders>
            <w:vAlign w:val="center"/>
          </w:tcPr>
          <w:p w14:paraId="1CA32CE7">
            <w:pPr>
              <w:widowControl/>
              <w:topLinePunct/>
              <w:adjustRightInd w:val="0"/>
              <w:snapToGrid w:val="0"/>
              <w:spacing w:line="0" w:lineRule="atLeast"/>
              <w:jc w:val="center"/>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z w:val="24"/>
                <w:szCs w:val="24"/>
              </w:rPr>
              <w:t>类似业绩</w:t>
            </w:r>
          </w:p>
        </w:tc>
        <w:tc>
          <w:tcPr>
            <w:tcW w:w="685" w:type="dxa"/>
            <w:tcBorders>
              <w:top w:val="single" w:color="auto" w:sz="4" w:space="0"/>
              <w:left w:val="single" w:color="auto" w:sz="4" w:space="0"/>
              <w:bottom w:val="single" w:color="auto" w:sz="4" w:space="0"/>
              <w:right w:val="single" w:color="auto" w:sz="4" w:space="0"/>
            </w:tcBorders>
            <w:vAlign w:val="center"/>
          </w:tcPr>
          <w:p w14:paraId="5EA2BE91">
            <w:pPr>
              <w:widowControl/>
              <w:topLinePunct/>
              <w:adjustRightInd w:val="0"/>
              <w:snapToGrid w:val="0"/>
              <w:spacing w:line="0" w:lineRule="atLeast"/>
              <w:jc w:val="center"/>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15</w:t>
            </w:r>
          </w:p>
        </w:tc>
        <w:tc>
          <w:tcPr>
            <w:tcW w:w="6165" w:type="dxa"/>
            <w:tcBorders>
              <w:top w:val="single" w:color="auto" w:sz="4" w:space="0"/>
              <w:left w:val="single" w:color="auto" w:sz="4" w:space="0"/>
              <w:bottom w:val="single" w:color="auto" w:sz="4" w:space="0"/>
              <w:right w:val="single" w:color="auto" w:sz="4" w:space="0"/>
            </w:tcBorders>
            <w:vAlign w:val="center"/>
          </w:tcPr>
          <w:p w14:paraId="1DBE785A">
            <w:pPr>
              <w:widowControl/>
              <w:topLinePunct/>
              <w:adjustRightInd w:val="0"/>
              <w:snapToGrid w:val="0"/>
              <w:spacing w:line="0" w:lineRule="atLeas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投标人自20</w:t>
            </w:r>
            <w:r>
              <w:rPr>
                <w:rFonts w:hint="eastAsia" w:asciiTheme="minorEastAsia" w:hAnsiTheme="minorEastAsia" w:eastAsiaTheme="minorEastAsia" w:cstheme="minorEastAsia"/>
                <w:b w:val="0"/>
                <w:bCs/>
                <w:sz w:val="24"/>
                <w:szCs w:val="24"/>
                <w:lang w:val="en-US" w:eastAsia="zh-CN"/>
              </w:rPr>
              <w:t>21</w:t>
            </w:r>
            <w:r>
              <w:rPr>
                <w:rFonts w:hint="eastAsia" w:asciiTheme="minorEastAsia" w:hAnsiTheme="minorEastAsia" w:eastAsiaTheme="minorEastAsia" w:cstheme="minorEastAsia"/>
                <w:b w:val="0"/>
                <w:bCs/>
                <w:sz w:val="24"/>
                <w:szCs w:val="24"/>
              </w:rPr>
              <w:t>年1月1日以来完成</w:t>
            </w:r>
            <w:r>
              <w:rPr>
                <w:rFonts w:hint="eastAsia" w:asciiTheme="minorEastAsia" w:hAnsiTheme="minorEastAsia" w:eastAsiaTheme="minorEastAsia" w:cstheme="minorEastAsia"/>
                <w:b w:val="0"/>
                <w:bCs/>
                <w:sz w:val="24"/>
                <w:szCs w:val="24"/>
                <w:lang w:val="en-US" w:eastAsia="zh-CN"/>
              </w:rPr>
              <w:t>配电设备</w:t>
            </w:r>
            <w:r>
              <w:rPr>
                <w:rFonts w:hint="eastAsia" w:asciiTheme="minorEastAsia" w:hAnsiTheme="minorEastAsia" w:eastAsiaTheme="minorEastAsia" w:cstheme="minorEastAsia"/>
                <w:b w:val="0"/>
                <w:bCs/>
                <w:sz w:val="24"/>
                <w:szCs w:val="24"/>
              </w:rPr>
              <w:t>维护</w:t>
            </w:r>
            <w:r>
              <w:rPr>
                <w:rFonts w:hint="eastAsia" w:asciiTheme="minorEastAsia" w:hAnsiTheme="minorEastAsia" w:eastAsiaTheme="minorEastAsia" w:cstheme="minorEastAsia"/>
                <w:b w:val="0"/>
                <w:bCs/>
                <w:sz w:val="24"/>
                <w:szCs w:val="24"/>
                <w:lang w:val="en-US" w:eastAsia="zh-CN"/>
              </w:rPr>
              <w:t>保养</w:t>
            </w:r>
            <w:r>
              <w:rPr>
                <w:rFonts w:hint="eastAsia" w:asciiTheme="minorEastAsia" w:hAnsiTheme="minorEastAsia" w:eastAsiaTheme="minorEastAsia" w:cstheme="minorEastAsia"/>
                <w:b w:val="0"/>
                <w:bCs/>
                <w:sz w:val="24"/>
                <w:szCs w:val="24"/>
              </w:rPr>
              <w:t>、电气设备预防性试验项目类似业绩(单项合同金额</w:t>
            </w:r>
            <w:r>
              <w:rPr>
                <w:rFonts w:hint="eastAsia" w:asciiTheme="minorEastAsia" w:hAnsiTheme="minorEastAsia" w:eastAsiaTheme="minorEastAsia" w:cstheme="minorEastAsia"/>
                <w:b w:val="0"/>
                <w:bCs/>
                <w:sz w:val="24"/>
                <w:szCs w:val="24"/>
                <w:lang w:val="en-US" w:eastAsia="zh-CN"/>
              </w:rPr>
              <w:t>40</w:t>
            </w:r>
            <w:r>
              <w:rPr>
                <w:rFonts w:hint="eastAsia" w:asciiTheme="minorEastAsia" w:hAnsiTheme="minorEastAsia" w:eastAsiaTheme="minorEastAsia" w:cstheme="minorEastAsia"/>
                <w:b w:val="0"/>
                <w:bCs/>
                <w:sz w:val="24"/>
                <w:szCs w:val="24"/>
              </w:rPr>
              <w:t>万元以上的)，</w:t>
            </w:r>
            <w:r>
              <w:rPr>
                <w:rFonts w:hint="eastAsia" w:asciiTheme="minorEastAsia" w:hAnsiTheme="minorEastAsia" w:eastAsiaTheme="minorEastAsia" w:cstheme="minorEastAsia"/>
                <w:b w:val="0"/>
                <w:bCs/>
                <w:kern w:val="0"/>
                <w:sz w:val="24"/>
                <w:szCs w:val="24"/>
              </w:rPr>
              <w:t>经评委一致认可的，</w:t>
            </w:r>
            <w:r>
              <w:rPr>
                <w:rFonts w:hint="eastAsia" w:asciiTheme="minorEastAsia" w:hAnsiTheme="minorEastAsia" w:eastAsiaTheme="minorEastAsia" w:cstheme="minorEastAsia"/>
                <w:b w:val="0"/>
                <w:bCs/>
                <w:sz w:val="24"/>
                <w:szCs w:val="24"/>
              </w:rPr>
              <w:t>每提供一份有效合同得3分，最多得15分。须提供合同双方签署页及合同签署双方的完整信息，时间以合同签订日期为准并加盖公章。同一甲方不重复计。（若为框架协议的需提供协议内发生具体金额的合同或发票或其他付款证明材料）。</w:t>
            </w:r>
          </w:p>
        </w:tc>
      </w:tr>
      <w:tr w14:paraId="104B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735" w:type="dxa"/>
            <w:tcBorders>
              <w:left w:val="single" w:color="auto" w:sz="4" w:space="0"/>
              <w:right w:val="single" w:color="auto" w:sz="4" w:space="0"/>
            </w:tcBorders>
            <w:vAlign w:val="center"/>
          </w:tcPr>
          <w:p w14:paraId="006BD791">
            <w:pPr>
              <w:widowControl/>
              <w:topLinePunct/>
              <w:adjustRightInd w:val="0"/>
              <w:snapToGrid w:val="0"/>
              <w:spacing w:line="0" w:lineRule="atLeast"/>
              <w:jc w:val="center"/>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4</w:t>
            </w:r>
          </w:p>
        </w:tc>
        <w:tc>
          <w:tcPr>
            <w:tcW w:w="1172" w:type="dxa"/>
            <w:tcBorders>
              <w:left w:val="single" w:color="auto" w:sz="4" w:space="0"/>
              <w:right w:val="single" w:color="auto" w:sz="4" w:space="0"/>
            </w:tcBorders>
            <w:vAlign w:val="center"/>
          </w:tcPr>
          <w:p w14:paraId="5674BE05">
            <w:pPr>
              <w:widowControl/>
              <w:topLinePunct/>
              <w:adjustRightInd w:val="0"/>
              <w:snapToGrid w:val="0"/>
              <w:spacing w:line="0" w:lineRule="atLeast"/>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人员配备</w:t>
            </w:r>
          </w:p>
        </w:tc>
        <w:tc>
          <w:tcPr>
            <w:tcW w:w="685" w:type="dxa"/>
            <w:tcBorders>
              <w:top w:val="single" w:color="auto" w:sz="4" w:space="0"/>
              <w:left w:val="single" w:color="auto" w:sz="4" w:space="0"/>
              <w:bottom w:val="single" w:color="auto" w:sz="4" w:space="0"/>
              <w:right w:val="single" w:color="auto" w:sz="4" w:space="0"/>
            </w:tcBorders>
            <w:vAlign w:val="center"/>
          </w:tcPr>
          <w:p w14:paraId="1A6434B6">
            <w:pPr>
              <w:widowControl/>
              <w:topLinePunct/>
              <w:adjustRightInd w:val="0"/>
              <w:snapToGrid w:val="0"/>
              <w:spacing w:line="0" w:lineRule="atLeast"/>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12</w:t>
            </w:r>
          </w:p>
        </w:tc>
        <w:tc>
          <w:tcPr>
            <w:tcW w:w="6165" w:type="dxa"/>
            <w:tcBorders>
              <w:top w:val="single" w:color="auto" w:sz="4" w:space="0"/>
              <w:left w:val="single" w:color="auto" w:sz="4" w:space="0"/>
              <w:bottom w:val="single" w:color="auto" w:sz="4" w:space="0"/>
              <w:right w:val="single" w:color="auto" w:sz="4" w:space="0"/>
            </w:tcBorders>
            <w:vAlign w:val="center"/>
          </w:tcPr>
          <w:p w14:paraId="77D5CD93">
            <w:pPr>
              <w:widowControl/>
              <w:topLinePunct/>
              <w:adjustRightInd w:val="0"/>
              <w:snapToGrid w:val="0"/>
              <w:spacing w:line="0" w:lineRule="atLeas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拟派的</w:t>
            </w:r>
            <w:r>
              <w:rPr>
                <w:rFonts w:hint="eastAsia" w:asciiTheme="minorEastAsia" w:hAnsiTheme="minorEastAsia" w:eastAsiaTheme="minorEastAsia" w:cstheme="minorEastAsia"/>
                <w:b w:val="0"/>
                <w:bCs/>
                <w:snapToGrid w:val="0"/>
                <w:kern w:val="0"/>
                <w:sz w:val="24"/>
                <w:szCs w:val="24"/>
              </w:rPr>
              <w:t>服务团队成员</w:t>
            </w:r>
            <w:r>
              <w:rPr>
                <w:rFonts w:hint="eastAsia" w:asciiTheme="minorEastAsia" w:hAnsiTheme="minorEastAsia" w:eastAsiaTheme="minorEastAsia" w:cstheme="minorEastAsia"/>
                <w:b w:val="0"/>
                <w:bCs/>
                <w:sz w:val="24"/>
                <w:szCs w:val="24"/>
              </w:rPr>
              <w:t>中，每有1名人员具有有效的《特种作业操作证（电工作业）》证书的得</w:t>
            </w:r>
            <w:r>
              <w:rPr>
                <w:rFonts w:hint="eastAsia" w:asciiTheme="minorEastAsia" w:hAnsiTheme="minorEastAsia" w:eastAsiaTheme="minorEastAsia" w:cstheme="minorEastAsia"/>
                <w:b w:val="0"/>
                <w:bCs/>
                <w:sz w:val="24"/>
                <w:szCs w:val="24"/>
                <w:lang w:val="en-US" w:eastAsia="zh-CN"/>
              </w:rPr>
              <w:t>1</w:t>
            </w:r>
            <w:r>
              <w:rPr>
                <w:rFonts w:hint="eastAsia" w:asciiTheme="minorEastAsia" w:hAnsiTheme="minorEastAsia" w:eastAsiaTheme="minorEastAsia" w:cstheme="minorEastAsia"/>
                <w:b w:val="0"/>
                <w:bCs/>
                <w:sz w:val="24"/>
                <w:szCs w:val="24"/>
              </w:rPr>
              <w:t>分，最多得12分。需提供劳动合同或人社部门出具的近6个月社保缴费材料复印件并加盖公章或经评委一致认可的证明该人员为投标人公司人员的相应证明材料。</w:t>
            </w:r>
          </w:p>
        </w:tc>
      </w:tr>
      <w:tr w14:paraId="718F0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735" w:type="dxa"/>
            <w:vMerge w:val="restart"/>
            <w:tcBorders>
              <w:left w:val="single" w:color="auto" w:sz="4" w:space="0"/>
              <w:right w:val="single" w:color="auto" w:sz="4" w:space="0"/>
            </w:tcBorders>
            <w:vAlign w:val="center"/>
          </w:tcPr>
          <w:p w14:paraId="61879753">
            <w:pPr>
              <w:widowControl/>
              <w:topLinePunct/>
              <w:adjustRightInd w:val="0"/>
              <w:snapToGrid w:val="0"/>
              <w:spacing w:line="0" w:lineRule="atLeast"/>
              <w:jc w:val="center"/>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5</w:t>
            </w:r>
          </w:p>
        </w:tc>
        <w:tc>
          <w:tcPr>
            <w:tcW w:w="1172" w:type="dxa"/>
            <w:vMerge w:val="restart"/>
            <w:tcBorders>
              <w:left w:val="single" w:color="auto" w:sz="4" w:space="0"/>
              <w:right w:val="single" w:color="auto" w:sz="4" w:space="0"/>
            </w:tcBorders>
            <w:vAlign w:val="center"/>
          </w:tcPr>
          <w:p w14:paraId="26D9FE6C">
            <w:pPr>
              <w:widowControl/>
              <w:topLinePunct/>
              <w:adjustRightInd w:val="0"/>
              <w:snapToGrid w:val="0"/>
              <w:spacing w:line="0" w:lineRule="atLeast"/>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服务方案</w:t>
            </w:r>
          </w:p>
        </w:tc>
        <w:tc>
          <w:tcPr>
            <w:tcW w:w="685" w:type="dxa"/>
            <w:tcBorders>
              <w:top w:val="single" w:color="auto" w:sz="4" w:space="0"/>
              <w:left w:val="single" w:color="auto" w:sz="4" w:space="0"/>
              <w:bottom w:val="single" w:color="auto" w:sz="4" w:space="0"/>
              <w:right w:val="single" w:color="auto" w:sz="4" w:space="0"/>
            </w:tcBorders>
            <w:vAlign w:val="center"/>
          </w:tcPr>
          <w:p w14:paraId="23734BD4">
            <w:pPr>
              <w:widowControl/>
              <w:topLinePunct/>
              <w:adjustRightInd w:val="0"/>
              <w:snapToGrid w:val="0"/>
              <w:spacing w:line="0" w:lineRule="atLeast"/>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6</w:t>
            </w:r>
          </w:p>
        </w:tc>
        <w:tc>
          <w:tcPr>
            <w:tcW w:w="6165" w:type="dxa"/>
            <w:tcBorders>
              <w:top w:val="single" w:color="auto" w:sz="4" w:space="0"/>
              <w:left w:val="single" w:color="auto" w:sz="4" w:space="0"/>
              <w:bottom w:val="single" w:color="auto" w:sz="4" w:space="0"/>
              <w:right w:val="single" w:color="auto" w:sz="4" w:space="0"/>
            </w:tcBorders>
            <w:vAlign w:val="center"/>
          </w:tcPr>
          <w:p w14:paraId="4FEA379F">
            <w:pPr>
              <w:widowControl/>
              <w:adjustRightInd w:val="0"/>
              <w:snapToGrid w:val="0"/>
              <w:spacing w:line="0" w:lineRule="atLeas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项目贴合度</w:t>
            </w:r>
          </w:p>
          <w:p w14:paraId="19125019">
            <w:pPr>
              <w:widowControl/>
              <w:adjustRightInd w:val="0"/>
              <w:snapToGrid w:val="0"/>
              <w:spacing w:line="0" w:lineRule="atLeas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根据投标人对招标人项目需求了解程度，包括本项目的需求定位、现场实际情况以及重难点分析等进行评分。</w:t>
            </w:r>
          </w:p>
          <w:p w14:paraId="38ACDFDC">
            <w:pPr>
              <w:pStyle w:val="17"/>
              <w:spacing w:beforeLines="0" w:line="0" w:lineRule="atLeast"/>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优得6分，良得4分，中得2分，差或未提供得0分。</w:t>
            </w:r>
          </w:p>
          <w:p w14:paraId="0546311A">
            <w:pPr>
              <w:pStyle w:val="17"/>
              <w:spacing w:beforeLines="0" w:line="0" w:lineRule="atLeast"/>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备注：</w:t>
            </w:r>
            <w:r>
              <w:rPr>
                <w:rFonts w:hint="eastAsia" w:asciiTheme="minorEastAsia" w:hAnsiTheme="minorEastAsia" w:eastAsiaTheme="minorEastAsia" w:cstheme="minorEastAsia"/>
                <w:b w:val="0"/>
                <w:bCs/>
                <w:sz w:val="24"/>
                <w:szCs w:val="24"/>
                <w:lang w:eastAsia="zh-CN"/>
              </w:rPr>
              <w:t>投标人</w:t>
            </w:r>
            <w:r>
              <w:rPr>
                <w:rFonts w:hint="eastAsia" w:asciiTheme="minorEastAsia" w:hAnsiTheme="minorEastAsia" w:eastAsiaTheme="minorEastAsia" w:cstheme="minorEastAsia"/>
                <w:b w:val="0"/>
                <w:bCs/>
                <w:sz w:val="24"/>
                <w:szCs w:val="24"/>
              </w:rPr>
              <w:t>可提供项目现场情况说明及分析、项目现场照片等。</w:t>
            </w:r>
          </w:p>
        </w:tc>
      </w:tr>
      <w:tr w14:paraId="6A897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735" w:type="dxa"/>
            <w:vMerge w:val="continue"/>
            <w:tcBorders>
              <w:left w:val="single" w:color="auto" w:sz="4" w:space="0"/>
              <w:right w:val="single" w:color="auto" w:sz="4" w:space="0"/>
            </w:tcBorders>
            <w:vAlign w:val="center"/>
          </w:tcPr>
          <w:p w14:paraId="760C6846">
            <w:pPr>
              <w:widowControl/>
              <w:topLinePunct/>
              <w:adjustRightInd w:val="0"/>
              <w:snapToGrid w:val="0"/>
              <w:spacing w:line="0" w:lineRule="atLeast"/>
              <w:jc w:val="center"/>
              <w:rPr>
                <w:rFonts w:hint="eastAsia" w:asciiTheme="minorEastAsia" w:hAnsiTheme="minorEastAsia" w:eastAsiaTheme="minorEastAsia" w:cstheme="minorEastAsia"/>
                <w:b w:val="0"/>
                <w:bCs/>
                <w:snapToGrid w:val="0"/>
                <w:kern w:val="0"/>
                <w:sz w:val="24"/>
                <w:szCs w:val="24"/>
              </w:rPr>
            </w:pPr>
          </w:p>
        </w:tc>
        <w:tc>
          <w:tcPr>
            <w:tcW w:w="1172" w:type="dxa"/>
            <w:vMerge w:val="continue"/>
            <w:tcBorders>
              <w:left w:val="single" w:color="auto" w:sz="4" w:space="0"/>
              <w:right w:val="single" w:color="auto" w:sz="4" w:space="0"/>
            </w:tcBorders>
            <w:vAlign w:val="center"/>
          </w:tcPr>
          <w:p w14:paraId="03A1016B">
            <w:pPr>
              <w:widowControl/>
              <w:topLinePunct/>
              <w:adjustRightInd w:val="0"/>
              <w:snapToGrid w:val="0"/>
              <w:spacing w:line="0" w:lineRule="atLeast"/>
              <w:jc w:val="center"/>
              <w:rPr>
                <w:rFonts w:hint="eastAsia" w:asciiTheme="minorEastAsia" w:hAnsiTheme="minorEastAsia" w:eastAsiaTheme="minorEastAsia" w:cstheme="minorEastAsia"/>
                <w:b w:val="0"/>
                <w:bCs/>
                <w:sz w:val="24"/>
                <w:szCs w:val="24"/>
              </w:rPr>
            </w:pPr>
          </w:p>
        </w:tc>
        <w:tc>
          <w:tcPr>
            <w:tcW w:w="685" w:type="dxa"/>
            <w:tcBorders>
              <w:top w:val="single" w:color="auto" w:sz="4" w:space="0"/>
              <w:left w:val="single" w:color="auto" w:sz="4" w:space="0"/>
              <w:bottom w:val="single" w:color="auto" w:sz="4" w:space="0"/>
              <w:right w:val="single" w:color="auto" w:sz="4" w:space="0"/>
            </w:tcBorders>
            <w:vAlign w:val="center"/>
          </w:tcPr>
          <w:p w14:paraId="7E889E5C">
            <w:pPr>
              <w:widowControl/>
              <w:topLinePunct/>
              <w:adjustRightInd w:val="0"/>
              <w:snapToGrid w:val="0"/>
              <w:spacing w:line="0" w:lineRule="atLeast"/>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6</w:t>
            </w:r>
          </w:p>
        </w:tc>
        <w:tc>
          <w:tcPr>
            <w:tcW w:w="6165" w:type="dxa"/>
            <w:tcBorders>
              <w:top w:val="single" w:color="auto" w:sz="4" w:space="0"/>
              <w:left w:val="single" w:color="auto" w:sz="4" w:space="0"/>
              <w:bottom w:val="single" w:color="auto" w:sz="4" w:space="0"/>
              <w:right w:val="single" w:color="auto" w:sz="4" w:space="0"/>
            </w:tcBorders>
            <w:vAlign w:val="center"/>
          </w:tcPr>
          <w:p w14:paraId="2371AE68">
            <w:pPr>
              <w:widowControl/>
              <w:topLinePunct/>
              <w:adjustRightInd w:val="0"/>
              <w:snapToGrid w:val="0"/>
              <w:spacing w:line="0" w:lineRule="atLeas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试验方案</w:t>
            </w:r>
          </w:p>
          <w:p w14:paraId="32986F75">
            <w:pPr>
              <w:widowControl/>
              <w:topLinePunct/>
              <w:adjustRightInd w:val="0"/>
              <w:snapToGrid w:val="0"/>
              <w:spacing w:line="0" w:lineRule="atLeas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根据投标人提供的试验方案，包括试验时间安排、人员投入、设备安排等进行评分。</w:t>
            </w:r>
          </w:p>
          <w:p w14:paraId="174A348E">
            <w:pPr>
              <w:pStyle w:val="17"/>
              <w:spacing w:beforeLines="0" w:line="0" w:lineRule="atLeast"/>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优得6分，良得4分，中得2分，差或未提供得0分。</w:t>
            </w:r>
          </w:p>
        </w:tc>
      </w:tr>
      <w:tr w14:paraId="0AFF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735" w:type="dxa"/>
            <w:vMerge w:val="continue"/>
            <w:tcBorders>
              <w:left w:val="single" w:color="auto" w:sz="4" w:space="0"/>
              <w:right w:val="single" w:color="auto" w:sz="4" w:space="0"/>
            </w:tcBorders>
            <w:vAlign w:val="center"/>
          </w:tcPr>
          <w:p w14:paraId="2E43FA25">
            <w:pPr>
              <w:widowControl/>
              <w:topLinePunct/>
              <w:adjustRightInd w:val="0"/>
              <w:snapToGrid w:val="0"/>
              <w:spacing w:line="0" w:lineRule="atLeast"/>
              <w:jc w:val="center"/>
              <w:rPr>
                <w:rFonts w:hint="eastAsia" w:asciiTheme="minorEastAsia" w:hAnsiTheme="minorEastAsia" w:eastAsiaTheme="minorEastAsia" w:cstheme="minorEastAsia"/>
                <w:b w:val="0"/>
                <w:bCs/>
                <w:snapToGrid w:val="0"/>
                <w:kern w:val="0"/>
                <w:sz w:val="24"/>
                <w:szCs w:val="24"/>
              </w:rPr>
            </w:pPr>
          </w:p>
        </w:tc>
        <w:tc>
          <w:tcPr>
            <w:tcW w:w="1172" w:type="dxa"/>
            <w:vMerge w:val="continue"/>
            <w:tcBorders>
              <w:left w:val="single" w:color="auto" w:sz="4" w:space="0"/>
              <w:right w:val="single" w:color="auto" w:sz="4" w:space="0"/>
            </w:tcBorders>
            <w:vAlign w:val="center"/>
          </w:tcPr>
          <w:p w14:paraId="3BFA0434">
            <w:pPr>
              <w:widowControl/>
              <w:topLinePunct/>
              <w:adjustRightInd w:val="0"/>
              <w:snapToGrid w:val="0"/>
              <w:spacing w:line="0" w:lineRule="atLeast"/>
              <w:jc w:val="center"/>
              <w:rPr>
                <w:rFonts w:hint="eastAsia" w:asciiTheme="minorEastAsia" w:hAnsiTheme="minorEastAsia" w:eastAsiaTheme="minorEastAsia" w:cstheme="minorEastAsia"/>
                <w:b w:val="0"/>
                <w:bCs/>
                <w:sz w:val="24"/>
                <w:szCs w:val="24"/>
              </w:rPr>
            </w:pPr>
          </w:p>
        </w:tc>
        <w:tc>
          <w:tcPr>
            <w:tcW w:w="685" w:type="dxa"/>
            <w:tcBorders>
              <w:top w:val="single" w:color="auto" w:sz="4" w:space="0"/>
              <w:left w:val="single" w:color="auto" w:sz="4" w:space="0"/>
              <w:bottom w:val="single" w:color="auto" w:sz="4" w:space="0"/>
              <w:right w:val="single" w:color="auto" w:sz="4" w:space="0"/>
            </w:tcBorders>
            <w:vAlign w:val="center"/>
          </w:tcPr>
          <w:p w14:paraId="671C5DFE">
            <w:pPr>
              <w:widowControl/>
              <w:topLinePunct/>
              <w:adjustRightInd w:val="0"/>
              <w:snapToGrid w:val="0"/>
              <w:spacing w:line="0" w:lineRule="atLeast"/>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6</w:t>
            </w:r>
          </w:p>
        </w:tc>
        <w:tc>
          <w:tcPr>
            <w:tcW w:w="6165" w:type="dxa"/>
            <w:tcBorders>
              <w:top w:val="single" w:color="auto" w:sz="4" w:space="0"/>
              <w:left w:val="single" w:color="auto" w:sz="4" w:space="0"/>
              <w:bottom w:val="single" w:color="auto" w:sz="4" w:space="0"/>
              <w:right w:val="single" w:color="auto" w:sz="4" w:space="0"/>
            </w:tcBorders>
            <w:vAlign w:val="center"/>
          </w:tcPr>
          <w:p w14:paraId="1F16153C">
            <w:pPr>
              <w:widowControl/>
              <w:topLinePunct/>
              <w:adjustRightInd w:val="0"/>
              <w:snapToGrid w:val="0"/>
              <w:spacing w:line="0" w:lineRule="atLeas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安全控制方案</w:t>
            </w:r>
          </w:p>
          <w:p w14:paraId="25B7DE85">
            <w:pPr>
              <w:widowControl/>
              <w:topLinePunct/>
              <w:adjustRightInd w:val="0"/>
              <w:snapToGrid w:val="0"/>
              <w:spacing w:line="0" w:lineRule="atLeas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根据投标人针对本项目提供的安全控制方案（包括但不限于安全管理制度、安全操作规程、现场安全保护措施等）进行打分。</w:t>
            </w:r>
          </w:p>
          <w:p w14:paraId="41C12A2E">
            <w:pPr>
              <w:pStyle w:val="17"/>
              <w:spacing w:beforeLines="0" w:line="0" w:lineRule="atLeast"/>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优得6分，良得4分，中得2分，差或未提供得0分。</w:t>
            </w:r>
          </w:p>
        </w:tc>
      </w:tr>
      <w:tr w14:paraId="0B98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735" w:type="dxa"/>
            <w:vMerge w:val="continue"/>
            <w:tcBorders>
              <w:left w:val="single" w:color="auto" w:sz="4" w:space="0"/>
              <w:right w:val="single" w:color="auto" w:sz="4" w:space="0"/>
            </w:tcBorders>
            <w:vAlign w:val="center"/>
          </w:tcPr>
          <w:p w14:paraId="1B89DD83">
            <w:pPr>
              <w:widowControl/>
              <w:topLinePunct/>
              <w:adjustRightInd w:val="0"/>
              <w:snapToGrid w:val="0"/>
              <w:spacing w:line="0" w:lineRule="atLeast"/>
              <w:jc w:val="center"/>
              <w:rPr>
                <w:rFonts w:hint="eastAsia" w:asciiTheme="minorEastAsia" w:hAnsiTheme="minorEastAsia" w:eastAsiaTheme="minorEastAsia" w:cstheme="minorEastAsia"/>
                <w:b w:val="0"/>
                <w:bCs/>
                <w:snapToGrid w:val="0"/>
                <w:kern w:val="0"/>
                <w:sz w:val="24"/>
                <w:szCs w:val="24"/>
              </w:rPr>
            </w:pPr>
          </w:p>
        </w:tc>
        <w:tc>
          <w:tcPr>
            <w:tcW w:w="1172" w:type="dxa"/>
            <w:vMerge w:val="continue"/>
            <w:tcBorders>
              <w:left w:val="single" w:color="auto" w:sz="4" w:space="0"/>
              <w:right w:val="single" w:color="auto" w:sz="4" w:space="0"/>
            </w:tcBorders>
            <w:vAlign w:val="center"/>
          </w:tcPr>
          <w:p w14:paraId="62B6B1B0">
            <w:pPr>
              <w:widowControl/>
              <w:topLinePunct/>
              <w:adjustRightInd w:val="0"/>
              <w:snapToGrid w:val="0"/>
              <w:spacing w:line="0" w:lineRule="atLeast"/>
              <w:jc w:val="center"/>
              <w:rPr>
                <w:rFonts w:hint="eastAsia" w:asciiTheme="minorEastAsia" w:hAnsiTheme="minorEastAsia" w:eastAsiaTheme="minorEastAsia" w:cstheme="minorEastAsia"/>
                <w:b w:val="0"/>
                <w:bCs/>
                <w:sz w:val="24"/>
                <w:szCs w:val="24"/>
              </w:rPr>
            </w:pPr>
          </w:p>
        </w:tc>
        <w:tc>
          <w:tcPr>
            <w:tcW w:w="685" w:type="dxa"/>
            <w:tcBorders>
              <w:top w:val="single" w:color="auto" w:sz="4" w:space="0"/>
              <w:left w:val="single" w:color="auto" w:sz="4" w:space="0"/>
              <w:bottom w:val="single" w:color="auto" w:sz="4" w:space="0"/>
              <w:right w:val="single" w:color="auto" w:sz="4" w:space="0"/>
            </w:tcBorders>
            <w:vAlign w:val="center"/>
          </w:tcPr>
          <w:p w14:paraId="6CA803AC">
            <w:pPr>
              <w:widowControl/>
              <w:topLinePunct/>
              <w:adjustRightInd w:val="0"/>
              <w:snapToGrid w:val="0"/>
              <w:spacing w:line="0" w:lineRule="atLeast"/>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6</w:t>
            </w:r>
          </w:p>
        </w:tc>
        <w:tc>
          <w:tcPr>
            <w:tcW w:w="6165" w:type="dxa"/>
            <w:tcBorders>
              <w:top w:val="single" w:color="auto" w:sz="4" w:space="0"/>
              <w:left w:val="single" w:color="auto" w:sz="4" w:space="0"/>
              <w:bottom w:val="single" w:color="auto" w:sz="4" w:space="0"/>
              <w:right w:val="single" w:color="auto" w:sz="4" w:space="0"/>
            </w:tcBorders>
            <w:vAlign w:val="center"/>
          </w:tcPr>
          <w:p w14:paraId="0FFC1E51">
            <w:pPr>
              <w:widowControl/>
              <w:topLinePunct/>
              <w:adjustRightInd w:val="0"/>
              <w:snapToGrid w:val="0"/>
              <w:spacing w:line="0" w:lineRule="atLeas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应急方案</w:t>
            </w:r>
          </w:p>
          <w:p w14:paraId="451E1EAE">
            <w:pPr>
              <w:widowControl/>
              <w:topLinePunct/>
              <w:adjustRightInd w:val="0"/>
              <w:snapToGrid w:val="0"/>
              <w:spacing w:line="0" w:lineRule="atLeas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根据投标人针对等项目制定的应急方案，包括但不限于试验过程中发生停电、试验结束后无法供电等进行打分。</w:t>
            </w:r>
          </w:p>
          <w:p w14:paraId="7B79E3F9">
            <w:pPr>
              <w:pStyle w:val="17"/>
              <w:spacing w:beforeLines="0" w:line="0" w:lineRule="atLeast"/>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优得6分，良得4分，中得2分，差或未提供得0分。</w:t>
            </w:r>
          </w:p>
        </w:tc>
      </w:tr>
      <w:tr w14:paraId="0289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735" w:type="dxa"/>
            <w:vMerge w:val="continue"/>
            <w:tcBorders>
              <w:left w:val="single" w:color="auto" w:sz="4" w:space="0"/>
              <w:bottom w:val="single" w:color="auto" w:sz="4" w:space="0"/>
              <w:right w:val="single" w:color="auto" w:sz="4" w:space="0"/>
            </w:tcBorders>
            <w:vAlign w:val="center"/>
          </w:tcPr>
          <w:p w14:paraId="1B637011">
            <w:pPr>
              <w:widowControl/>
              <w:topLinePunct/>
              <w:adjustRightInd w:val="0"/>
              <w:snapToGrid w:val="0"/>
              <w:spacing w:line="0" w:lineRule="atLeast"/>
              <w:jc w:val="center"/>
              <w:rPr>
                <w:rFonts w:hint="eastAsia" w:asciiTheme="minorEastAsia" w:hAnsiTheme="minorEastAsia" w:eastAsiaTheme="minorEastAsia" w:cstheme="minorEastAsia"/>
                <w:b w:val="0"/>
                <w:bCs/>
                <w:snapToGrid w:val="0"/>
                <w:kern w:val="0"/>
                <w:sz w:val="24"/>
                <w:szCs w:val="24"/>
              </w:rPr>
            </w:pPr>
          </w:p>
        </w:tc>
        <w:tc>
          <w:tcPr>
            <w:tcW w:w="1172" w:type="dxa"/>
            <w:vMerge w:val="continue"/>
            <w:tcBorders>
              <w:left w:val="single" w:color="auto" w:sz="4" w:space="0"/>
              <w:bottom w:val="single" w:color="auto" w:sz="4" w:space="0"/>
              <w:right w:val="single" w:color="auto" w:sz="4" w:space="0"/>
            </w:tcBorders>
            <w:vAlign w:val="center"/>
          </w:tcPr>
          <w:p w14:paraId="61E4BADD">
            <w:pPr>
              <w:widowControl/>
              <w:topLinePunct/>
              <w:adjustRightInd w:val="0"/>
              <w:snapToGrid w:val="0"/>
              <w:spacing w:line="0" w:lineRule="atLeast"/>
              <w:jc w:val="center"/>
              <w:rPr>
                <w:rFonts w:hint="eastAsia" w:asciiTheme="minorEastAsia" w:hAnsiTheme="minorEastAsia" w:eastAsiaTheme="minorEastAsia" w:cstheme="minorEastAsia"/>
                <w:b w:val="0"/>
                <w:bCs/>
                <w:sz w:val="24"/>
                <w:szCs w:val="24"/>
              </w:rPr>
            </w:pPr>
          </w:p>
        </w:tc>
        <w:tc>
          <w:tcPr>
            <w:tcW w:w="685" w:type="dxa"/>
            <w:tcBorders>
              <w:top w:val="single" w:color="auto" w:sz="4" w:space="0"/>
              <w:left w:val="single" w:color="auto" w:sz="4" w:space="0"/>
              <w:bottom w:val="single" w:color="auto" w:sz="4" w:space="0"/>
              <w:right w:val="single" w:color="auto" w:sz="4" w:space="0"/>
            </w:tcBorders>
            <w:vAlign w:val="center"/>
          </w:tcPr>
          <w:p w14:paraId="23AF45FB">
            <w:pPr>
              <w:widowControl/>
              <w:topLinePunct/>
              <w:adjustRightInd w:val="0"/>
              <w:snapToGrid w:val="0"/>
              <w:spacing w:line="0" w:lineRule="atLeast"/>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6</w:t>
            </w:r>
          </w:p>
        </w:tc>
        <w:tc>
          <w:tcPr>
            <w:tcW w:w="6165" w:type="dxa"/>
            <w:tcBorders>
              <w:top w:val="single" w:color="auto" w:sz="4" w:space="0"/>
              <w:left w:val="single" w:color="auto" w:sz="4" w:space="0"/>
              <w:bottom w:val="single" w:color="auto" w:sz="4" w:space="0"/>
              <w:right w:val="single" w:color="auto" w:sz="4" w:space="0"/>
            </w:tcBorders>
            <w:vAlign w:val="center"/>
          </w:tcPr>
          <w:p w14:paraId="06EAB36C">
            <w:pPr>
              <w:widowControl/>
              <w:topLinePunct/>
              <w:adjustRightInd w:val="0"/>
              <w:snapToGrid w:val="0"/>
              <w:spacing w:line="0" w:lineRule="atLeast"/>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质量保证措施</w:t>
            </w:r>
          </w:p>
          <w:p w14:paraId="7D3A127A">
            <w:pPr>
              <w:widowControl/>
              <w:topLinePunct/>
              <w:adjustRightInd w:val="0"/>
              <w:snapToGrid w:val="0"/>
              <w:spacing w:line="0" w:lineRule="atLeast"/>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根据投标人针对本项目的服务特点、重点与难点描述的准确性及相应针对性措施等进行打分。</w:t>
            </w:r>
          </w:p>
          <w:p w14:paraId="0BBB35F0">
            <w:pPr>
              <w:pStyle w:val="17"/>
              <w:spacing w:beforeLines="0" w:line="0" w:lineRule="atLeast"/>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优得6分，良得4分，中得2分，差或未提供得0分。</w:t>
            </w:r>
          </w:p>
        </w:tc>
      </w:tr>
      <w:tr w14:paraId="03D5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907" w:type="dxa"/>
            <w:gridSpan w:val="2"/>
            <w:tcBorders>
              <w:top w:val="single" w:color="auto" w:sz="4" w:space="0"/>
              <w:left w:val="single" w:color="auto" w:sz="4" w:space="0"/>
              <w:bottom w:val="single" w:color="auto" w:sz="4" w:space="0"/>
              <w:right w:val="single" w:color="auto" w:sz="4" w:space="0"/>
            </w:tcBorders>
            <w:vAlign w:val="center"/>
          </w:tcPr>
          <w:p w14:paraId="4443AB22">
            <w:pPr>
              <w:widowControl/>
              <w:topLinePunct/>
              <w:adjustRightInd w:val="0"/>
              <w:snapToGrid w:val="0"/>
              <w:spacing w:line="0" w:lineRule="atLeast"/>
              <w:jc w:val="center"/>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合计</w:t>
            </w:r>
          </w:p>
        </w:tc>
        <w:tc>
          <w:tcPr>
            <w:tcW w:w="6850" w:type="dxa"/>
            <w:gridSpan w:val="2"/>
            <w:tcBorders>
              <w:top w:val="single" w:color="auto" w:sz="4" w:space="0"/>
              <w:left w:val="single" w:color="auto" w:sz="4" w:space="0"/>
              <w:bottom w:val="single" w:color="auto" w:sz="4" w:space="0"/>
              <w:right w:val="single" w:color="auto" w:sz="4" w:space="0"/>
            </w:tcBorders>
            <w:vAlign w:val="center"/>
          </w:tcPr>
          <w:p w14:paraId="4107BAD0">
            <w:pPr>
              <w:widowControl/>
              <w:topLinePunct/>
              <w:adjustRightInd w:val="0"/>
              <w:snapToGrid w:val="0"/>
              <w:spacing w:line="0" w:lineRule="atLeast"/>
              <w:jc w:val="center"/>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100分</w:t>
            </w:r>
          </w:p>
        </w:tc>
      </w:tr>
    </w:tbl>
    <w:p w14:paraId="48CDE2B8">
      <w:pPr>
        <w:adjustRightInd w:val="0"/>
        <w:spacing w:line="480" w:lineRule="exact"/>
        <w:ind w:firstLine="420" w:firstLineChars="200"/>
        <w:contextualSpacing/>
        <w:rPr>
          <w:rFonts w:hint="default" w:ascii="宋体" w:hAnsi="宋体" w:cs="宋体"/>
          <w:sz w:val="21"/>
          <w:szCs w:val="21"/>
          <w:lang w:val="en-US" w:eastAsia="zh-CN"/>
        </w:rPr>
      </w:pPr>
    </w:p>
    <w:sectPr>
      <w:pgSz w:w="11906" w:h="16838"/>
      <w:pgMar w:top="1440" w:right="1080" w:bottom="1440" w:left="1080" w:header="851" w:footer="992" w:gutter="0"/>
      <w:pgBorders>
        <w:top w:val="none" w:sz="0" w:space="0"/>
        <w:left w:val="none" w:sz="0" w:space="0"/>
        <w:bottom w:val="none" w:sz="0" w:space="0"/>
        <w:right w:val="none" w:sz="0" w:space="0"/>
      </w:pgBorders>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D8078">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- 6 -</w:t>
    </w:r>
    <w:r>
      <w:rPr>
        <w:rStyle w:val="12"/>
      </w:rPr>
      <w:fldChar w:fldCharType="end"/>
    </w:r>
  </w:p>
  <w:p w14:paraId="70BECDDB">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FD4DC">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25CE1ED3">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CE0D5">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303F49A7">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8400D">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888B5">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1079A">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8412B">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002C51"/>
    <w:multiLevelType w:val="singleLevel"/>
    <w:tmpl w:val="ED002C51"/>
    <w:lvl w:ilvl="0" w:tentative="0">
      <w:start w:val="1"/>
      <w:numFmt w:val="decimal"/>
      <w:suff w:val="nothing"/>
      <w:lvlText w:val="(%1)"/>
      <w:lvlJc w:val="left"/>
      <w:pPr>
        <w:ind w:left="454" w:hanging="454"/>
      </w:pPr>
      <w:rPr>
        <w:rFonts w:hint="default"/>
      </w:rPr>
    </w:lvl>
  </w:abstractNum>
  <w:abstractNum w:abstractNumId="1">
    <w:nsid w:val="0D72DC3A"/>
    <w:multiLevelType w:val="singleLevel"/>
    <w:tmpl w:val="0D72DC3A"/>
    <w:lvl w:ilvl="0" w:tentative="0">
      <w:start w:val="3"/>
      <w:numFmt w:val="decimal"/>
      <w:suff w:val="nothing"/>
      <w:lvlText w:val="%1、"/>
      <w:lvlJc w:val="left"/>
    </w:lvl>
  </w:abstractNum>
  <w:abstractNum w:abstractNumId="2">
    <w:nsid w:val="47A84EC2"/>
    <w:multiLevelType w:val="singleLevel"/>
    <w:tmpl w:val="47A84EC2"/>
    <w:lvl w:ilvl="0" w:tentative="0">
      <w:start w:val="1"/>
      <w:numFmt w:val="decimal"/>
      <w:suff w:val="nothing"/>
      <w:lvlText w:val="(%1)"/>
      <w:lvlJc w:val="left"/>
      <w:pPr>
        <w:ind w:left="454" w:hanging="454"/>
      </w:pPr>
      <w:rPr>
        <w:rFonts w:hint="default"/>
      </w:rPr>
    </w:lvl>
  </w:abstractNum>
  <w:abstractNum w:abstractNumId="3">
    <w:nsid w:val="4CD6B2D4"/>
    <w:multiLevelType w:val="singleLevel"/>
    <w:tmpl w:val="4CD6B2D4"/>
    <w:lvl w:ilvl="0" w:tentative="0">
      <w:start w:val="1"/>
      <w:numFmt w:val="decimal"/>
      <w:suff w:val="nothing"/>
      <w:lvlText w:val="(%1)"/>
      <w:lvlJc w:val="left"/>
      <w:pPr>
        <w:ind w:left="420" w:hanging="420"/>
      </w:pPr>
      <w:rPr>
        <w:rFonts w:hint="default"/>
      </w:rPr>
    </w:lvl>
  </w:abstractNum>
  <w:abstractNum w:abstractNumId="4">
    <w:nsid w:val="6F7A68D5"/>
    <w:multiLevelType w:val="singleLevel"/>
    <w:tmpl w:val="6F7A68D5"/>
    <w:lvl w:ilvl="0" w:tentative="0">
      <w:start w:val="1"/>
      <w:numFmt w:val="decimal"/>
      <w:lvlText w:val="(%1)"/>
      <w:lvlJc w:val="left"/>
      <w:pPr>
        <w:ind w:left="420" w:hanging="420"/>
      </w:pPr>
      <w:rPr>
        <w:rFonts w:hint="default"/>
      </w:rPr>
    </w:lvl>
  </w:abstractNum>
  <w:abstractNum w:abstractNumId="5">
    <w:nsid w:val="7C0055FC"/>
    <w:multiLevelType w:val="multilevel"/>
    <w:tmpl w:val="7C0055FC"/>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hOTkzZDY3MGUzODUwN2UyOWFkNDI5YmMyM2EzZGIifQ=="/>
  </w:docVars>
  <w:rsids>
    <w:rsidRoot w:val="008736F4"/>
    <w:rsid w:val="00035993"/>
    <w:rsid w:val="00055749"/>
    <w:rsid w:val="000814BF"/>
    <w:rsid w:val="000E22D0"/>
    <w:rsid w:val="00121298"/>
    <w:rsid w:val="0017704A"/>
    <w:rsid w:val="001A10C5"/>
    <w:rsid w:val="001B7940"/>
    <w:rsid w:val="002434A7"/>
    <w:rsid w:val="002C573D"/>
    <w:rsid w:val="002E7BAA"/>
    <w:rsid w:val="002F19D8"/>
    <w:rsid w:val="002F6A58"/>
    <w:rsid w:val="003231A0"/>
    <w:rsid w:val="00343F79"/>
    <w:rsid w:val="004300B6"/>
    <w:rsid w:val="004D446B"/>
    <w:rsid w:val="00514A54"/>
    <w:rsid w:val="00584510"/>
    <w:rsid w:val="0063280F"/>
    <w:rsid w:val="00697362"/>
    <w:rsid w:val="006A0FE8"/>
    <w:rsid w:val="006E4D84"/>
    <w:rsid w:val="00731688"/>
    <w:rsid w:val="007466BE"/>
    <w:rsid w:val="007C3804"/>
    <w:rsid w:val="00811A72"/>
    <w:rsid w:val="008236D9"/>
    <w:rsid w:val="008736F4"/>
    <w:rsid w:val="00892DA3"/>
    <w:rsid w:val="00915687"/>
    <w:rsid w:val="00956CE0"/>
    <w:rsid w:val="009D4858"/>
    <w:rsid w:val="009E56F4"/>
    <w:rsid w:val="00A4471A"/>
    <w:rsid w:val="00A70A94"/>
    <w:rsid w:val="00AA56A5"/>
    <w:rsid w:val="00AF39B7"/>
    <w:rsid w:val="00B3345C"/>
    <w:rsid w:val="00C35F86"/>
    <w:rsid w:val="00C8129A"/>
    <w:rsid w:val="00D12CBF"/>
    <w:rsid w:val="00D74DCD"/>
    <w:rsid w:val="00DC4A5A"/>
    <w:rsid w:val="00DE57A4"/>
    <w:rsid w:val="00E54002"/>
    <w:rsid w:val="00E675F2"/>
    <w:rsid w:val="00F32D80"/>
    <w:rsid w:val="01154EDD"/>
    <w:rsid w:val="043164D2"/>
    <w:rsid w:val="056C4A2C"/>
    <w:rsid w:val="05737174"/>
    <w:rsid w:val="05761DD9"/>
    <w:rsid w:val="075D4207"/>
    <w:rsid w:val="07BA233A"/>
    <w:rsid w:val="08D70139"/>
    <w:rsid w:val="09306D58"/>
    <w:rsid w:val="093D1475"/>
    <w:rsid w:val="0B064214"/>
    <w:rsid w:val="0BA92DF2"/>
    <w:rsid w:val="0CF4009D"/>
    <w:rsid w:val="0D814026"/>
    <w:rsid w:val="0DDF0D4D"/>
    <w:rsid w:val="0E4F7C80"/>
    <w:rsid w:val="0E833DCE"/>
    <w:rsid w:val="10346E6D"/>
    <w:rsid w:val="12503FC7"/>
    <w:rsid w:val="12B96010"/>
    <w:rsid w:val="13954387"/>
    <w:rsid w:val="13E23B68"/>
    <w:rsid w:val="13FD1F2D"/>
    <w:rsid w:val="186E164B"/>
    <w:rsid w:val="19B3791C"/>
    <w:rsid w:val="1A824F3A"/>
    <w:rsid w:val="1A8769F4"/>
    <w:rsid w:val="1A89771E"/>
    <w:rsid w:val="1ACC7154"/>
    <w:rsid w:val="1B595C55"/>
    <w:rsid w:val="1E2C211B"/>
    <w:rsid w:val="200A3A07"/>
    <w:rsid w:val="21626556"/>
    <w:rsid w:val="21DA1AFF"/>
    <w:rsid w:val="22432522"/>
    <w:rsid w:val="234C1475"/>
    <w:rsid w:val="23726DB6"/>
    <w:rsid w:val="23B95E70"/>
    <w:rsid w:val="24874E27"/>
    <w:rsid w:val="25A85111"/>
    <w:rsid w:val="26C1598B"/>
    <w:rsid w:val="26EC1FBB"/>
    <w:rsid w:val="26F62F37"/>
    <w:rsid w:val="27543F79"/>
    <w:rsid w:val="277B168E"/>
    <w:rsid w:val="279A5C86"/>
    <w:rsid w:val="28EB736A"/>
    <w:rsid w:val="29233D8C"/>
    <w:rsid w:val="2AAF1D7B"/>
    <w:rsid w:val="2B22424A"/>
    <w:rsid w:val="2B595521"/>
    <w:rsid w:val="2CAB6572"/>
    <w:rsid w:val="2D574004"/>
    <w:rsid w:val="2E3A714C"/>
    <w:rsid w:val="2EE93382"/>
    <w:rsid w:val="30951AE6"/>
    <w:rsid w:val="3135459B"/>
    <w:rsid w:val="318850D4"/>
    <w:rsid w:val="31CC3212"/>
    <w:rsid w:val="326F3B9E"/>
    <w:rsid w:val="354E2190"/>
    <w:rsid w:val="35635C3C"/>
    <w:rsid w:val="35C12962"/>
    <w:rsid w:val="360D204B"/>
    <w:rsid w:val="37FA03AE"/>
    <w:rsid w:val="38172603"/>
    <w:rsid w:val="38E80DD4"/>
    <w:rsid w:val="396B42B3"/>
    <w:rsid w:val="3AD32AE0"/>
    <w:rsid w:val="3B5E2A01"/>
    <w:rsid w:val="3B765F9D"/>
    <w:rsid w:val="3B9F72A2"/>
    <w:rsid w:val="3BE15B0C"/>
    <w:rsid w:val="3C2E49BF"/>
    <w:rsid w:val="3E4A7DE4"/>
    <w:rsid w:val="3EF67695"/>
    <w:rsid w:val="428216CB"/>
    <w:rsid w:val="432374DF"/>
    <w:rsid w:val="44073946"/>
    <w:rsid w:val="45DB537A"/>
    <w:rsid w:val="46785F57"/>
    <w:rsid w:val="47811F51"/>
    <w:rsid w:val="47D1592E"/>
    <w:rsid w:val="482A136F"/>
    <w:rsid w:val="4A993A56"/>
    <w:rsid w:val="4AF83C6A"/>
    <w:rsid w:val="4C871DB8"/>
    <w:rsid w:val="4ED322FC"/>
    <w:rsid w:val="4FCF2DFA"/>
    <w:rsid w:val="51F6353C"/>
    <w:rsid w:val="534529CD"/>
    <w:rsid w:val="5361103B"/>
    <w:rsid w:val="54102FDB"/>
    <w:rsid w:val="5415239F"/>
    <w:rsid w:val="560C332E"/>
    <w:rsid w:val="567E20EE"/>
    <w:rsid w:val="57A777B2"/>
    <w:rsid w:val="57D04F5B"/>
    <w:rsid w:val="57F76F04"/>
    <w:rsid w:val="5A0C3A87"/>
    <w:rsid w:val="5B527A35"/>
    <w:rsid w:val="5D9702C9"/>
    <w:rsid w:val="5E0163A1"/>
    <w:rsid w:val="5E0E058B"/>
    <w:rsid w:val="5E1D07CE"/>
    <w:rsid w:val="5EDB5D2F"/>
    <w:rsid w:val="5FDC3A54"/>
    <w:rsid w:val="61016185"/>
    <w:rsid w:val="62C751AC"/>
    <w:rsid w:val="644A07B7"/>
    <w:rsid w:val="650170ED"/>
    <w:rsid w:val="66C0619B"/>
    <w:rsid w:val="677D0530"/>
    <w:rsid w:val="679B5F56"/>
    <w:rsid w:val="67C1666E"/>
    <w:rsid w:val="685E2658"/>
    <w:rsid w:val="6A1F58CE"/>
    <w:rsid w:val="6A297848"/>
    <w:rsid w:val="6B043299"/>
    <w:rsid w:val="6CF4027D"/>
    <w:rsid w:val="6F826600"/>
    <w:rsid w:val="722C2936"/>
    <w:rsid w:val="724E7075"/>
    <w:rsid w:val="72A86513"/>
    <w:rsid w:val="72C44F54"/>
    <w:rsid w:val="73D7089D"/>
    <w:rsid w:val="74406B6D"/>
    <w:rsid w:val="7521074C"/>
    <w:rsid w:val="77242776"/>
    <w:rsid w:val="77787992"/>
    <w:rsid w:val="77952FA6"/>
    <w:rsid w:val="77FA5285"/>
    <w:rsid w:val="799363C8"/>
    <w:rsid w:val="79A47B9E"/>
    <w:rsid w:val="7A1C56E9"/>
    <w:rsid w:val="7CF76237"/>
    <w:rsid w:val="7DB55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autoSpaceDE w:val="0"/>
      <w:autoSpaceDN w:val="0"/>
      <w:adjustRightInd w:val="0"/>
      <w:spacing w:line="360" w:lineRule="auto"/>
      <w:jc w:val="center"/>
      <w:outlineLvl w:val="2"/>
    </w:pPr>
    <w:rPr>
      <w:rFonts w:ascii="黑体" w:hAnsi="黑体" w:eastAsia="黑体"/>
      <w:b/>
      <w:kern w:val="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qFormat/>
    <w:uiPriority w:val="0"/>
    <w:pPr>
      <w:spacing w:after="120" w:afterLines="0" w:afterAutospacing="0"/>
      <w:ind w:left="420" w:leftChars="200"/>
    </w:pPr>
  </w:style>
  <w:style w:type="paragraph" w:styleId="4">
    <w:name w:val="envelope return"/>
    <w:basedOn w:val="1"/>
    <w:qFormat/>
    <w:uiPriority w:val="0"/>
    <w:pPr>
      <w:snapToGrid w:val="0"/>
    </w:pPr>
    <w:rPr>
      <w:rFonts w:ascii="Arial" w:hAnsi="Arial"/>
    </w:rPr>
  </w:style>
  <w:style w:type="paragraph" w:styleId="5">
    <w:name w:val="Date"/>
    <w:basedOn w:val="1"/>
    <w:next w:val="1"/>
    <w:link w:val="15"/>
    <w:qFormat/>
    <w:uiPriority w:val="0"/>
    <w:pPr>
      <w:adjustRightInd w:val="0"/>
      <w:spacing w:line="312" w:lineRule="atLeast"/>
      <w:textAlignment w:val="baseline"/>
    </w:pPr>
    <w:rPr>
      <w:rFonts w:ascii="宋体" w:hAnsi="Arial"/>
      <w:kern w:val="0"/>
      <w:sz w:val="24"/>
      <w:szCs w:val="20"/>
    </w:rPr>
  </w:style>
  <w:style w:type="paragraph" w:styleId="6">
    <w:name w:val="footer"/>
    <w:basedOn w:val="1"/>
    <w:link w:val="14"/>
    <w:qFormat/>
    <w:uiPriority w:val="0"/>
    <w:pPr>
      <w:tabs>
        <w:tab w:val="center" w:pos="4153"/>
        <w:tab w:val="right" w:pos="8306"/>
      </w:tabs>
      <w:snapToGrid w:val="0"/>
      <w:jc w:val="left"/>
    </w:pPr>
    <w:rPr>
      <w:sz w:val="18"/>
      <w:szCs w:val="18"/>
      <w:lang w:val="zh-CN"/>
    </w:rPr>
  </w:style>
  <w:style w:type="paragraph" w:styleId="7">
    <w:name w:val="header"/>
    <w:basedOn w:val="1"/>
    <w:link w:val="13"/>
    <w:qFormat/>
    <w:uiPriority w:val="99"/>
    <w:pPr>
      <w:pBdr>
        <w:bottom w:val="single" w:color="auto" w:sz="6" w:space="1"/>
      </w:pBdr>
      <w:tabs>
        <w:tab w:val="center" w:pos="4153"/>
        <w:tab w:val="right" w:pos="8306"/>
      </w:tabs>
      <w:snapToGrid w:val="0"/>
      <w:jc w:val="center"/>
    </w:pPr>
    <w:rPr>
      <w:sz w:val="18"/>
      <w:szCs w:val="18"/>
      <w:lang w:val="zh-CN"/>
    </w:rPr>
  </w:style>
  <w:style w:type="paragraph" w:styleId="8">
    <w:name w:val="Body Text First Indent 2"/>
    <w:basedOn w:val="3"/>
    <w:qFormat/>
    <w:uiPriority w:val="0"/>
    <w:pPr>
      <w:ind w:firstLine="420" w:firstLineChars="200"/>
    </w:p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页眉 Char"/>
    <w:basedOn w:val="11"/>
    <w:link w:val="7"/>
    <w:qFormat/>
    <w:uiPriority w:val="99"/>
    <w:rPr>
      <w:rFonts w:ascii="Times New Roman" w:hAnsi="Times New Roman" w:eastAsia="宋体" w:cs="Times New Roman"/>
      <w:sz w:val="18"/>
      <w:szCs w:val="18"/>
      <w:lang w:val="zh-CN" w:eastAsia="zh-CN"/>
    </w:rPr>
  </w:style>
  <w:style w:type="character" w:customStyle="1" w:styleId="14">
    <w:name w:val="页脚 Char"/>
    <w:basedOn w:val="11"/>
    <w:link w:val="6"/>
    <w:qFormat/>
    <w:uiPriority w:val="0"/>
    <w:rPr>
      <w:rFonts w:ascii="Times New Roman" w:hAnsi="Times New Roman" w:eastAsia="宋体" w:cs="Times New Roman"/>
      <w:sz w:val="18"/>
      <w:szCs w:val="18"/>
      <w:lang w:val="zh-CN" w:eastAsia="zh-CN"/>
    </w:rPr>
  </w:style>
  <w:style w:type="character" w:customStyle="1" w:styleId="15">
    <w:name w:val="日期 Char"/>
    <w:basedOn w:val="11"/>
    <w:link w:val="5"/>
    <w:qFormat/>
    <w:uiPriority w:val="0"/>
    <w:rPr>
      <w:rFonts w:ascii="宋体" w:hAnsi="Arial" w:eastAsia="宋体" w:cs="Times New Roman"/>
      <w:kern w:val="0"/>
      <w:sz w:val="24"/>
      <w:szCs w:val="20"/>
    </w:rPr>
  </w:style>
  <w:style w:type="paragraph" w:styleId="16">
    <w:name w:val="List Paragraph"/>
    <w:basedOn w:val="1"/>
    <w:qFormat/>
    <w:uiPriority w:val="99"/>
    <w:pPr>
      <w:ind w:firstLine="420" w:firstLineChars="200"/>
    </w:pPr>
  </w:style>
  <w:style w:type="paragraph" w:customStyle="1" w:styleId="17">
    <w:name w:val="正文（文本）"/>
    <w:qFormat/>
    <w:uiPriority w:val="0"/>
    <w:pPr>
      <w:widowControl w:val="0"/>
      <w:snapToGrid w:val="0"/>
      <w:spacing w:beforeLines="20" w:line="360" w:lineRule="auto"/>
      <w:jc w:val="center"/>
    </w:pPr>
    <w:rPr>
      <w:rFonts w:ascii="Times New Roman" w:hAnsi="宋体" w:eastAsia="宋体"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22</Pages>
  <Words>10030</Words>
  <Characters>10429</Characters>
  <Lines>10</Lines>
  <Paragraphs>13</Paragraphs>
  <TotalTime>100</TotalTime>
  <ScaleCrop>false</ScaleCrop>
  <LinksUpToDate>false</LinksUpToDate>
  <CharactersWithSpaces>10676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2020-12-28T03:07:00Z</dcterms:created>
  <dc:creator>xyf</dc:creator>
  <cp:lastModifiedBy>WPS_1337793320</cp:lastModifiedBy>
  <dcterms:modified xsi:type="dcterms:W3CDTF">2024-10-17T03:08:48Z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8B9C804D7E93432DBE7A031D639379C1_13</vt:lpwstr>
  </property>
</Properties>
</file>