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B952A">
      <w:pPr>
        <w:shd w:val="clear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南财红山学院大学生医保报销分类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指南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  <w:lang w:val="en-US" w:eastAsia="zh-CN"/>
        </w:rPr>
        <w:t>（2025年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  <w:lang w:val="en-US" w:eastAsia="zh-CN"/>
        </w:rPr>
        <w:t>）</w:t>
      </w:r>
    </w:p>
    <w:p w14:paraId="34FD83A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 w14:paraId="3E116BC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为了进一步提升我校学生医疗保障服务质量，确保每位学生在面临疾病时能够得到及时有效的医疗救助，并合理、透明地享受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大学生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医疗保险待遇，根据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南京市医疗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保障局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相关政策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，结合我校学生就诊实际情况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，现将大学生住院及门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、急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诊医疗费用报销相关分类及流程通知如下：</w:t>
      </w:r>
    </w:p>
    <w:p w14:paraId="369B12B2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 w:rightChars="0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一、受理对象</w:t>
      </w:r>
    </w:p>
    <w:p w14:paraId="1372079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 w:firstLine="560" w:firstLineChars="200"/>
        <w:rPr>
          <w:rFonts w:hint="default" w:cstheme="minorBidi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8"/>
          <w:szCs w:val="36"/>
          <w:lang w:val="en-US" w:eastAsia="zh-CN" w:bidi="ar-SA"/>
        </w:rPr>
        <w:t>我校参加南京市城乡居民（大学生）医疗保险的学生。</w:t>
      </w:r>
    </w:p>
    <w:p w14:paraId="788423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120" w:afterAutospacing="0" w:line="26" w:lineRule="atLeast"/>
        <w:ind w:left="0" w:right="0" w:firstLine="0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二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、报销范围</w:t>
      </w:r>
    </w:p>
    <w:p w14:paraId="6AE1CCD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6" w:lineRule="atLeast"/>
        <w:ind w:right="0" w:rightChars="0" w:firstLine="560" w:firstLineChars="200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住院医疗费用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普通门诊医疗费用、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特殊病门诊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医疗费用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急诊医疗费用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，相关费用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需符合基本医疗保险支付范围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，南京就诊除外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。</w:t>
      </w:r>
    </w:p>
    <w:p w14:paraId="57CDEED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注意：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两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病（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高血压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糖尿病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或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部分特殊疾病门诊治疗费用，按相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关规定执行。</w:t>
      </w:r>
    </w:p>
    <w:p w14:paraId="151B4BC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0" w:afterAutospacing="0" w:line="26" w:lineRule="atLeast"/>
        <w:ind w:right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三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、报销分类及要求</w:t>
      </w:r>
    </w:p>
    <w:p w14:paraId="6AECC91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6" w:lineRule="atLeast"/>
        <w:ind w:right="0" w:rightChars="0" w:firstLine="560" w:firstLineChars="200"/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（一）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南京住院/门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、急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诊</w:t>
      </w:r>
    </w:p>
    <w:p w14:paraId="37103BF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6" w:lineRule="atLeast"/>
        <w:ind w:right="0" w:rightChars="0" w:firstLine="560" w:firstLineChars="200"/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就医时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直接刷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社（医）保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卡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或医保电子凭证结算，无事后报销，如果当时未刷卡，请次日及时去医院补刷卡，换医保结算。</w:t>
      </w:r>
    </w:p>
    <w:p w14:paraId="2A4576D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6" w:lineRule="atLeast"/>
        <w:ind w:right="0" w:righ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新生入学当年，学校统一参保未完成时，就医需自费，后续可统一申请报销，</w:t>
      </w:r>
      <w:r>
        <w:rPr>
          <w:rFonts w:hint="eastAsia" w:cstheme="minorBidi"/>
          <w:b w:val="0"/>
          <w:bCs w:val="0"/>
          <w:color w:val="FF0000"/>
          <w:kern w:val="2"/>
          <w:sz w:val="28"/>
          <w:szCs w:val="36"/>
          <w:lang w:val="en-US" w:eastAsia="zh-CN" w:bidi="ar-SA"/>
        </w:rPr>
        <w:t>但在异地（包括南京）已参加并享受基本医疗保险待遇的学生除外。</w:t>
      </w:r>
    </w:p>
    <w:p w14:paraId="5647C85A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报销材料：身份证复印件、出院小结/门、急诊病历、费用清单、住院/门、急诊发票、《南京市城乡居民医疗保险零星报销登记表》、《关于医疗费用电子发票报销承诺书》。</w:t>
      </w:r>
    </w:p>
    <w:p w14:paraId="14158963">
      <w:pPr>
        <w:numPr>
          <w:numId w:val="0"/>
        </w:numPr>
        <w:ind w:firstLine="560" w:firstLineChars="20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（二）异地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住院/门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、急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诊</w:t>
      </w:r>
    </w:p>
    <w:p w14:paraId="589CFD6C">
      <w:pPr>
        <w:numPr>
          <w:numId w:val="0"/>
        </w:numPr>
        <w:ind w:firstLine="560" w:firstLineChars="200"/>
        <w:rPr>
          <w:rFonts w:hint="default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1、已做异地长期居住正常备案或已在南京三甲医院做了转外就医流程。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异地就医时，可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直接刷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社（医）保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卡或医保电子凭证结算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，若当时因其他原因未刷卡的，可回校交材料向区医保中心申请报销。</w:t>
      </w:r>
    </w:p>
    <w:p w14:paraId="2A26BDD5">
      <w:pPr>
        <w:numPr>
          <w:ilvl w:val="0"/>
          <w:numId w:val="0"/>
        </w:numPr>
        <w:ind w:firstLine="560" w:firstLineChars="200"/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报销材料：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身份证复印件、出院小结/门诊病历、费用清单、住院/门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、急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诊发票、《南京市城乡居民医疗保险零星报销登记表》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《关于医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疗费用电子发票报销承诺书》。</w:t>
      </w:r>
    </w:p>
    <w:p w14:paraId="1ACB7C8F">
      <w:pPr>
        <w:numPr>
          <w:ilvl w:val="0"/>
          <w:numId w:val="0"/>
        </w:numPr>
        <w:ind w:firstLine="560" w:firstLineChars="200"/>
        <w:rPr>
          <w:rFonts w:hint="default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备案渠道：“南京医保”微信公众号—“服务大厅”—“异地就医备案”—“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异地长期居住正常备案”，其他备案方式会降点报销，报销材料请参考下一条，即“未做任何备案流程”。</w:t>
      </w:r>
    </w:p>
    <w:p w14:paraId="26C98CF3">
      <w:pPr>
        <w:numPr>
          <w:ilvl w:val="0"/>
          <w:numId w:val="0"/>
        </w:numPr>
        <w:ind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未做任何备案流程</w:t>
      </w:r>
    </w:p>
    <w:p w14:paraId="55E634A5">
      <w:pPr>
        <w:numPr>
          <w:ilvl w:val="0"/>
          <w:numId w:val="0"/>
        </w:numPr>
        <w:ind w:firstLine="560" w:firstLineChars="20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报销材料：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身份证复印件、出院小结/门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、急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诊病历、费用清单、住院/门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、急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诊发票、《南京市城乡居民医疗保险零星报销登记表》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《关于医疗费用电子发票报销承诺书》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/>
          <w:sz w:val="28"/>
          <w:szCs w:val="36"/>
          <w:lang w:val="en-US" w:eastAsia="zh-CN"/>
        </w:rPr>
        <w:t>《关于未按规定办理转院证明的情况说明》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。</w:t>
      </w:r>
    </w:p>
    <w:p w14:paraId="0D7D5E23">
      <w:pPr>
        <w:numPr>
          <w:ilvl w:val="0"/>
          <w:numId w:val="0"/>
        </w:numPr>
        <w:ind w:firstLine="560" w:firstLineChars="200"/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未备案异地急抢救人员，也可直接刷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社（医）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保卡或医保电子凭证结算</w:t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>，或自费后回校交材料向区医保中心申请报销。</w:t>
      </w:r>
    </w:p>
    <w:p w14:paraId="0F15E362">
      <w:pPr>
        <w:numPr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（三）意外伤害住院/门、急诊（无第三方责任人）</w:t>
      </w:r>
    </w:p>
    <w:p w14:paraId="7DAF42FD">
      <w:pPr>
        <w:numPr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在相关上述基础上，还需提供《外伤个人承诺书（红山学院）》、《外伤调查表》，承诺书里的内容需要手写，情况简述需详细描写，并签字盖二级学院院章，《外伤调查表》也请按要求手写。</w:t>
      </w:r>
    </w:p>
    <w:p w14:paraId="35F31554">
      <w:pPr>
        <w:numPr>
          <w:numId w:val="0"/>
        </w:numPr>
        <w:ind w:firstLine="560" w:firstLineChars="200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提醒：回校报销之前，如果已经报过商业保险，请另外提供保险公司的报销分割单，同时住院/门、急诊发票上需要保险公司盖章，并写明保险公司报销金额。</w:t>
      </w:r>
    </w:p>
    <w:p w14:paraId="53812928">
      <w:pPr>
        <w:numPr>
          <w:ilvl w:val="0"/>
          <w:numId w:val="0"/>
        </w:numPr>
        <w:ind w:left="0" w:leftChars="0" w:firstLine="0" w:firstLineChars="0"/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四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t>报销流程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36"/>
          <w:lang w:val="en-US" w:eastAsia="zh-CN" w:bidi="ar-SA"/>
        </w:rPr>
        <w:br w:type="textWrapping"/>
      </w:r>
      <w:r>
        <w:rPr>
          <w:rFonts w:hint="eastAsia" w:cstheme="minorBidi"/>
          <w:b w:val="0"/>
          <w:bCs w:val="0"/>
          <w:kern w:val="2"/>
          <w:sz w:val="28"/>
          <w:szCs w:val="36"/>
          <w:lang w:val="en-US" w:eastAsia="zh-CN" w:bidi="ar-SA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学生就诊结束后，按通知要求携带上述材料至辅导员或智圆楼B210</w:t>
      </w:r>
      <w:r>
        <w:rPr>
          <w:rFonts w:hint="default"/>
          <w:sz w:val="28"/>
          <w:szCs w:val="36"/>
          <w:lang w:val="en-US" w:eastAsia="zh-CN"/>
        </w:rPr>
        <w:t>学生处</w:t>
      </w:r>
      <w:r>
        <w:rPr>
          <w:rFonts w:hint="eastAsia"/>
          <w:sz w:val="28"/>
          <w:szCs w:val="36"/>
          <w:lang w:val="en-US" w:eastAsia="zh-CN"/>
        </w:rPr>
        <w:t>吴老师进行初审，初审通过后，由学生处</w:t>
      </w:r>
      <w:r>
        <w:rPr>
          <w:rFonts w:hint="default"/>
          <w:sz w:val="28"/>
          <w:szCs w:val="36"/>
          <w:lang w:val="en-US" w:eastAsia="zh-CN"/>
        </w:rPr>
        <w:t>统一送至</w:t>
      </w:r>
      <w:r>
        <w:rPr>
          <w:rFonts w:hint="eastAsia"/>
          <w:sz w:val="28"/>
          <w:szCs w:val="36"/>
          <w:lang w:val="en-US" w:eastAsia="zh-CN"/>
        </w:rPr>
        <w:t>区医保</w:t>
      </w:r>
      <w:r>
        <w:rPr>
          <w:rFonts w:hint="default"/>
          <w:sz w:val="28"/>
          <w:szCs w:val="36"/>
          <w:lang w:val="en-US" w:eastAsia="zh-CN"/>
        </w:rPr>
        <w:t>中心审核</w:t>
      </w:r>
      <w:r>
        <w:rPr>
          <w:rFonts w:hint="eastAsia"/>
          <w:sz w:val="28"/>
          <w:szCs w:val="36"/>
          <w:lang w:val="en-US" w:eastAsia="zh-CN"/>
        </w:rPr>
        <w:t>，区医保</w:t>
      </w:r>
      <w:r>
        <w:rPr>
          <w:rFonts w:hint="default"/>
          <w:sz w:val="28"/>
          <w:szCs w:val="36"/>
          <w:lang w:val="en-US" w:eastAsia="zh-CN"/>
        </w:rPr>
        <w:t>中心</w:t>
      </w:r>
      <w:r>
        <w:rPr>
          <w:rFonts w:hint="eastAsia"/>
          <w:sz w:val="28"/>
          <w:szCs w:val="36"/>
          <w:lang w:val="en-US" w:eastAsia="zh-CN"/>
        </w:rPr>
        <w:t>核算数据后</w:t>
      </w:r>
      <w:r>
        <w:rPr>
          <w:rFonts w:hint="default"/>
          <w:sz w:val="28"/>
          <w:szCs w:val="36"/>
          <w:lang w:val="en-US" w:eastAsia="zh-CN"/>
        </w:rPr>
        <w:t>将报销款项统一汇至</w:t>
      </w:r>
      <w:r>
        <w:rPr>
          <w:rFonts w:hint="eastAsia"/>
          <w:sz w:val="28"/>
          <w:szCs w:val="36"/>
          <w:lang w:val="en-US" w:eastAsia="zh-CN"/>
        </w:rPr>
        <w:t>学校</w:t>
      </w:r>
      <w:r>
        <w:rPr>
          <w:rFonts w:hint="default"/>
          <w:sz w:val="28"/>
          <w:szCs w:val="36"/>
          <w:lang w:val="en-US" w:eastAsia="zh-CN"/>
        </w:rPr>
        <w:t>账户</w:t>
      </w:r>
      <w:r>
        <w:rPr>
          <w:rFonts w:hint="eastAsia"/>
          <w:sz w:val="28"/>
          <w:szCs w:val="36"/>
          <w:lang w:val="en-US" w:eastAsia="zh-CN"/>
        </w:rPr>
        <w:t>，再由学校</w:t>
      </w:r>
      <w:r>
        <w:rPr>
          <w:rFonts w:hint="default"/>
          <w:sz w:val="28"/>
          <w:szCs w:val="36"/>
          <w:lang w:val="en-US" w:eastAsia="zh-CN"/>
        </w:rPr>
        <w:t>统一</w:t>
      </w:r>
      <w:r>
        <w:rPr>
          <w:rFonts w:hint="eastAsia"/>
          <w:sz w:val="28"/>
          <w:szCs w:val="36"/>
          <w:lang w:val="en-US" w:eastAsia="zh-CN"/>
        </w:rPr>
        <w:t>去区医保中心</w:t>
      </w:r>
      <w:r>
        <w:rPr>
          <w:rFonts w:hint="default"/>
          <w:sz w:val="28"/>
          <w:szCs w:val="36"/>
          <w:lang w:val="en-US" w:eastAsia="zh-CN"/>
        </w:rPr>
        <w:t>领取零星报销</w:t>
      </w:r>
      <w:r>
        <w:rPr>
          <w:rFonts w:hint="eastAsia"/>
          <w:sz w:val="28"/>
          <w:szCs w:val="36"/>
          <w:lang w:val="en-US" w:eastAsia="zh-CN"/>
        </w:rPr>
        <w:t>支付</w:t>
      </w:r>
      <w:r>
        <w:rPr>
          <w:rFonts w:hint="default"/>
          <w:sz w:val="28"/>
          <w:szCs w:val="36"/>
          <w:lang w:val="en-US" w:eastAsia="zh-CN"/>
        </w:rPr>
        <w:t>单</w:t>
      </w:r>
      <w:r>
        <w:rPr>
          <w:rFonts w:hint="eastAsia"/>
          <w:sz w:val="28"/>
          <w:szCs w:val="36"/>
          <w:lang w:val="en-US" w:eastAsia="zh-CN"/>
        </w:rPr>
        <w:t>，安排汇款流程，</w:t>
      </w:r>
      <w:r>
        <w:rPr>
          <w:rFonts w:hint="default"/>
          <w:sz w:val="28"/>
          <w:szCs w:val="36"/>
          <w:lang w:val="en-US" w:eastAsia="zh-CN"/>
        </w:rPr>
        <w:t>整个过程大约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  <w:lang w:val="en-US" w:eastAsia="zh-CN"/>
        </w:rPr>
        <w:t>个月</w:t>
      </w:r>
      <w:r>
        <w:rPr>
          <w:rFonts w:hint="eastAsia"/>
          <w:sz w:val="28"/>
          <w:szCs w:val="36"/>
          <w:lang w:val="en-US" w:eastAsia="zh-CN"/>
        </w:rPr>
        <w:t>左右，遇寒暑假则相应延长。</w:t>
      </w:r>
    </w:p>
    <w:p w14:paraId="69AD4D3B"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五、参保人员有下列情况之一的，不予零星报销</w:t>
      </w:r>
    </w:p>
    <w:p w14:paraId="6BA4E222">
      <w:pPr>
        <w:numPr>
          <w:ilvl w:val="0"/>
          <w:numId w:val="0"/>
        </w:numPr>
        <w:ind w:firstLine="560" w:firstLineChars="200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（一）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在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南京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市因未出示社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（医）保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卡或医保电子凭证发生的医疗费用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特殊情况除外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。</w:t>
      </w:r>
    </w:p>
    <w:p w14:paraId="18D98BEB">
      <w:pPr>
        <w:numPr>
          <w:ilvl w:val="0"/>
          <w:numId w:val="0"/>
        </w:numPr>
        <w:ind w:firstLine="560" w:firstLineChars="200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（二）</w:t>
      </w:r>
      <w:r>
        <w:rPr>
          <w:rFonts w:hint="eastAsia"/>
          <w:color w:val="auto"/>
          <w:sz w:val="28"/>
          <w:szCs w:val="36"/>
          <w:lang w:val="en-US" w:eastAsia="zh-CN"/>
        </w:rPr>
        <w:t>在非医保定点医院发生的医疗费用以及医保目录范围外的医疗费用。</w:t>
      </w:r>
    </w:p>
    <w:p w14:paraId="59F2AD2D">
      <w:pPr>
        <w:numPr>
          <w:ilvl w:val="0"/>
          <w:numId w:val="0"/>
        </w:numPr>
        <w:ind w:firstLine="560" w:firstLineChars="200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（三）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按异地就医相关政策已持卡结算正常享受医保待遇。</w:t>
      </w:r>
    </w:p>
    <w:p w14:paraId="206E4111">
      <w:pPr>
        <w:numPr>
          <w:ilvl w:val="0"/>
          <w:numId w:val="0"/>
        </w:num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（四）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其他不符合基本医疗保险基金支付管理规定的医疗费。</w:t>
      </w:r>
    </w:p>
    <w:p w14:paraId="097688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210" w:beforeAutospacing="0" w:after="120" w:afterAutospacing="0" w:line="26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六、材料收取时间</w:t>
      </w:r>
    </w:p>
    <w:p w14:paraId="129B25C0">
      <w:pPr>
        <w:numPr>
          <w:ilvl w:val="0"/>
          <w:numId w:val="0"/>
        </w:numPr>
        <w:shd w:val="clear"/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（一）</w:t>
      </w:r>
      <w:r>
        <w:rPr>
          <w:rFonts w:hint="eastAsia"/>
          <w:color w:val="auto"/>
          <w:sz w:val="28"/>
          <w:szCs w:val="36"/>
          <w:lang w:val="en-US" w:eastAsia="zh-CN"/>
        </w:rPr>
        <w:t>住院、异地门诊特殊病、异地门诊精神病、异地产前检查等报销材料收取时间：周一至周五（9：30--16：30）；</w:t>
      </w:r>
    </w:p>
    <w:p w14:paraId="7AC2FB19">
      <w:pPr>
        <w:numPr>
          <w:ilvl w:val="0"/>
          <w:numId w:val="0"/>
        </w:numPr>
        <w:ind w:firstLine="560" w:firstLineChars="2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（二）</w:t>
      </w:r>
      <w:r>
        <w:rPr>
          <w:rFonts w:hint="eastAsia"/>
          <w:color w:val="auto"/>
          <w:sz w:val="28"/>
          <w:szCs w:val="36"/>
          <w:lang w:val="en-US" w:eastAsia="zh-CN"/>
        </w:rPr>
        <w:t>异地普通门、急诊报销材料收取时间：</w:t>
      </w:r>
    </w:p>
    <w:p w14:paraId="0F0AAD51">
      <w:pPr>
        <w:numPr>
          <w:ilvl w:val="0"/>
          <w:numId w:val="0"/>
        </w:numPr>
        <w:ind w:firstLine="840" w:firstLineChars="30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1、毕业生：每年的5--6月份工作日</w:t>
      </w:r>
      <w:bookmarkStart w:id="0" w:name="_GoBack"/>
      <w:bookmarkEnd w:id="0"/>
      <w:r>
        <w:rPr>
          <w:rFonts w:hint="eastAsia"/>
          <w:color w:val="auto"/>
          <w:sz w:val="28"/>
          <w:szCs w:val="36"/>
          <w:lang w:val="en-US" w:eastAsia="zh-CN"/>
        </w:rPr>
        <w:t>；</w:t>
      </w:r>
    </w:p>
    <w:p w14:paraId="151CF73B">
      <w:pPr>
        <w:numPr>
          <w:ilvl w:val="0"/>
          <w:numId w:val="0"/>
        </w:numPr>
        <w:ind w:firstLine="840" w:firstLineChars="300"/>
        <w:rPr>
          <w:rFonts w:hint="default" w:asciiTheme="minorHAnsi" w:hAnsiTheme="minorHAnsi" w:eastAsiaTheme="minorEastAsia" w:cstheme="minorBidi"/>
          <w:b w:val="0"/>
          <w:bCs w:val="0"/>
          <w:color w:val="0000FF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2、非毕业生：每年年底或下一年开学初收取前一年门诊、急诊报销材料。</w:t>
      </w:r>
    </w:p>
    <w:p w14:paraId="37BB7B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120" w:afterAutospacing="0" w:line="26" w:lineRule="atLeast"/>
        <w:ind w:left="0" w:right="0" w:firstLine="0"/>
        <w:textAlignment w:val="auto"/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七、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注意事项</w:t>
      </w:r>
    </w:p>
    <w:p w14:paraId="762D71C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rightChars="0" w:firstLine="560" w:firstLineChars="200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（一）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所有医疗费用报销需在费用发生后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，发票日期起18个月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内提交申请，逾期不予受理。</w:t>
      </w:r>
    </w:p>
    <w:p w14:paraId="05FDB7E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right="0" w:rightChars="0" w:firstLine="560" w:firstLineChars="200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（二）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报销材料需提交原件，建议提前复印备份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。</w:t>
      </w:r>
    </w:p>
    <w:p w14:paraId="629E361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26" w:lineRule="atLeast"/>
        <w:ind w:right="0" w:rightChars="0" w:firstLine="560" w:firstLineChars="200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（三）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提交的所有报销材料必须真实有效，弄虚作假者将取消报销资格并依据规处理。</w:t>
      </w:r>
    </w:p>
    <w:p w14:paraId="4B0DA51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26" w:lineRule="atLeast"/>
        <w:ind w:right="0" w:rightChars="0" w:firstLine="560" w:firstLineChars="200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（四）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学生应充分了解并遵守基本医疗保险政策，合理使用医疗资源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，详细待遇可查看最新版的大学生医保指南（奥蓝、学生处官网）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。</w:t>
      </w:r>
    </w:p>
    <w:p w14:paraId="00CB4C02">
      <w:pPr>
        <w:numPr>
          <w:ilvl w:val="0"/>
          <w:numId w:val="0"/>
        </w:numPr>
        <w:ind w:firstLine="560" w:firstLineChars="200"/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（五）学生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在领款时，请告知是否参加了其它的保险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，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如商业保险</w:t>
      </w:r>
      <w:r>
        <w:rPr>
          <w:rFonts w:hint="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等</w:t>
      </w:r>
      <w:r>
        <w:rPr>
          <w:rFonts w:hint="default" w:asciiTheme="minorHAnsi" w:hAnsiTheme="minorHAnsi" w:eastAsiaTheme="minorEastAsia" w:cstheme="minorBidi"/>
          <w:b w:val="0"/>
          <w:bCs w:val="0"/>
          <w:color w:val="auto"/>
          <w:kern w:val="2"/>
          <w:sz w:val="28"/>
          <w:szCs w:val="36"/>
          <w:lang w:val="en-US" w:eastAsia="zh-CN" w:bidi="ar-SA"/>
        </w:rPr>
        <w:t>，如果参加了商业保险需要报销，请务必告知！</w:t>
      </w:r>
    </w:p>
    <w:p w14:paraId="40136F62">
      <w:pPr>
        <w:numPr>
          <w:ilvl w:val="0"/>
          <w:numId w:val="1"/>
        </w:numPr>
        <w:ind w:left="420" w:leftChars="0" w:hanging="420" w:firstLineChars="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如有其他特殊情况的请联系学生处吴老师（智圆楼B210），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</w:rPr>
        <w:t>咨询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/>
        </w:rPr>
        <w:t>电话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</w:rPr>
        <w:t>：025-57879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/>
        </w:rPr>
        <w:t>695</w:t>
      </w:r>
      <w:r>
        <w:rPr>
          <w:rFonts w:hint="eastAsia"/>
          <w:color w:val="auto"/>
          <w:sz w:val="28"/>
          <w:szCs w:val="36"/>
          <w:lang w:val="en-US" w:eastAsia="zh-CN"/>
        </w:rPr>
        <w:t>。</w:t>
      </w:r>
    </w:p>
    <w:p w14:paraId="5608B73A">
      <w:pPr>
        <w:numPr>
          <w:ilvl w:val="0"/>
          <w:numId w:val="0"/>
        </w:numPr>
        <w:rPr>
          <w:rFonts w:hint="default"/>
          <w:color w:val="auto"/>
          <w:sz w:val="28"/>
          <w:szCs w:val="36"/>
          <w:lang w:val="en-US" w:eastAsia="zh-CN"/>
        </w:rPr>
      </w:pPr>
    </w:p>
    <w:p w14:paraId="4B8C4EDA">
      <w:pPr>
        <w:numPr>
          <w:ilvl w:val="0"/>
          <w:numId w:val="0"/>
        </w:numPr>
        <w:ind w:firstLine="560" w:firstLineChars="200"/>
        <w:jc w:val="both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                                  党委学生工作部、学生处</w:t>
      </w:r>
    </w:p>
    <w:p w14:paraId="5DA8FE7A">
      <w:pPr>
        <w:numPr>
          <w:ilvl w:val="0"/>
          <w:numId w:val="0"/>
        </w:numPr>
        <w:ind w:firstLine="5880" w:firstLineChars="2100"/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2025年12月</w:t>
      </w:r>
      <w:r>
        <w:rPr>
          <w:rFonts w:hint="eastAsia"/>
          <w:sz w:val="28"/>
          <w:szCs w:val="36"/>
          <w:lang w:val="en-US" w:eastAsia="zh-CN"/>
        </w:rPr>
        <w:t>26日</w:t>
      </w:r>
    </w:p>
    <w:p w14:paraId="44304AD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158506"/>
    <w:multiLevelType w:val="singleLevel"/>
    <w:tmpl w:val="E415850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MzMxNDk3ZTJhMTU2YjlhM2RmYzFmZTViMGZmY2IifQ=="/>
  </w:docVars>
  <w:rsids>
    <w:rsidRoot w:val="3CD64C60"/>
    <w:rsid w:val="00595B97"/>
    <w:rsid w:val="00EF5BA2"/>
    <w:rsid w:val="01722330"/>
    <w:rsid w:val="01D37897"/>
    <w:rsid w:val="01F147A6"/>
    <w:rsid w:val="02027C33"/>
    <w:rsid w:val="023F2341"/>
    <w:rsid w:val="02693733"/>
    <w:rsid w:val="02C95D61"/>
    <w:rsid w:val="0344140F"/>
    <w:rsid w:val="038500F8"/>
    <w:rsid w:val="04233155"/>
    <w:rsid w:val="05F74DA8"/>
    <w:rsid w:val="063753DA"/>
    <w:rsid w:val="0659586C"/>
    <w:rsid w:val="06691F53"/>
    <w:rsid w:val="06B34F7C"/>
    <w:rsid w:val="071C34A2"/>
    <w:rsid w:val="078D3CB1"/>
    <w:rsid w:val="09151F1E"/>
    <w:rsid w:val="09660A12"/>
    <w:rsid w:val="0AAD6492"/>
    <w:rsid w:val="0B420FC5"/>
    <w:rsid w:val="0B6251C3"/>
    <w:rsid w:val="0B6E6509"/>
    <w:rsid w:val="0D366907"/>
    <w:rsid w:val="0D6F628F"/>
    <w:rsid w:val="0E4064CC"/>
    <w:rsid w:val="0EA3277B"/>
    <w:rsid w:val="0EFC198F"/>
    <w:rsid w:val="0F5512C6"/>
    <w:rsid w:val="10C6154D"/>
    <w:rsid w:val="10FB287C"/>
    <w:rsid w:val="11494E5B"/>
    <w:rsid w:val="12E3669F"/>
    <w:rsid w:val="14074B59"/>
    <w:rsid w:val="148122B0"/>
    <w:rsid w:val="15075A8F"/>
    <w:rsid w:val="1607525C"/>
    <w:rsid w:val="16A15587"/>
    <w:rsid w:val="17514A69"/>
    <w:rsid w:val="176221FA"/>
    <w:rsid w:val="188B14A4"/>
    <w:rsid w:val="18A87E50"/>
    <w:rsid w:val="18E159F5"/>
    <w:rsid w:val="197607B7"/>
    <w:rsid w:val="1AA17AB6"/>
    <w:rsid w:val="1C421770"/>
    <w:rsid w:val="1C5217CD"/>
    <w:rsid w:val="1C990E53"/>
    <w:rsid w:val="1D1E603C"/>
    <w:rsid w:val="1DB47B00"/>
    <w:rsid w:val="1E371D04"/>
    <w:rsid w:val="1F02489B"/>
    <w:rsid w:val="1F64694B"/>
    <w:rsid w:val="202538DB"/>
    <w:rsid w:val="205878CF"/>
    <w:rsid w:val="2177331E"/>
    <w:rsid w:val="217F0425"/>
    <w:rsid w:val="219A700D"/>
    <w:rsid w:val="21E834B8"/>
    <w:rsid w:val="23A423C5"/>
    <w:rsid w:val="24974735"/>
    <w:rsid w:val="253B4663"/>
    <w:rsid w:val="25B924DB"/>
    <w:rsid w:val="26A8437A"/>
    <w:rsid w:val="274A3283"/>
    <w:rsid w:val="27D15C4F"/>
    <w:rsid w:val="28646772"/>
    <w:rsid w:val="29CC5744"/>
    <w:rsid w:val="29EE6847"/>
    <w:rsid w:val="2A8C0A76"/>
    <w:rsid w:val="2AE5579D"/>
    <w:rsid w:val="2AF91248"/>
    <w:rsid w:val="2BEE242F"/>
    <w:rsid w:val="2D3C2DC7"/>
    <w:rsid w:val="2D9708A4"/>
    <w:rsid w:val="2DE02090"/>
    <w:rsid w:val="2E610ACB"/>
    <w:rsid w:val="2E7E7001"/>
    <w:rsid w:val="2EBE07DF"/>
    <w:rsid w:val="2EC67693"/>
    <w:rsid w:val="309E5A16"/>
    <w:rsid w:val="312428F9"/>
    <w:rsid w:val="313755DD"/>
    <w:rsid w:val="317A4225"/>
    <w:rsid w:val="33FA284A"/>
    <w:rsid w:val="346F6414"/>
    <w:rsid w:val="34B8182C"/>
    <w:rsid w:val="34CF3F99"/>
    <w:rsid w:val="35D419DA"/>
    <w:rsid w:val="37004239"/>
    <w:rsid w:val="37920F3E"/>
    <w:rsid w:val="38903D84"/>
    <w:rsid w:val="38D72BCF"/>
    <w:rsid w:val="397D215D"/>
    <w:rsid w:val="397D3526"/>
    <w:rsid w:val="3A4F26AE"/>
    <w:rsid w:val="3A7601BF"/>
    <w:rsid w:val="3B504127"/>
    <w:rsid w:val="3B7A783B"/>
    <w:rsid w:val="3CBE0B75"/>
    <w:rsid w:val="3CD64C60"/>
    <w:rsid w:val="3D2A5291"/>
    <w:rsid w:val="3DDA2813"/>
    <w:rsid w:val="3E521643"/>
    <w:rsid w:val="3ECE6247"/>
    <w:rsid w:val="41605725"/>
    <w:rsid w:val="42B07FE6"/>
    <w:rsid w:val="43774AC8"/>
    <w:rsid w:val="43B81849"/>
    <w:rsid w:val="447B4DB9"/>
    <w:rsid w:val="449D4DF3"/>
    <w:rsid w:val="44F06DC0"/>
    <w:rsid w:val="454F1D39"/>
    <w:rsid w:val="4561219E"/>
    <w:rsid w:val="45905EAD"/>
    <w:rsid w:val="46EA51C7"/>
    <w:rsid w:val="47601659"/>
    <w:rsid w:val="4A280DAA"/>
    <w:rsid w:val="4B293674"/>
    <w:rsid w:val="4B6134EE"/>
    <w:rsid w:val="4BB24DCF"/>
    <w:rsid w:val="4BD431BB"/>
    <w:rsid w:val="4BF01173"/>
    <w:rsid w:val="4C424E0C"/>
    <w:rsid w:val="4CA322E6"/>
    <w:rsid w:val="4DB03590"/>
    <w:rsid w:val="4DFE254E"/>
    <w:rsid w:val="4E4C6AC5"/>
    <w:rsid w:val="4F161B19"/>
    <w:rsid w:val="4FC521A7"/>
    <w:rsid w:val="50744D49"/>
    <w:rsid w:val="50F57C05"/>
    <w:rsid w:val="51256043"/>
    <w:rsid w:val="51450494"/>
    <w:rsid w:val="528B637A"/>
    <w:rsid w:val="52B0193D"/>
    <w:rsid w:val="530971A6"/>
    <w:rsid w:val="541E2DD9"/>
    <w:rsid w:val="544F3B03"/>
    <w:rsid w:val="55324418"/>
    <w:rsid w:val="55F8454D"/>
    <w:rsid w:val="57060A6B"/>
    <w:rsid w:val="57643855"/>
    <w:rsid w:val="57680A38"/>
    <w:rsid w:val="57A10251"/>
    <w:rsid w:val="58DE5456"/>
    <w:rsid w:val="5BAA7871"/>
    <w:rsid w:val="5C9B0818"/>
    <w:rsid w:val="5DF70D68"/>
    <w:rsid w:val="5E231D6D"/>
    <w:rsid w:val="5E512226"/>
    <w:rsid w:val="5E557426"/>
    <w:rsid w:val="5F015E14"/>
    <w:rsid w:val="5F304520"/>
    <w:rsid w:val="5F591E6A"/>
    <w:rsid w:val="601F43D4"/>
    <w:rsid w:val="604C7149"/>
    <w:rsid w:val="60E20C7D"/>
    <w:rsid w:val="61093C77"/>
    <w:rsid w:val="624F07B4"/>
    <w:rsid w:val="626B762E"/>
    <w:rsid w:val="63D81AA5"/>
    <w:rsid w:val="63EE0517"/>
    <w:rsid w:val="65285B05"/>
    <w:rsid w:val="658B6116"/>
    <w:rsid w:val="65907AD8"/>
    <w:rsid w:val="65D200F0"/>
    <w:rsid w:val="66474DDD"/>
    <w:rsid w:val="66AA497C"/>
    <w:rsid w:val="673331D5"/>
    <w:rsid w:val="67D363A2"/>
    <w:rsid w:val="695006F9"/>
    <w:rsid w:val="69C21A29"/>
    <w:rsid w:val="6A1567FD"/>
    <w:rsid w:val="6A174EC8"/>
    <w:rsid w:val="6A3A7CAA"/>
    <w:rsid w:val="6AB46016"/>
    <w:rsid w:val="6B6C3637"/>
    <w:rsid w:val="6D237517"/>
    <w:rsid w:val="6F635B38"/>
    <w:rsid w:val="6FBC771B"/>
    <w:rsid w:val="6FE83337"/>
    <w:rsid w:val="711A0B9D"/>
    <w:rsid w:val="733C4DFB"/>
    <w:rsid w:val="7349124F"/>
    <w:rsid w:val="73612AB3"/>
    <w:rsid w:val="7399224D"/>
    <w:rsid w:val="74560F03"/>
    <w:rsid w:val="74A62C0B"/>
    <w:rsid w:val="787119EB"/>
    <w:rsid w:val="7A9C5874"/>
    <w:rsid w:val="7B0F6231"/>
    <w:rsid w:val="7B6A2896"/>
    <w:rsid w:val="7D3316FD"/>
    <w:rsid w:val="7DA0242A"/>
    <w:rsid w:val="7DB14637"/>
    <w:rsid w:val="7DDA3B8E"/>
    <w:rsid w:val="7E917E1C"/>
    <w:rsid w:val="7F4A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1833</Words>
  <Characters>1870</Characters>
  <Lines>0</Lines>
  <Paragraphs>0</Paragraphs>
  <TotalTime>3</TotalTime>
  <ScaleCrop>false</ScaleCrop>
  <LinksUpToDate>false</LinksUpToDate>
  <CharactersWithSpaces>1908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2022-08-29T03:11:00Z</dcterms:created>
  <dc:creator>Administrator</dc:creator>
  <cp:lastModifiedBy>A小白</cp:lastModifiedBy>
  <dcterms:modified xsi:type="dcterms:W3CDTF">2025-12-26T03:07:47Z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5B66928AEF1F41768D569107B63098C6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